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040" w:rsidRDefault="00647040" w:rsidP="00647040">
      <w:pPr>
        <w:spacing w:beforeLines="1" w:before="2" w:afterLines="1" w:after="2" w:line="480" w:lineRule="auto"/>
        <w:jc w:val="center"/>
        <w:rPr>
          <w:szCs w:val="20"/>
        </w:rPr>
      </w:pPr>
    </w:p>
    <w:p w:rsidR="00647040" w:rsidRDefault="00647040" w:rsidP="00647040">
      <w:pPr>
        <w:pStyle w:val="Default"/>
        <w:spacing w:line="360" w:lineRule="auto"/>
        <w:jc w:val="center"/>
        <w:rPr>
          <w:color w:val="auto"/>
          <w:sz w:val="23"/>
          <w:szCs w:val="23"/>
        </w:rPr>
      </w:pPr>
      <w:r>
        <w:rPr>
          <w:color w:val="auto"/>
          <w:sz w:val="23"/>
          <w:szCs w:val="23"/>
        </w:rPr>
        <w:t>FLORIDA INTERNATIONAL UNIVERSITY</w:t>
      </w:r>
    </w:p>
    <w:p w:rsidR="00647040" w:rsidRDefault="00647040" w:rsidP="00647040">
      <w:pPr>
        <w:pStyle w:val="Default"/>
        <w:spacing w:line="360" w:lineRule="auto"/>
        <w:jc w:val="center"/>
        <w:rPr>
          <w:color w:val="auto"/>
          <w:sz w:val="23"/>
          <w:szCs w:val="23"/>
        </w:rPr>
      </w:pPr>
      <w:r>
        <w:rPr>
          <w:color w:val="auto"/>
          <w:sz w:val="23"/>
          <w:szCs w:val="23"/>
        </w:rPr>
        <w:t>Miami, Florida</w:t>
      </w:r>
    </w:p>
    <w:p w:rsidR="00647040" w:rsidRDefault="00647040" w:rsidP="00647040">
      <w:pPr>
        <w:pStyle w:val="Default"/>
        <w:spacing w:line="360" w:lineRule="auto"/>
        <w:jc w:val="center"/>
        <w:rPr>
          <w:color w:val="auto"/>
          <w:sz w:val="23"/>
          <w:szCs w:val="23"/>
        </w:rPr>
      </w:pPr>
    </w:p>
    <w:p w:rsidR="00647040" w:rsidRDefault="00647040" w:rsidP="00647040">
      <w:pPr>
        <w:pStyle w:val="Default"/>
        <w:spacing w:line="360" w:lineRule="auto"/>
        <w:jc w:val="center"/>
        <w:rPr>
          <w:color w:val="auto"/>
          <w:sz w:val="23"/>
          <w:szCs w:val="23"/>
        </w:rPr>
      </w:pPr>
    </w:p>
    <w:p w:rsidR="00647040" w:rsidRDefault="00647040" w:rsidP="00647040">
      <w:pPr>
        <w:spacing w:beforeLines="1" w:before="2" w:afterLines="1" w:after="2" w:line="480" w:lineRule="auto"/>
        <w:jc w:val="center"/>
        <w:rPr>
          <w:szCs w:val="20"/>
        </w:rPr>
      </w:pPr>
    </w:p>
    <w:p w:rsidR="00647040" w:rsidRPr="00814C6C" w:rsidRDefault="00647040" w:rsidP="00647040">
      <w:pPr>
        <w:spacing w:beforeLines="1" w:before="2" w:afterLines="1" w:after="2" w:line="480" w:lineRule="auto"/>
        <w:jc w:val="center"/>
        <w:rPr>
          <w:caps/>
          <w:szCs w:val="20"/>
        </w:rPr>
      </w:pPr>
      <w:r w:rsidRPr="00814C6C">
        <w:rPr>
          <w:caps/>
          <w:szCs w:val="20"/>
        </w:rPr>
        <w:t>C</w:t>
      </w:r>
      <w:r w:rsidR="00D24DF1">
        <w:rPr>
          <w:caps/>
          <w:szCs w:val="20"/>
        </w:rPr>
        <w:t>ognitive-bEHAVIORAL THERAPY</w:t>
      </w:r>
      <w:r w:rsidRPr="00814C6C">
        <w:rPr>
          <w:caps/>
          <w:szCs w:val="20"/>
        </w:rPr>
        <w:t xml:space="preserve"> for Child Anxiety: Long-term follow-up and Predictors of Long-term Outcomes</w:t>
      </w:r>
    </w:p>
    <w:p w:rsidR="00647040" w:rsidRDefault="00647040" w:rsidP="00647040">
      <w:pPr>
        <w:pStyle w:val="Default"/>
        <w:spacing w:line="480" w:lineRule="auto"/>
        <w:jc w:val="center"/>
        <w:rPr>
          <w:color w:val="auto"/>
          <w:sz w:val="23"/>
          <w:szCs w:val="23"/>
        </w:rPr>
      </w:pPr>
    </w:p>
    <w:p w:rsidR="00647040" w:rsidRDefault="00647040" w:rsidP="00647040">
      <w:pPr>
        <w:pStyle w:val="Default"/>
        <w:spacing w:line="480" w:lineRule="auto"/>
        <w:jc w:val="center"/>
        <w:rPr>
          <w:color w:val="auto"/>
          <w:sz w:val="23"/>
          <w:szCs w:val="23"/>
        </w:rPr>
      </w:pPr>
      <w:r>
        <w:rPr>
          <w:color w:val="auto"/>
          <w:sz w:val="23"/>
          <w:szCs w:val="23"/>
        </w:rPr>
        <w:t>A dissertation submitted in partial fulfillment of the</w:t>
      </w:r>
    </w:p>
    <w:p w:rsidR="00647040" w:rsidRDefault="00647040" w:rsidP="00647040">
      <w:pPr>
        <w:pStyle w:val="Default"/>
        <w:spacing w:line="480" w:lineRule="auto"/>
        <w:jc w:val="center"/>
        <w:rPr>
          <w:color w:val="auto"/>
          <w:sz w:val="23"/>
          <w:szCs w:val="23"/>
        </w:rPr>
      </w:pPr>
      <w:r>
        <w:rPr>
          <w:color w:val="auto"/>
          <w:sz w:val="23"/>
          <w:szCs w:val="23"/>
        </w:rPr>
        <w:t>requirements for the degree of</w:t>
      </w:r>
    </w:p>
    <w:p w:rsidR="00647040" w:rsidRDefault="00647040" w:rsidP="00647040">
      <w:pPr>
        <w:pStyle w:val="Default"/>
        <w:spacing w:line="480" w:lineRule="auto"/>
        <w:jc w:val="center"/>
        <w:rPr>
          <w:color w:val="auto"/>
          <w:sz w:val="23"/>
          <w:szCs w:val="23"/>
        </w:rPr>
      </w:pPr>
      <w:r>
        <w:rPr>
          <w:color w:val="auto"/>
          <w:sz w:val="23"/>
          <w:szCs w:val="23"/>
        </w:rPr>
        <w:t>DOCTOR OF PHILOSOPHY</w:t>
      </w:r>
    </w:p>
    <w:p w:rsidR="00647040" w:rsidRDefault="00647040" w:rsidP="00647040">
      <w:pPr>
        <w:pStyle w:val="Default"/>
        <w:spacing w:line="480" w:lineRule="auto"/>
        <w:jc w:val="center"/>
        <w:rPr>
          <w:color w:val="auto"/>
          <w:sz w:val="23"/>
          <w:szCs w:val="23"/>
        </w:rPr>
      </w:pPr>
      <w:r>
        <w:rPr>
          <w:color w:val="auto"/>
          <w:sz w:val="23"/>
          <w:szCs w:val="23"/>
        </w:rPr>
        <w:t>in</w:t>
      </w:r>
    </w:p>
    <w:p w:rsidR="00647040" w:rsidRDefault="00647040" w:rsidP="00647040">
      <w:pPr>
        <w:pStyle w:val="Default"/>
        <w:spacing w:line="480" w:lineRule="auto"/>
        <w:jc w:val="center"/>
        <w:rPr>
          <w:color w:val="auto"/>
          <w:sz w:val="23"/>
          <w:szCs w:val="23"/>
        </w:rPr>
      </w:pPr>
      <w:r>
        <w:rPr>
          <w:color w:val="auto"/>
          <w:sz w:val="23"/>
          <w:szCs w:val="23"/>
        </w:rPr>
        <w:t>PSYCHOLOGY</w:t>
      </w:r>
    </w:p>
    <w:p w:rsidR="00647040" w:rsidRDefault="00647040" w:rsidP="00647040">
      <w:pPr>
        <w:pStyle w:val="Default"/>
        <w:spacing w:line="480" w:lineRule="auto"/>
        <w:jc w:val="center"/>
        <w:rPr>
          <w:color w:val="auto"/>
          <w:sz w:val="23"/>
          <w:szCs w:val="23"/>
        </w:rPr>
      </w:pPr>
      <w:r>
        <w:rPr>
          <w:color w:val="auto"/>
          <w:sz w:val="23"/>
          <w:szCs w:val="23"/>
        </w:rPr>
        <w:t>by</w:t>
      </w:r>
    </w:p>
    <w:p w:rsidR="00647040" w:rsidRDefault="00647040" w:rsidP="00647040">
      <w:pPr>
        <w:spacing w:beforeLines="1" w:before="2" w:afterLines="1" w:after="2" w:line="480" w:lineRule="auto"/>
        <w:jc w:val="center"/>
        <w:rPr>
          <w:szCs w:val="20"/>
        </w:rPr>
      </w:pPr>
      <w:r>
        <w:rPr>
          <w:szCs w:val="20"/>
        </w:rPr>
        <w:t>Cristina T. del Busto</w:t>
      </w:r>
    </w:p>
    <w:p w:rsidR="00647040" w:rsidRDefault="00647040" w:rsidP="00647040">
      <w:pPr>
        <w:spacing w:beforeLines="1" w:before="2" w:afterLines="1" w:after="2" w:line="480" w:lineRule="auto"/>
        <w:jc w:val="center"/>
        <w:rPr>
          <w:sz w:val="23"/>
          <w:szCs w:val="23"/>
        </w:rPr>
      </w:pPr>
      <w:r>
        <w:rPr>
          <w:sz w:val="23"/>
          <w:szCs w:val="23"/>
        </w:rPr>
        <w:t>2016</w:t>
      </w:r>
    </w:p>
    <w:p w:rsidR="00647040" w:rsidRDefault="00647040" w:rsidP="00647040">
      <w:pPr>
        <w:spacing w:beforeLines="1" w:before="2" w:afterLines="1" w:after="2" w:line="480" w:lineRule="auto"/>
        <w:jc w:val="center"/>
        <w:rPr>
          <w:szCs w:val="20"/>
        </w:rPr>
      </w:pPr>
    </w:p>
    <w:p w:rsidR="00647040" w:rsidRDefault="00647040" w:rsidP="00647040">
      <w:pPr>
        <w:rPr>
          <w:szCs w:val="20"/>
        </w:rPr>
        <w:sectPr w:rsidR="00647040" w:rsidSect="00647040">
          <w:headerReference w:type="default" r:id="rId8"/>
          <w:footerReference w:type="default" r:id="rId9"/>
          <w:headerReference w:type="first" r:id="rId10"/>
          <w:pgSz w:w="12240" w:h="15840"/>
          <w:pgMar w:top="1440" w:right="1440" w:bottom="1800" w:left="2160" w:header="720" w:footer="720" w:gutter="0"/>
          <w:pgNumType w:fmt="lowerRoman" w:start="1"/>
          <w:cols w:space="720"/>
          <w:noEndnote/>
          <w:docGrid w:linePitch="326"/>
        </w:sectPr>
      </w:pPr>
    </w:p>
    <w:p w:rsidR="00647040" w:rsidRDefault="00647040" w:rsidP="00647040">
      <w:pPr>
        <w:rPr>
          <w:szCs w:val="20"/>
        </w:rPr>
      </w:pPr>
    </w:p>
    <w:p w:rsidR="00647040" w:rsidRDefault="00647040" w:rsidP="00647040">
      <w:pPr>
        <w:rPr>
          <w:rFonts w:cs="Arial"/>
          <w:szCs w:val="28"/>
        </w:rPr>
      </w:pPr>
      <w:r>
        <w:rPr>
          <w:szCs w:val="20"/>
        </w:rPr>
        <w:t xml:space="preserve">To: Dean </w:t>
      </w:r>
      <w:r w:rsidRPr="00F760D7">
        <w:rPr>
          <w:rFonts w:cs="Arial"/>
          <w:szCs w:val="28"/>
        </w:rPr>
        <w:t xml:space="preserve">Michael R. </w:t>
      </w:r>
      <w:proofErr w:type="spellStart"/>
      <w:r w:rsidRPr="00F760D7">
        <w:rPr>
          <w:rFonts w:cs="Arial"/>
          <w:szCs w:val="28"/>
        </w:rPr>
        <w:t>Heithaus</w:t>
      </w:r>
      <w:proofErr w:type="spellEnd"/>
    </w:p>
    <w:p w:rsidR="00647040" w:rsidRDefault="00647040" w:rsidP="00647040">
      <w:pPr>
        <w:rPr>
          <w:rFonts w:cs="Arial"/>
          <w:szCs w:val="28"/>
        </w:rPr>
      </w:pPr>
      <w:r>
        <w:rPr>
          <w:rFonts w:cs="Arial"/>
          <w:szCs w:val="28"/>
        </w:rPr>
        <w:t xml:space="preserve">      College of Arts, Sciences, and Education</w:t>
      </w:r>
    </w:p>
    <w:p w:rsidR="00647040" w:rsidRDefault="00647040" w:rsidP="00647040">
      <w:pPr>
        <w:rPr>
          <w:rFonts w:cs="Arial"/>
          <w:szCs w:val="28"/>
        </w:rPr>
      </w:pPr>
    </w:p>
    <w:p w:rsidR="00647040" w:rsidRDefault="00647040" w:rsidP="00647040">
      <w:pPr>
        <w:spacing w:beforeLines="1" w:before="2" w:afterLines="1" w:after="2"/>
        <w:rPr>
          <w:szCs w:val="20"/>
        </w:rPr>
      </w:pPr>
      <w:r>
        <w:rPr>
          <w:rFonts w:cs="Arial"/>
          <w:szCs w:val="28"/>
        </w:rPr>
        <w:t xml:space="preserve">This dissertation, written by Cristina T. del Busto, and entitled </w:t>
      </w:r>
      <w:r w:rsidRPr="00F760D7">
        <w:rPr>
          <w:szCs w:val="20"/>
        </w:rPr>
        <w:t xml:space="preserve">CBT for Child Anxiety: Long-term </w:t>
      </w:r>
      <w:r w:rsidR="00546F75">
        <w:rPr>
          <w:szCs w:val="20"/>
        </w:rPr>
        <w:t>F</w:t>
      </w:r>
      <w:r w:rsidRPr="00F760D7">
        <w:rPr>
          <w:szCs w:val="20"/>
        </w:rPr>
        <w:t>ollow-up and Predictors of Long-term</w:t>
      </w:r>
      <w:r w:rsidRPr="00814C6C">
        <w:rPr>
          <w:caps/>
          <w:szCs w:val="20"/>
        </w:rPr>
        <w:t xml:space="preserve"> </w:t>
      </w:r>
      <w:r w:rsidRPr="00F760D7">
        <w:rPr>
          <w:szCs w:val="20"/>
        </w:rPr>
        <w:t>Outcomes</w:t>
      </w:r>
      <w:r>
        <w:rPr>
          <w:szCs w:val="20"/>
        </w:rPr>
        <w:t xml:space="preserve">, having been approved in respect to style and intellectual content, is referred to you for judgment. </w:t>
      </w:r>
    </w:p>
    <w:p w:rsidR="00647040" w:rsidRDefault="00647040" w:rsidP="00647040">
      <w:pPr>
        <w:spacing w:beforeLines="1" w:before="2" w:afterLines="1" w:after="2"/>
        <w:rPr>
          <w:szCs w:val="20"/>
        </w:rPr>
      </w:pPr>
    </w:p>
    <w:p w:rsidR="00647040" w:rsidRDefault="00647040" w:rsidP="00647040">
      <w:pPr>
        <w:spacing w:beforeLines="1" w:before="2" w:afterLines="1" w:after="2"/>
        <w:rPr>
          <w:szCs w:val="20"/>
        </w:rPr>
      </w:pPr>
      <w:r>
        <w:rPr>
          <w:szCs w:val="20"/>
        </w:rPr>
        <w:t xml:space="preserve">We have read this dissertation and recommend that it be approved. </w:t>
      </w:r>
    </w:p>
    <w:p w:rsidR="00647040" w:rsidRDefault="00647040" w:rsidP="00647040">
      <w:pPr>
        <w:rPr>
          <w:szCs w:val="20"/>
        </w:rPr>
      </w:pPr>
    </w:p>
    <w:p w:rsidR="00647040" w:rsidRDefault="00647040" w:rsidP="00647040">
      <w:pPr>
        <w:rPr>
          <w:szCs w:val="20"/>
        </w:rPr>
      </w:pPr>
    </w:p>
    <w:p w:rsidR="00647040" w:rsidRDefault="00647040" w:rsidP="00647040">
      <w:pPr>
        <w:ind w:left="2880" w:firstLine="720"/>
        <w:rPr>
          <w:szCs w:val="20"/>
        </w:rPr>
      </w:pPr>
      <w:r>
        <w:rPr>
          <w:szCs w:val="20"/>
        </w:rPr>
        <w:t>__________________________________________</w:t>
      </w:r>
    </w:p>
    <w:p w:rsidR="00647040" w:rsidRDefault="00647040" w:rsidP="00647040">
      <w:pPr>
        <w:ind w:left="2880" w:firstLine="720"/>
        <w:jc w:val="right"/>
        <w:rPr>
          <w:szCs w:val="20"/>
        </w:rPr>
      </w:pPr>
      <w:r>
        <w:rPr>
          <w:szCs w:val="20"/>
        </w:rPr>
        <w:t>Dionne Stephens</w:t>
      </w:r>
    </w:p>
    <w:p w:rsidR="00647040" w:rsidRDefault="00647040" w:rsidP="00647040">
      <w:pPr>
        <w:rPr>
          <w:szCs w:val="20"/>
        </w:rPr>
      </w:pPr>
    </w:p>
    <w:p w:rsidR="00647040" w:rsidRDefault="00647040" w:rsidP="00647040">
      <w:pPr>
        <w:ind w:left="2880" w:firstLine="720"/>
        <w:rPr>
          <w:szCs w:val="20"/>
        </w:rPr>
      </w:pPr>
    </w:p>
    <w:p w:rsidR="00647040" w:rsidRDefault="00647040" w:rsidP="00647040">
      <w:pPr>
        <w:ind w:left="2880" w:firstLine="720"/>
        <w:rPr>
          <w:szCs w:val="20"/>
        </w:rPr>
      </w:pPr>
      <w:r>
        <w:rPr>
          <w:szCs w:val="20"/>
        </w:rPr>
        <w:t>__________________________________________</w:t>
      </w:r>
    </w:p>
    <w:p w:rsidR="00647040" w:rsidRDefault="00647040" w:rsidP="00647040">
      <w:pPr>
        <w:ind w:left="2880" w:firstLine="720"/>
        <w:jc w:val="right"/>
        <w:rPr>
          <w:szCs w:val="20"/>
        </w:rPr>
      </w:pPr>
      <w:r>
        <w:rPr>
          <w:szCs w:val="20"/>
        </w:rPr>
        <w:t>Shannon Pruden</w:t>
      </w:r>
    </w:p>
    <w:p w:rsidR="00647040" w:rsidRDefault="00647040" w:rsidP="00647040">
      <w:pPr>
        <w:ind w:left="2880" w:firstLine="720"/>
        <w:jc w:val="right"/>
        <w:rPr>
          <w:szCs w:val="20"/>
        </w:rPr>
      </w:pPr>
    </w:p>
    <w:p w:rsidR="00647040" w:rsidRDefault="00647040" w:rsidP="00647040">
      <w:pPr>
        <w:ind w:left="2880" w:firstLine="720"/>
        <w:rPr>
          <w:szCs w:val="20"/>
        </w:rPr>
      </w:pPr>
    </w:p>
    <w:p w:rsidR="00647040" w:rsidRDefault="00647040" w:rsidP="00647040">
      <w:pPr>
        <w:ind w:left="2880" w:firstLine="720"/>
        <w:rPr>
          <w:szCs w:val="20"/>
        </w:rPr>
      </w:pPr>
      <w:r>
        <w:rPr>
          <w:szCs w:val="20"/>
        </w:rPr>
        <w:t>__________________________________________</w:t>
      </w:r>
    </w:p>
    <w:p w:rsidR="00647040" w:rsidRDefault="00647040" w:rsidP="00647040">
      <w:pPr>
        <w:ind w:left="2880" w:firstLine="720"/>
        <w:jc w:val="right"/>
        <w:rPr>
          <w:szCs w:val="20"/>
        </w:rPr>
      </w:pPr>
      <w:r>
        <w:rPr>
          <w:szCs w:val="20"/>
        </w:rPr>
        <w:t>Charles Bleiker</w:t>
      </w:r>
    </w:p>
    <w:p w:rsidR="00647040" w:rsidRDefault="00647040" w:rsidP="00647040">
      <w:pPr>
        <w:ind w:left="2880" w:firstLine="720"/>
        <w:jc w:val="right"/>
        <w:rPr>
          <w:szCs w:val="20"/>
        </w:rPr>
      </w:pPr>
    </w:p>
    <w:p w:rsidR="00647040" w:rsidRDefault="00647040" w:rsidP="00647040">
      <w:pPr>
        <w:ind w:left="2880" w:firstLine="720"/>
        <w:jc w:val="right"/>
        <w:rPr>
          <w:szCs w:val="20"/>
        </w:rPr>
      </w:pPr>
    </w:p>
    <w:p w:rsidR="00647040" w:rsidRDefault="00647040" w:rsidP="00647040">
      <w:pPr>
        <w:ind w:left="2880" w:firstLine="720"/>
        <w:jc w:val="right"/>
        <w:rPr>
          <w:szCs w:val="20"/>
        </w:rPr>
      </w:pPr>
      <w:r>
        <w:rPr>
          <w:szCs w:val="20"/>
        </w:rPr>
        <w:t>__________________________________________</w:t>
      </w:r>
    </w:p>
    <w:p w:rsidR="00647040" w:rsidRDefault="00647040" w:rsidP="00647040">
      <w:pPr>
        <w:ind w:left="2880" w:firstLine="720"/>
        <w:jc w:val="right"/>
        <w:rPr>
          <w:szCs w:val="20"/>
        </w:rPr>
      </w:pPr>
      <w:r>
        <w:rPr>
          <w:szCs w:val="20"/>
        </w:rPr>
        <w:t xml:space="preserve">Wendy K. Silverman </w:t>
      </w:r>
    </w:p>
    <w:p w:rsidR="00647040" w:rsidRDefault="00647040" w:rsidP="00647040">
      <w:pPr>
        <w:ind w:left="2880" w:firstLine="720"/>
        <w:jc w:val="right"/>
        <w:rPr>
          <w:szCs w:val="20"/>
        </w:rPr>
      </w:pPr>
    </w:p>
    <w:p w:rsidR="00647040" w:rsidRDefault="00647040" w:rsidP="00647040">
      <w:pPr>
        <w:rPr>
          <w:szCs w:val="20"/>
        </w:rPr>
      </w:pPr>
    </w:p>
    <w:p w:rsidR="00647040" w:rsidRDefault="00647040" w:rsidP="00647040">
      <w:pPr>
        <w:ind w:left="2880" w:firstLine="720"/>
        <w:rPr>
          <w:szCs w:val="20"/>
        </w:rPr>
      </w:pPr>
      <w:r>
        <w:rPr>
          <w:szCs w:val="20"/>
        </w:rPr>
        <w:t>__________________________________________</w:t>
      </w:r>
    </w:p>
    <w:p w:rsidR="00647040" w:rsidRDefault="00647040" w:rsidP="00647040">
      <w:pPr>
        <w:jc w:val="right"/>
        <w:rPr>
          <w:szCs w:val="20"/>
        </w:rPr>
      </w:pPr>
      <w:r>
        <w:rPr>
          <w:szCs w:val="20"/>
        </w:rPr>
        <w:tab/>
      </w:r>
      <w:r>
        <w:rPr>
          <w:szCs w:val="20"/>
        </w:rPr>
        <w:tab/>
      </w:r>
      <w:r>
        <w:rPr>
          <w:szCs w:val="20"/>
        </w:rPr>
        <w:tab/>
        <w:t>Jeremy W. Pettit, Major Professor</w:t>
      </w:r>
    </w:p>
    <w:p w:rsidR="00647040" w:rsidRDefault="00647040" w:rsidP="00647040">
      <w:pPr>
        <w:ind w:left="2880" w:firstLine="720"/>
        <w:jc w:val="right"/>
        <w:rPr>
          <w:szCs w:val="20"/>
        </w:rPr>
      </w:pPr>
    </w:p>
    <w:p w:rsidR="00647040" w:rsidRDefault="00647040" w:rsidP="00647040">
      <w:pPr>
        <w:rPr>
          <w:szCs w:val="20"/>
        </w:rPr>
      </w:pPr>
      <w:r>
        <w:rPr>
          <w:szCs w:val="20"/>
        </w:rPr>
        <w:t xml:space="preserve">Date of Defense: </w:t>
      </w:r>
      <w:r w:rsidR="0004571B">
        <w:rPr>
          <w:szCs w:val="20"/>
        </w:rPr>
        <w:t>November 3, 2016</w:t>
      </w:r>
    </w:p>
    <w:p w:rsidR="00AE2B92" w:rsidRDefault="00AE2B92" w:rsidP="00647040">
      <w:pPr>
        <w:rPr>
          <w:szCs w:val="20"/>
        </w:rPr>
      </w:pPr>
    </w:p>
    <w:p w:rsidR="00647040" w:rsidRDefault="00647040" w:rsidP="00647040">
      <w:pPr>
        <w:rPr>
          <w:szCs w:val="20"/>
        </w:rPr>
      </w:pPr>
      <w:r>
        <w:rPr>
          <w:szCs w:val="20"/>
        </w:rPr>
        <w:t xml:space="preserve">The dissertation of Cristina T. del Busto is approved. </w:t>
      </w:r>
    </w:p>
    <w:p w:rsidR="00647040" w:rsidRDefault="00647040" w:rsidP="00647040">
      <w:pPr>
        <w:rPr>
          <w:szCs w:val="20"/>
        </w:rPr>
      </w:pPr>
    </w:p>
    <w:p w:rsidR="00647040" w:rsidRDefault="00647040" w:rsidP="00647040">
      <w:pPr>
        <w:ind w:left="2880" w:firstLine="720"/>
        <w:rPr>
          <w:szCs w:val="20"/>
        </w:rPr>
      </w:pPr>
      <w:r>
        <w:rPr>
          <w:szCs w:val="20"/>
        </w:rPr>
        <w:t>__________________________________________</w:t>
      </w:r>
    </w:p>
    <w:p w:rsidR="00647040" w:rsidRDefault="00647040" w:rsidP="00647040">
      <w:pPr>
        <w:ind w:left="2880" w:firstLine="720"/>
        <w:jc w:val="right"/>
        <w:rPr>
          <w:szCs w:val="20"/>
        </w:rPr>
      </w:pPr>
      <w:r>
        <w:rPr>
          <w:szCs w:val="20"/>
        </w:rPr>
        <w:t xml:space="preserve">Dean Michael R. </w:t>
      </w:r>
      <w:proofErr w:type="spellStart"/>
      <w:r>
        <w:rPr>
          <w:szCs w:val="20"/>
        </w:rPr>
        <w:t>Heithaus</w:t>
      </w:r>
      <w:proofErr w:type="spellEnd"/>
    </w:p>
    <w:p w:rsidR="00647040" w:rsidRDefault="00647040" w:rsidP="00647040">
      <w:pPr>
        <w:ind w:left="2880" w:firstLine="720"/>
        <w:jc w:val="right"/>
        <w:rPr>
          <w:szCs w:val="20"/>
        </w:rPr>
      </w:pPr>
      <w:r>
        <w:rPr>
          <w:szCs w:val="20"/>
        </w:rPr>
        <w:t>College of Arts, Sciences and Education</w:t>
      </w:r>
    </w:p>
    <w:p w:rsidR="00647040" w:rsidRDefault="00647040" w:rsidP="00647040">
      <w:pPr>
        <w:rPr>
          <w:szCs w:val="20"/>
        </w:rPr>
      </w:pPr>
    </w:p>
    <w:p w:rsidR="00647040" w:rsidRDefault="00647040" w:rsidP="00647040">
      <w:pPr>
        <w:ind w:left="2880" w:firstLine="720"/>
        <w:jc w:val="right"/>
        <w:rPr>
          <w:szCs w:val="20"/>
        </w:rPr>
      </w:pPr>
    </w:p>
    <w:p w:rsidR="00647040" w:rsidRDefault="00647040" w:rsidP="00647040">
      <w:pPr>
        <w:ind w:left="2880" w:firstLine="720"/>
        <w:rPr>
          <w:szCs w:val="20"/>
        </w:rPr>
      </w:pPr>
      <w:r>
        <w:rPr>
          <w:szCs w:val="20"/>
        </w:rPr>
        <w:t>__________________________________________</w:t>
      </w:r>
    </w:p>
    <w:p w:rsidR="00647040" w:rsidRDefault="00647040" w:rsidP="00647040">
      <w:pPr>
        <w:jc w:val="right"/>
        <w:rPr>
          <w:szCs w:val="20"/>
        </w:rPr>
      </w:pPr>
      <w:r>
        <w:rPr>
          <w:szCs w:val="20"/>
        </w:rPr>
        <w:tab/>
      </w:r>
      <w:r>
        <w:rPr>
          <w:szCs w:val="20"/>
        </w:rPr>
        <w:tab/>
      </w:r>
      <w:r>
        <w:rPr>
          <w:szCs w:val="20"/>
        </w:rPr>
        <w:tab/>
        <w:t>Andrés G. Gil</w:t>
      </w:r>
    </w:p>
    <w:p w:rsidR="00647040" w:rsidRDefault="00647040" w:rsidP="00647040">
      <w:pPr>
        <w:jc w:val="right"/>
        <w:rPr>
          <w:szCs w:val="20"/>
        </w:rPr>
      </w:pPr>
      <w:r>
        <w:rPr>
          <w:szCs w:val="20"/>
        </w:rPr>
        <w:t xml:space="preserve">Vice President for Research and Economic Development </w:t>
      </w:r>
    </w:p>
    <w:p w:rsidR="00647040" w:rsidRDefault="00647040" w:rsidP="00647040">
      <w:pPr>
        <w:jc w:val="right"/>
        <w:rPr>
          <w:szCs w:val="20"/>
        </w:rPr>
      </w:pPr>
      <w:r>
        <w:rPr>
          <w:szCs w:val="20"/>
        </w:rPr>
        <w:t>and Dean of the University Graduate School</w:t>
      </w:r>
    </w:p>
    <w:p w:rsidR="00647040" w:rsidRDefault="00647040" w:rsidP="00647040">
      <w:pPr>
        <w:rPr>
          <w:szCs w:val="20"/>
        </w:rPr>
      </w:pPr>
    </w:p>
    <w:p w:rsidR="00647040" w:rsidRDefault="00647040" w:rsidP="00647040">
      <w:pPr>
        <w:jc w:val="center"/>
        <w:rPr>
          <w:szCs w:val="20"/>
        </w:rPr>
      </w:pPr>
      <w:r>
        <w:rPr>
          <w:szCs w:val="20"/>
        </w:rPr>
        <w:t>Florida International University, 2016</w:t>
      </w:r>
    </w:p>
    <w:p w:rsidR="00647040" w:rsidRDefault="00647040" w:rsidP="00647040">
      <w:pPr>
        <w:spacing w:line="480" w:lineRule="auto"/>
        <w:rPr>
          <w:szCs w:val="20"/>
        </w:rPr>
      </w:pPr>
    </w:p>
    <w:p w:rsidR="00647040" w:rsidRDefault="00647040" w:rsidP="00647040">
      <w:pPr>
        <w:spacing w:line="480" w:lineRule="auto"/>
        <w:jc w:val="center"/>
        <w:rPr>
          <w:szCs w:val="20"/>
        </w:rPr>
      </w:pPr>
    </w:p>
    <w:p w:rsidR="00647040" w:rsidRDefault="00647040" w:rsidP="00647040">
      <w:pPr>
        <w:spacing w:line="480" w:lineRule="auto"/>
        <w:jc w:val="center"/>
        <w:rPr>
          <w:szCs w:val="20"/>
        </w:rPr>
      </w:pPr>
    </w:p>
    <w:p w:rsidR="00647040" w:rsidRDefault="00647040" w:rsidP="00647040">
      <w:pPr>
        <w:spacing w:line="480" w:lineRule="auto"/>
        <w:jc w:val="center"/>
        <w:rPr>
          <w:szCs w:val="20"/>
        </w:rPr>
      </w:pPr>
    </w:p>
    <w:p w:rsidR="00647040" w:rsidRDefault="00647040" w:rsidP="00647040">
      <w:pPr>
        <w:spacing w:line="480" w:lineRule="auto"/>
        <w:jc w:val="center"/>
        <w:rPr>
          <w:szCs w:val="20"/>
        </w:rPr>
      </w:pPr>
    </w:p>
    <w:p w:rsidR="00647040" w:rsidRDefault="00647040" w:rsidP="00647040">
      <w:pPr>
        <w:spacing w:line="480" w:lineRule="auto"/>
        <w:jc w:val="center"/>
        <w:rPr>
          <w:szCs w:val="20"/>
        </w:rPr>
      </w:pPr>
    </w:p>
    <w:p w:rsidR="00647040" w:rsidRDefault="00647040" w:rsidP="00647040">
      <w:pPr>
        <w:spacing w:line="480" w:lineRule="auto"/>
        <w:jc w:val="center"/>
        <w:rPr>
          <w:szCs w:val="20"/>
        </w:rPr>
      </w:pPr>
    </w:p>
    <w:p w:rsidR="00647040" w:rsidRDefault="00647040" w:rsidP="00647040">
      <w:pPr>
        <w:spacing w:line="480" w:lineRule="auto"/>
        <w:jc w:val="center"/>
        <w:rPr>
          <w:szCs w:val="20"/>
        </w:rPr>
      </w:pPr>
    </w:p>
    <w:p w:rsidR="00647040" w:rsidRDefault="00647040" w:rsidP="00647040">
      <w:pPr>
        <w:spacing w:line="480" w:lineRule="auto"/>
        <w:jc w:val="center"/>
        <w:rPr>
          <w:szCs w:val="20"/>
        </w:rPr>
      </w:pPr>
      <w:r>
        <w:rPr>
          <w:szCs w:val="20"/>
        </w:rPr>
        <w:t>© Copyright 2016 by Cristina T. del Busto</w:t>
      </w:r>
    </w:p>
    <w:p w:rsidR="00647040" w:rsidRDefault="00647040" w:rsidP="00647040">
      <w:pPr>
        <w:spacing w:line="480" w:lineRule="auto"/>
        <w:jc w:val="center"/>
        <w:rPr>
          <w:szCs w:val="20"/>
        </w:rPr>
      </w:pPr>
      <w:r>
        <w:rPr>
          <w:szCs w:val="20"/>
        </w:rPr>
        <w:t>All rights reserved.</w:t>
      </w:r>
      <w:r>
        <w:rPr>
          <w:szCs w:val="20"/>
        </w:rPr>
        <w:br w:type="page"/>
      </w:r>
    </w:p>
    <w:p w:rsidR="00647040" w:rsidRDefault="00647040" w:rsidP="00647040">
      <w:pPr>
        <w:spacing w:line="480" w:lineRule="auto"/>
        <w:jc w:val="center"/>
        <w:rPr>
          <w:szCs w:val="20"/>
        </w:rPr>
      </w:pPr>
    </w:p>
    <w:p w:rsidR="00647040" w:rsidRDefault="00647040" w:rsidP="00647040">
      <w:pPr>
        <w:spacing w:line="480" w:lineRule="auto"/>
        <w:jc w:val="center"/>
        <w:rPr>
          <w:szCs w:val="20"/>
        </w:rPr>
      </w:pPr>
    </w:p>
    <w:p w:rsidR="00647040" w:rsidRDefault="00647040" w:rsidP="00647040">
      <w:pPr>
        <w:spacing w:line="480" w:lineRule="auto"/>
        <w:jc w:val="center"/>
        <w:rPr>
          <w:szCs w:val="20"/>
        </w:rPr>
      </w:pPr>
      <w:r>
        <w:rPr>
          <w:szCs w:val="20"/>
        </w:rPr>
        <w:t>DEDICATION</w:t>
      </w:r>
    </w:p>
    <w:p w:rsidR="00647040" w:rsidRDefault="00647040" w:rsidP="00056C39">
      <w:pPr>
        <w:spacing w:line="480" w:lineRule="auto"/>
        <w:rPr>
          <w:szCs w:val="20"/>
        </w:rPr>
      </w:pPr>
      <w:r>
        <w:rPr>
          <w:szCs w:val="20"/>
        </w:rPr>
        <w:t>This dissertation is dedicated to my family; without whom this would not have been possible. I especially would like to recognize my parents who taught me to believe in myself and showered me with unconditional love and support throughout my life. Thank you for always being there for me and for the many sacrifices you have made for our family. Everything we have been able to do and accomplish has been through the love and support you have given us. Thank you for teaching us the importance of family and for instilling in us our strong cultural values. I am the luckiest to be your daughter.</w:t>
      </w:r>
    </w:p>
    <w:p w:rsidR="00647040" w:rsidRDefault="00647040" w:rsidP="00056C39">
      <w:pPr>
        <w:spacing w:line="480" w:lineRule="auto"/>
        <w:rPr>
          <w:szCs w:val="20"/>
        </w:rPr>
      </w:pPr>
      <w:r>
        <w:rPr>
          <w:szCs w:val="20"/>
        </w:rPr>
        <w:t xml:space="preserve">To my </w:t>
      </w:r>
      <w:r w:rsidRPr="004271F4">
        <w:rPr>
          <w:szCs w:val="20"/>
        </w:rPr>
        <w:t>little</w:t>
      </w:r>
      <w:r>
        <w:rPr>
          <w:i/>
          <w:szCs w:val="20"/>
        </w:rPr>
        <w:t xml:space="preserve"> </w:t>
      </w:r>
      <w:r>
        <w:rPr>
          <w:szCs w:val="20"/>
        </w:rPr>
        <w:t xml:space="preserve">brother and </w:t>
      </w:r>
      <w:r w:rsidRPr="004271F4">
        <w:rPr>
          <w:szCs w:val="20"/>
        </w:rPr>
        <w:t>little</w:t>
      </w:r>
      <w:r>
        <w:rPr>
          <w:i/>
          <w:szCs w:val="20"/>
        </w:rPr>
        <w:t xml:space="preserve"> </w:t>
      </w:r>
      <w:r>
        <w:rPr>
          <w:szCs w:val="20"/>
        </w:rPr>
        <w:t>sister, my firs</w:t>
      </w:r>
      <w:r w:rsidR="004271F4">
        <w:rPr>
          <w:szCs w:val="20"/>
        </w:rPr>
        <w:t>t forever friends</w:t>
      </w:r>
      <w:r>
        <w:rPr>
          <w:szCs w:val="20"/>
        </w:rPr>
        <w:t xml:space="preserve"> who continue to inspire me every day. You have grown up to be amazing people. I am so proud of your determination and perseverance in life.</w:t>
      </w:r>
    </w:p>
    <w:p w:rsidR="00647040" w:rsidRDefault="00647040" w:rsidP="00056C39">
      <w:pPr>
        <w:spacing w:line="480" w:lineRule="auto"/>
        <w:rPr>
          <w:szCs w:val="20"/>
        </w:rPr>
      </w:pPr>
      <w:r>
        <w:rPr>
          <w:szCs w:val="20"/>
        </w:rPr>
        <w:t xml:space="preserve">To my husband. Thank you for your love and support, and for eating all those </w:t>
      </w:r>
      <w:proofErr w:type="spellStart"/>
      <w:r>
        <w:rPr>
          <w:szCs w:val="20"/>
        </w:rPr>
        <w:t>t.v</w:t>
      </w:r>
      <w:proofErr w:type="spellEnd"/>
      <w:r>
        <w:rPr>
          <w:szCs w:val="20"/>
        </w:rPr>
        <w:t>. dinners uncomplainingly while I finished my studies. You are an incredible life partner and I am truly blessed to have you by my side.</w:t>
      </w:r>
    </w:p>
    <w:p w:rsidR="00647040" w:rsidRDefault="00647040" w:rsidP="00647040">
      <w:pPr>
        <w:spacing w:line="480" w:lineRule="auto"/>
        <w:rPr>
          <w:szCs w:val="20"/>
        </w:rPr>
      </w:pPr>
    </w:p>
    <w:p w:rsidR="00647040" w:rsidRDefault="00647040" w:rsidP="00647040">
      <w:pPr>
        <w:spacing w:line="480" w:lineRule="auto"/>
        <w:rPr>
          <w:szCs w:val="20"/>
        </w:rPr>
      </w:pPr>
    </w:p>
    <w:p w:rsidR="00647040" w:rsidRDefault="00647040" w:rsidP="00647040">
      <w:pPr>
        <w:spacing w:line="480" w:lineRule="auto"/>
        <w:rPr>
          <w:szCs w:val="20"/>
        </w:rPr>
      </w:pPr>
    </w:p>
    <w:p w:rsidR="00647040" w:rsidRDefault="00647040" w:rsidP="00647040">
      <w:pPr>
        <w:spacing w:line="480" w:lineRule="auto"/>
        <w:jc w:val="center"/>
        <w:rPr>
          <w:szCs w:val="20"/>
        </w:rPr>
      </w:pPr>
      <w:r>
        <w:rPr>
          <w:szCs w:val="20"/>
        </w:rPr>
        <w:br w:type="page"/>
      </w:r>
      <w:r>
        <w:rPr>
          <w:szCs w:val="20"/>
        </w:rPr>
        <w:lastRenderedPageBreak/>
        <w:t>ACKNOWLEDGMENTS</w:t>
      </w:r>
    </w:p>
    <w:p w:rsidR="00647040" w:rsidRDefault="00647040" w:rsidP="00647040">
      <w:pPr>
        <w:spacing w:line="480" w:lineRule="auto"/>
        <w:rPr>
          <w:szCs w:val="20"/>
        </w:rPr>
      </w:pPr>
      <w:r>
        <w:rPr>
          <w:szCs w:val="20"/>
        </w:rPr>
        <w:t xml:space="preserve">I am fortunate that I have come across so many wonderful people that have walked alongside me throughout this journey and without whom I would not have been able to reach this milestone in my career.  I would like to first acknowledge and thank Dr. Janet </w:t>
      </w:r>
      <w:proofErr w:type="spellStart"/>
      <w:r>
        <w:rPr>
          <w:szCs w:val="20"/>
        </w:rPr>
        <w:t>Kistner</w:t>
      </w:r>
      <w:proofErr w:type="spellEnd"/>
      <w:r>
        <w:rPr>
          <w:szCs w:val="20"/>
        </w:rPr>
        <w:t xml:space="preserve"> and Dr. Cristina Lopez for giving me my first opportunity as an undergraduate student so many years ago. Thank you for believing in me and for your encouragement to pursue my education. </w:t>
      </w:r>
    </w:p>
    <w:p w:rsidR="00647040" w:rsidRDefault="00647040" w:rsidP="00647040">
      <w:pPr>
        <w:spacing w:line="480" w:lineRule="auto"/>
        <w:rPr>
          <w:szCs w:val="20"/>
        </w:rPr>
      </w:pPr>
    </w:p>
    <w:p w:rsidR="00647040" w:rsidRDefault="00647040" w:rsidP="00647040">
      <w:pPr>
        <w:spacing w:line="480" w:lineRule="auto"/>
        <w:rPr>
          <w:szCs w:val="20"/>
        </w:rPr>
      </w:pPr>
      <w:r>
        <w:rPr>
          <w:szCs w:val="20"/>
        </w:rPr>
        <w:t xml:space="preserve">Wendy and Jeremy, I thank you for spending the next six years guiding me along the way. Thank you for the opportunity to learn from you and for your support each step of the way. Your dedication to my learning and education has left a lasting influence in my personal and professional development, and for that, I humbly thank you.  </w:t>
      </w:r>
    </w:p>
    <w:p w:rsidR="00647040" w:rsidRDefault="00647040" w:rsidP="00647040">
      <w:pPr>
        <w:spacing w:line="480" w:lineRule="auto"/>
        <w:rPr>
          <w:szCs w:val="20"/>
        </w:rPr>
      </w:pPr>
    </w:p>
    <w:p w:rsidR="00647040" w:rsidRDefault="00647040" w:rsidP="00647040">
      <w:pPr>
        <w:spacing w:line="480" w:lineRule="auto"/>
        <w:rPr>
          <w:szCs w:val="20"/>
        </w:rPr>
      </w:pPr>
      <w:r>
        <w:rPr>
          <w:szCs w:val="20"/>
        </w:rPr>
        <w:t xml:space="preserve">I would also like to acknowledge the current and former members of the Child Anxiety and Phobia Program, whose passion for working with children and families have made it possible to help hundreds of families over the last twenty years. I am incredibly proud to have had the opportunity to be a small part of CAPP for the last six years. In particular, I would like to thank Yasmin Rey, Kristin Nichols-Lopez, Carla Marin, and Yesenia Rodriguez. Thank you for being a part of this chapter in my life, and for moving past being work colleagues and becoming my friends. </w:t>
      </w:r>
    </w:p>
    <w:p w:rsidR="00647040" w:rsidRDefault="00647040" w:rsidP="00647040">
      <w:pPr>
        <w:spacing w:line="480" w:lineRule="auto"/>
        <w:rPr>
          <w:szCs w:val="20"/>
        </w:rPr>
      </w:pPr>
    </w:p>
    <w:p w:rsidR="00647040" w:rsidRDefault="00647040" w:rsidP="00647040">
      <w:pPr>
        <w:spacing w:line="480" w:lineRule="auto"/>
        <w:rPr>
          <w:szCs w:val="20"/>
        </w:rPr>
      </w:pPr>
      <w:r>
        <w:rPr>
          <w:szCs w:val="20"/>
        </w:rPr>
        <w:t xml:space="preserve">I would also like to thank the many families whom I personally worked with for allowing me to learn with them and be a part of their families’ journey.  </w:t>
      </w:r>
    </w:p>
    <w:p w:rsidR="00647040" w:rsidRDefault="00647040" w:rsidP="00647040">
      <w:pPr>
        <w:spacing w:line="480" w:lineRule="auto"/>
        <w:rPr>
          <w:szCs w:val="20"/>
        </w:rPr>
      </w:pPr>
    </w:p>
    <w:p w:rsidR="00647040" w:rsidRDefault="00647040" w:rsidP="00647040">
      <w:pPr>
        <w:spacing w:line="480" w:lineRule="auto"/>
        <w:rPr>
          <w:szCs w:val="20"/>
        </w:rPr>
      </w:pPr>
      <w:r>
        <w:rPr>
          <w:szCs w:val="20"/>
        </w:rPr>
        <w:t xml:space="preserve">Lastly, I would like to acknowledge and thank my committee members, Drs. Dionne Stephens, Shannon Pruden, Charles Bleiker, Wendy Silverman, and Jeremy Pettit. Thank you for your commitment and support throughout this process. </w:t>
      </w:r>
    </w:p>
    <w:p w:rsidR="00647040" w:rsidRDefault="00647040" w:rsidP="00647040">
      <w:pPr>
        <w:spacing w:line="480" w:lineRule="auto"/>
        <w:jc w:val="center"/>
        <w:rPr>
          <w:szCs w:val="20"/>
        </w:rPr>
      </w:pPr>
      <w:r>
        <w:rPr>
          <w:szCs w:val="20"/>
        </w:rPr>
        <w:br w:type="page"/>
      </w:r>
      <w:r>
        <w:rPr>
          <w:szCs w:val="20"/>
        </w:rPr>
        <w:lastRenderedPageBreak/>
        <w:t>ABSTRACT OF THE DISSERTATION</w:t>
      </w:r>
    </w:p>
    <w:p w:rsidR="00647040" w:rsidRDefault="00647040" w:rsidP="00647040">
      <w:pPr>
        <w:spacing w:beforeLines="1" w:before="2" w:afterLines="1" w:after="2" w:line="480" w:lineRule="auto"/>
        <w:jc w:val="center"/>
        <w:rPr>
          <w:caps/>
          <w:szCs w:val="20"/>
        </w:rPr>
      </w:pPr>
      <w:r w:rsidRPr="00814C6C">
        <w:rPr>
          <w:caps/>
          <w:szCs w:val="20"/>
        </w:rPr>
        <w:t xml:space="preserve">CBT for Child Anxiety: </w:t>
      </w:r>
    </w:p>
    <w:p w:rsidR="00647040" w:rsidRPr="00814C6C" w:rsidRDefault="00647040" w:rsidP="00647040">
      <w:pPr>
        <w:spacing w:beforeLines="1" w:before="2" w:afterLines="1" w:after="2" w:line="480" w:lineRule="auto"/>
        <w:jc w:val="center"/>
        <w:rPr>
          <w:caps/>
          <w:szCs w:val="20"/>
        </w:rPr>
      </w:pPr>
      <w:r w:rsidRPr="00814C6C">
        <w:rPr>
          <w:caps/>
          <w:szCs w:val="20"/>
        </w:rPr>
        <w:t>Long-term follow-up and Predictors of Long-term Outcomes</w:t>
      </w:r>
    </w:p>
    <w:p w:rsidR="00647040" w:rsidRDefault="00647040" w:rsidP="00647040">
      <w:pPr>
        <w:spacing w:line="480" w:lineRule="auto"/>
        <w:jc w:val="center"/>
        <w:rPr>
          <w:szCs w:val="20"/>
        </w:rPr>
      </w:pPr>
      <w:r>
        <w:rPr>
          <w:szCs w:val="20"/>
        </w:rPr>
        <w:t>by</w:t>
      </w:r>
    </w:p>
    <w:p w:rsidR="00647040" w:rsidRDefault="00647040" w:rsidP="00647040">
      <w:pPr>
        <w:spacing w:line="480" w:lineRule="auto"/>
        <w:jc w:val="center"/>
        <w:rPr>
          <w:szCs w:val="20"/>
        </w:rPr>
      </w:pPr>
      <w:r>
        <w:rPr>
          <w:szCs w:val="20"/>
        </w:rPr>
        <w:t>Cristina T. del Busto</w:t>
      </w:r>
    </w:p>
    <w:p w:rsidR="00647040" w:rsidRDefault="00647040" w:rsidP="00647040">
      <w:pPr>
        <w:spacing w:line="480" w:lineRule="auto"/>
        <w:jc w:val="center"/>
        <w:rPr>
          <w:szCs w:val="20"/>
        </w:rPr>
      </w:pPr>
      <w:r>
        <w:rPr>
          <w:szCs w:val="20"/>
        </w:rPr>
        <w:t>Florida International University, 2016</w:t>
      </w:r>
    </w:p>
    <w:p w:rsidR="00647040" w:rsidRDefault="00647040" w:rsidP="00647040">
      <w:pPr>
        <w:spacing w:line="480" w:lineRule="auto"/>
        <w:jc w:val="center"/>
        <w:rPr>
          <w:szCs w:val="20"/>
        </w:rPr>
      </w:pPr>
      <w:r>
        <w:rPr>
          <w:szCs w:val="20"/>
        </w:rPr>
        <w:t>Miami, Florida</w:t>
      </w:r>
    </w:p>
    <w:p w:rsidR="00647040" w:rsidRDefault="00647040" w:rsidP="00647040">
      <w:pPr>
        <w:spacing w:line="480" w:lineRule="auto"/>
        <w:jc w:val="center"/>
        <w:rPr>
          <w:szCs w:val="20"/>
        </w:rPr>
      </w:pPr>
      <w:r>
        <w:rPr>
          <w:szCs w:val="20"/>
        </w:rPr>
        <w:t>Professor Jeremy W. Pettit, Major Professor</w:t>
      </w:r>
      <w:r>
        <w:rPr>
          <w:szCs w:val="20"/>
        </w:rPr>
        <w:tab/>
      </w:r>
      <w:r>
        <w:rPr>
          <w:szCs w:val="20"/>
        </w:rPr>
        <w:tab/>
      </w:r>
    </w:p>
    <w:p w:rsidR="00647040" w:rsidRPr="00803E71" w:rsidRDefault="00647040" w:rsidP="00647040">
      <w:pPr>
        <w:spacing w:line="480" w:lineRule="auto"/>
        <w:ind w:firstLine="720"/>
        <w:rPr>
          <w:szCs w:val="20"/>
        </w:rPr>
      </w:pPr>
      <w:r>
        <w:t xml:space="preserve">Anxiety and its disorders are highly prevalent in childhood and adolescence, and are </w:t>
      </w:r>
      <w:r w:rsidRPr="000F535F">
        <w:t xml:space="preserve">associated with </w:t>
      </w:r>
      <w:r>
        <w:t>impairment</w:t>
      </w:r>
      <w:r w:rsidRPr="000F535F">
        <w:t xml:space="preserve"> in </w:t>
      </w:r>
      <w:r>
        <w:t xml:space="preserve">social </w:t>
      </w:r>
      <w:r w:rsidRPr="000F535F">
        <w:t>an</w:t>
      </w:r>
      <w:r>
        <w:t>d academic functioning</w:t>
      </w:r>
      <w:r w:rsidRPr="00803E71">
        <w:t xml:space="preserve">.  </w:t>
      </w:r>
      <w:r>
        <w:t>E</w:t>
      </w:r>
      <w:r w:rsidRPr="000F535F">
        <w:t>mpirical evidence has accumulated demonstrating the efficacy of cognitive-behavioral therapy (CBT) for youth anxiety disorders</w:t>
      </w:r>
      <w:r>
        <w:t xml:space="preserve"> delivered in individual, group, and parent formats.  This dissertation study compared two of these formats, a youth only individual format, and two types of parental involvement formats </w:t>
      </w:r>
      <w:r w:rsidRPr="000F535F">
        <w:rPr>
          <w:rFonts w:cs="Arial"/>
          <w:szCs w:val="30"/>
        </w:rPr>
        <w:t>to answer questions related to the long-term diagnostic outcomes and psychosocial functioning outcomes of youth who receive CBT for anxiety disorders</w:t>
      </w:r>
      <w:r>
        <w:t xml:space="preserve">.  Specifically, this dissertation </w:t>
      </w:r>
      <w:r w:rsidR="00546F75">
        <w:t>sought</w:t>
      </w:r>
      <w:r>
        <w:t xml:space="preserve"> to compare individual and parent involvement to determine whether targeting parenting behaviors associated with youth anxiety </w:t>
      </w:r>
      <w:r w:rsidRPr="006203A7">
        <w:t>produces significantly lower levels of psychopathology</w:t>
      </w:r>
      <w:r>
        <w:t xml:space="preserve"> at a follow-up evaluation.</w:t>
      </w:r>
      <w:r>
        <w:rPr>
          <w:szCs w:val="20"/>
        </w:rPr>
        <w:t xml:space="preserve"> </w:t>
      </w:r>
      <w:r>
        <w:t xml:space="preserve">The sample consisted of 173 youth and their parents who completed a follow-up evaluation one to seven years following treatment for youth anxiety disorders.  Research questions were examined using regression analyses within a structural equation modeling framework.  Results indicate that </w:t>
      </w:r>
      <w:r>
        <w:rPr>
          <w:rFonts w:cs="Arial"/>
          <w:szCs w:val="22"/>
        </w:rPr>
        <w:t>youth who demonstrat</w:t>
      </w:r>
      <w:r w:rsidRPr="00A52C7B">
        <w:rPr>
          <w:rFonts w:cs="Arial"/>
          <w:szCs w:val="22"/>
        </w:rPr>
        <w:t>ed positive treatm</w:t>
      </w:r>
      <w:r>
        <w:rPr>
          <w:rFonts w:cs="Arial"/>
          <w:szCs w:val="22"/>
        </w:rPr>
        <w:t xml:space="preserve">ent gains at post treatment </w:t>
      </w:r>
      <w:r w:rsidRPr="00A52C7B">
        <w:rPr>
          <w:rFonts w:cs="Arial"/>
          <w:szCs w:val="22"/>
        </w:rPr>
        <w:t>continue</w:t>
      </w:r>
      <w:r>
        <w:rPr>
          <w:rFonts w:cs="Arial"/>
          <w:szCs w:val="22"/>
        </w:rPr>
        <w:t>d</w:t>
      </w:r>
      <w:r w:rsidRPr="00A52C7B">
        <w:rPr>
          <w:rFonts w:cs="Arial"/>
          <w:szCs w:val="22"/>
        </w:rPr>
        <w:t xml:space="preserve"> to maintain these gains at the long-term follow-up </w:t>
      </w:r>
      <w:r w:rsidRPr="00A52C7B">
        <w:rPr>
          <w:rFonts w:cs="Arial"/>
          <w:szCs w:val="22"/>
        </w:rPr>
        <w:lastRenderedPageBreak/>
        <w:t xml:space="preserve">period one to </w:t>
      </w:r>
      <w:r>
        <w:rPr>
          <w:rFonts w:cs="Arial"/>
          <w:szCs w:val="22"/>
        </w:rPr>
        <w:t>seven</w:t>
      </w:r>
      <w:r w:rsidRPr="00A52C7B">
        <w:rPr>
          <w:rFonts w:cs="Arial"/>
          <w:szCs w:val="22"/>
        </w:rPr>
        <w:t xml:space="preserve"> years following treatment.</w:t>
      </w:r>
      <w:r>
        <w:t xml:space="preserve">  T</w:t>
      </w:r>
      <w:r w:rsidRPr="001C4E69">
        <w:t xml:space="preserve">reatment condition significantly </w:t>
      </w:r>
      <w:r>
        <w:t>predicted</w:t>
      </w:r>
      <w:r w:rsidRPr="001C4E69">
        <w:t xml:space="preserve"> </w:t>
      </w:r>
      <w:r>
        <w:t xml:space="preserve">ratings of </w:t>
      </w:r>
      <w:r w:rsidRPr="001C4E69">
        <w:t>yout</w:t>
      </w:r>
      <w:r>
        <w:t>h anxiety symptoms at follow-</w:t>
      </w:r>
      <w:r w:rsidRPr="001C4E69">
        <w:t xml:space="preserve">up </w:t>
      </w:r>
      <w:r w:rsidR="00546F75">
        <w:t>according to</w:t>
      </w:r>
      <w:r>
        <w:t xml:space="preserve"> </w:t>
      </w:r>
      <w:r w:rsidRPr="001C4E69">
        <w:t>parent ratings</w:t>
      </w:r>
      <w:r>
        <w:t>,</w:t>
      </w:r>
      <w:r w:rsidRPr="001C4E69">
        <w:t xml:space="preserve"> indicating lower youth anxiety symptom ratings for participants in the parent</w:t>
      </w:r>
      <w:r>
        <w:t>-involved</w:t>
      </w:r>
      <w:r w:rsidRPr="001C4E69">
        <w:t xml:space="preserve"> conditions compared to participants in the </w:t>
      </w:r>
      <w:r>
        <w:t xml:space="preserve">youth only condition.  Youth in the parent-involved conditions were also rated higher on social functioning at follow-up on </w:t>
      </w:r>
      <w:r w:rsidR="00546F75">
        <w:t xml:space="preserve">the </w:t>
      </w:r>
      <w:r>
        <w:t xml:space="preserve">parent report, as compared to youth in the individual treatment condition.  The study findings are discussed in terms of treatment design and clinical implications for the treatment of youth anxiety and its disorders. </w:t>
      </w:r>
    </w:p>
    <w:p w:rsidR="00647040" w:rsidRDefault="00647040" w:rsidP="00647040">
      <w:pPr>
        <w:spacing w:line="480" w:lineRule="auto"/>
        <w:jc w:val="center"/>
        <w:rPr>
          <w:szCs w:val="20"/>
        </w:rPr>
      </w:pPr>
      <w:r>
        <w:rPr>
          <w:szCs w:val="20"/>
        </w:rPr>
        <w:br w:type="page"/>
      </w:r>
      <w:r>
        <w:rPr>
          <w:szCs w:val="20"/>
        </w:rPr>
        <w:lastRenderedPageBreak/>
        <w:t>TABLE OF CONTENTS</w:t>
      </w:r>
    </w:p>
    <w:p w:rsidR="00647040" w:rsidRDefault="00647040" w:rsidP="003558D6">
      <w:pPr>
        <w:ind w:right="90"/>
        <w:rPr>
          <w:szCs w:val="20"/>
        </w:rPr>
      </w:pPr>
      <w:r>
        <w:rPr>
          <w:szCs w:val="20"/>
        </w:rPr>
        <w:t>CHAPTER</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PAGE</w:t>
      </w:r>
    </w:p>
    <w:p w:rsidR="00647040" w:rsidRDefault="00647040" w:rsidP="003558D6">
      <w:pPr>
        <w:ind w:right="90"/>
        <w:rPr>
          <w:szCs w:val="20"/>
        </w:rPr>
      </w:pPr>
    </w:p>
    <w:p w:rsidR="00647040" w:rsidRPr="008E4967" w:rsidRDefault="00647040" w:rsidP="003558D6">
      <w:pPr>
        <w:pStyle w:val="BodyText"/>
        <w:shd w:val="clear" w:color="auto" w:fill="FFFFFF"/>
        <w:ind w:right="90" w:firstLine="0"/>
        <w:rPr>
          <w:color w:val="000000"/>
        </w:rPr>
      </w:pPr>
      <w:r w:rsidRPr="008E4967">
        <w:rPr>
          <w:color w:val="000000"/>
        </w:rPr>
        <w:t xml:space="preserve">I.  </w:t>
      </w:r>
      <w:r>
        <w:rPr>
          <w:color w:val="000000"/>
        </w:rPr>
        <w:t>INTRODUCTION</w:t>
      </w:r>
      <w:r w:rsidR="00B66FA0">
        <w:rPr>
          <w:color w:val="000000"/>
        </w:rPr>
        <w:t xml:space="preserve"> ------------------------------------------------------------------------------ 1</w:t>
      </w:r>
    </w:p>
    <w:p w:rsidR="00647040" w:rsidRDefault="00647040" w:rsidP="003558D6">
      <w:pPr>
        <w:pStyle w:val="BodyText"/>
        <w:shd w:val="clear" w:color="auto" w:fill="FFFFFF"/>
        <w:ind w:right="90" w:firstLine="0"/>
        <w:rPr>
          <w:color w:val="000000"/>
        </w:rPr>
      </w:pPr>
    </w:p>
    <w:p w:rsidR="00647040" w:rsidRPr="008E4967" w:rsidRDefault="00647040" w:rsidP="003558D6">
      <w:pPr>
        <w:pStyle w:val="BodyText"/>
        <w:shd w:val="clear" w:color="auto" w:fill="FFFFFF"/>
        <w:ind w:right="90" w:firstLine="0"/>
        <w:rPr>
          <w:color w:val="000000"/>
        </w:rPr>
      </w:pPr>
      <w:r w:rsidRPr="008E4967">
        <w:rPr>
          <w:color w:val="000000"/>
        </w:rPr>
        <w:t xml:space="preserve">II. </w:t>
      </w:r>
      <w:r>
        <w:rPr>
          <w:color w:val="000000"/>
        </w:rPr>
        <w:t>LITERATURE REVIEW</w:t>
      </w:r>
      <w:r w:rsidRPr="008E4967">
        <w:rPr>
          <w:color w:val="000000"/>
        </w:rPr>
        <w:t xml:space="preserve"> </w:t>
      </w:r>
      <w:r w:rsidR="00B66FA0">
        <w:rPr>
          <w:color w:val="000000"/>
        </w:rPr>
        <w:t>---------------------------------------</w:t>
      </w:r>
      <w:r w:rsidR="003558D6">
        <w:rPr>
          <w:color w:val="000000"/>
        </w:rPr>
        <w:t xml:space="preserve">------------------------------ </w:t>
      </w:r>
      <w:r>
        <w:rPr>
          <w:color w:val="000000"/>
        </w:rPr>
        <w:t>4</w:t>
      </w:r>
    </w:p>
    <w:p w:rsidR="00647040" w:rsidRPr="008E4967" w:rsidRDefault="00647040" w:rsidP="003558D6">
      <w:pPr>
        <w:pStyle w:val="BodyText"/>
        <w:shd w:val="clear" w:color="auto" w:fill="FFFFFF"/>
        <w:ind w:right="90"/>
        <w:jc w:val="right"/>
        <w:rPr>
          <w:color w:val="000000"/>
        </w:rPr>
      </w:pPr>
      <w:r>
        <w:rPr>
          <w:color w:val="000000"/>
        </w:rPr>
        <w:t>The Present Study</w:t>
      </w:r>
      <w:r w:rsidR="00B66FA0">
        <w:rPr>
          <w:color w:val="000000"/>
        </w:rPr>
        <w:t xml:space="preserve"> -----------------------------------------</w:t>
      </w:r>
      <w:r w:rsidR="003558D6">
        <w:rPr>
          <w:color w:val="000000"/>
        </w:rPr>
        <w:t xml:space="preserve">------------------------------ </w:t>
      </w:r>
      <w:r>
        <w:rPr>
          <w:color w:val="000000"/>
        </w:rPr>
        <w:t>18</w:t>
      </w:r>
    </w:p>
    <w:p w:rsidR="00647040" w:rsidRDefault="00647040" w:rsidP="003558D6">
      <w:pPr>
        <w:pStyle w:val="BodyText"/>
        <w:shd w:val="clear" w:color="auto" w:fill="FFFFFF"/>
        <w:ind w:right="90" w:firstLine="0"/>
        <w:rPr>
          <w:color w:val="000000"/>
        </w:rPr>
      </w:pPr>
    </w:p>
    <w:p w:rsidR="00647040" w:rsidRDefault="00647040" w:rsidP="003558D6">
      <w:pPr>
        <w:pStyle w:val="BodyText"/>
        <w:shd w:val="clear" w:color="auto" w:fill="FFFFFF"/>
        <w:ind w:right="90" w:firstLine="0"/>
        <w:rPr>
          <w:color w:val="000000"/>
        </w:rPr>
      </w:pPr>
      <w:r w:rsidRPr="008E4967">
        <w:rPr>
          <w:color w:val="000000"/>
        </w:rPr>
        <w:t>II</w:t>
      </w:r>
      <w:r>
        <w:rPr>
          <w:color w:val="000000"/>
        </w:rPr>
        <w:t>I</w:t>
      </w:r>
      <w:r w:rsidRPr="008E4967">
        <w:rPr>
          <w:color w:val="000000"/>
        </w:rPr>
        <w:t xml:space="preserve">. </w:t>
      </w:r>
      <w:r>
        <w:rPr>
          <w:color w:val="000000"/>
        </w:rPr>
        <w:t>METHOD</w:t>
      </w:r>
      <w:r w:rsidR="00892B66">
        <w:rPr>
          <w:color w:val="000000"/>
        </w:rPr>
        <w:t>S</w:t>
      </w:r>
      <w:r w:rsidR="00B66FA0">
        <w:rPr>
          <w:color w:val="000000"/>
        </w:rPr>
        <w:t xml:space="preserve"> ----------------------------------------------------------------------------------</w:t>
      </w:r>
      <w:r w:rsidR="003558D6">
        <w:rPr>
          <w:color w:val="000000"/>
        </w:rPr>
        <w:t xml:space="preserve">- </w:t>
      </w:r>
      <w:r>
        <w:rPr>
          <w:color w:val="000000"/>
        </w:rPr>
        <w:t>21</w:t>
      </w:r>
    </w:p>
    <w:p w:rsidR="00647040" w:rsidRPr="008E4967" w:rsidRDefault="003558D6" w:rsidP="003558D6">
      <w:pPr>
        <w:pStyle w:val="BodyText"/>
        <w:shd w:val="clear" w:color="auto" w:fill="FFFFFF"/>
        <w:ind w:right="90"/>
        <w:rPr>
          <w:color w:val="000000"/>
        </w:rPr>
      </w:pPr>
      <w:r>
        <w:rPr>
          <w:color w:val="000000"/>
        </w:rPr>
        <w:t xml:space="preserve">Participants </w:t>
      </w:r>
      <w:proofErr w:type="gramStart"/>
      <w:r>
        <w:rPr>
          <w:color w:val="000000"/>
        </w:rPr>
        <w:t xml:space="preserve">------------------------------------------------------------------------------  </w:t>
      </w:r>
      <w:r w:rsidR="00647040" w:rsidRPr="00255DCD">
        <w:rPr>
          <w:color w:val="000000"/>
        </w:rPr>
        <w:t>21</w:t>
      </w:r>
      <w:proofErr w:type="gramEnd"/>
    </w:p>
    <w:p w:rsidR="00647040" w:rsidRPr="008E4967" w:rsidRDefault="00647040" w:rsidP="003558D6">
      <w:pPr>
        <w:pStyle w:val="BodyText"/>
        <w:shd w:val="clear" w:color="auto" w:fill="FFFFFF"/>
        <w:ind w:right="90"/>
        <w:rPr>
          <w:color w:val="000000"/>
        </w:rPr>
      </w:pPr>
      <w:r w:rsidRPr="008E4967">
        <w:rPr>
          <w:color w:val="000000"/>
        </w:rPr>
        <w:t>Measures</w:t>
      </w:r>
      <w:r w:rsidR="003558D6">
        <w:rPr>
          <w:color w:val="000000"/>
        </w:rPr>
        <w:t xml:space="preserve"> --------------------------------------------------------------------------------- </w:t>
      </w:r>
      <w:r w:rsidRPr="00255DCD">
        <w:rPr>
          <w:color w:val="000000"/>
        </w:rPr>
        <w:t>25</w:t>
      </w:r>
    </w:p>
    <w:p w:rsidR="00647040" w:rsidRPr="008E4967" w:rsidRDefault="003558D6" w:rsidP="003558D6">
      <w:pPr>
        <w:pStyle w:val="BodyText"/>
        <w:shd w:val="clear" w:color="auto" w:fill="FFFFFF"/>
        <w:ind w:right="90"/>
        <w:rPr>
          <w:color w:val="000000"/>
        </w:rPr>
      </w:pPr>
      <w:r>
        <w:rPr>
          <w:color w:val="000000"/>
        </w:rPr>
        <w:t>Procedures ------------------------------------------------------------------------------- 29</w:t>
      </w:r>
    </w:p>
    <w:p w:rsidR="00647040" w:rsidRPr="008E4967" w:rsidRDefault="00647040" w:rsidP="003558D6">
      <w:pPr>
        <w:pStyle w:val="BodyText"/>
        <w:shd w:val="clear" w:color="auto" w:fill="FFFFFF"/>
        <w:ind w:right="90"/>
        <w:rPr>
          <w:color w:val="000000"/>
        </w:rPr>
      </w:pPr>
      <w:r w:rsidRPr="008E4967">
        <w:rPr>
          <w:color w:val="000000"/>
        </w:rPr>
        <w:t> </w:t>
      </w:r>
    </w:p>
    <w:p w:rsidR="00647040" w:rsidRPr="00255DCD" w:rsidRDefault="00647040" w:rsidP="003558D6">
      <w:pPr>
        <w:pStyle w:val="BodyText"/>
        <w:shd w:val="clear" w:color="auto" w:fill="FFFFFF"/>
        <w:ind w:right="90" w:firstLine="0"/>
        <w:rPr>
          <w:color w:val="000000"/>
        </w:rPr>
      </w:pPr>
      <w:r>
        <w:rPr>
          <w:color w:val="000000"/>
        </w:rPr>
        <w:t>IV</w:t>
      </w:r>
      <w:r w:rsidR="003558D6">
        <w:rPr>
          <w:color w:val="000000"/>
        </w:rPr>
        <w:t>. RESULTS ------------------------------------------------------------------------------------</w:t>
      </w:r>
      <w:r w:rsidRPr="008E4967">
        <w:rPr>
          <w:color w:val="000000"/>
        </w:rPr>
        <w:t xml:space="preserve"> </w:t>
      </w:r>
      <w:r w:rsidRPr="00255DCD">
        <w:rPr>
          <w:color w:val="000000"/>
        </w:rPr>
        <w:t>31</w:t>
      </w:r>
    </w:p>
    <w:p w:rsidR="00647040" w:rsidRPr="00255DCD" w:rsidRDefault="00647040" w:rsidP="003558D6">
      <w:pPr>
        <w:pStyle w:val="BodyText"/>
        <w:shd w:val="clear" w:color="auto" w:fill="FFFFFF"/>
        <w:ind w:right="90"/>
        <w:rPr>
          <w:color w:val="000000"/>
        </w:rPr>
      </w:pPr>
      <w:r w:rsidRPr="00255DCD">
        <w:rPr>
          <w:color w:val="000000"/>
        </w:rPr>
        <w:t xml:space="preserve">Preliminary </w:t>
      </w:r>
      <w:r w:rsidR="001A2F72">
        <w:rPr>
          <w:color w:val="000000"/>
        </w:rPr>
        <w:t xml:space="preserve">Data </w:t>
      </w:r>
      <w:r w:rsidR="003558D6">
        <w:rPr>
          <w:color w:val="000000"/>
        </w:rPr>
        <w:t xml:space="preserve">Analyses ------------------------------------------------------------ </w:t>
      </w:r>
      <w:r w:rsidRPr="00255DCD">
        <w:rPr>
          <w:color w:val="000000"/>
        </w:rPr>
        <w:t>31</w:t>
      </w:r>
    </w:p>
    <w:p w:rsidR="00647040" w:rsidRPr="008E4967" w:rsidRDefault="00647040" w:rsidP="003558D6">
      <w:pPr>
        <w:pStyle w:val="BodyText"/>
        <w:shd w:val="clear" w:color="auto" w:fill="FFFFFF"/>
        <w:ind w:left="720" w:right="90" w:firstLine="0"/>
        <w:rPr>
          <w:color w:val="000000"/>
        </w:rPr>
      </w:pPr>
      <w:r w:rsidRPr="00255DCD">
        <w:rPr>
          <w:color w:val="000000"/>
        </w:rPr>
        <w:t xml:space="preserve">Main </w:t>
      </w:r>
      <w:r w:rsidR="001A2F72">
        <w:rPr>
          <w:color w:val="000000"/>
        </w:rPr>
        <w:t xml:space="preserve">Data </w:t>
      </w:r>
      <w:r w:rsidR="003558D6">
        <w:rPr>
          <w:color w:val="000000"/>
        </w:rPr>
        <w:t xml:space="preserve">Analyses -------------------------------------------------------------------- </w:t>
      </w:r>
      <w:r w:rsidRPr="00255DCD">
        <w:rPr>
          <w:color w:val="000000"/>
        </w:rPr>
        <w:t>34</w:t>
      </w:r>
    </w:p>
    <w:p w:rsidR="00647040" w:rsidRPr="008E4967" w:rsidRDefault="00647040" w:rsidP="003558D6">
      <w:pPr>
        <w:pStyle w:val="BodyText"/>
        <w:shd w:val="clear" w:color="auto" w:fill="FFFFFF"/>
        <w:ind w:left="720" w:right="90" w:firstLine="0"/>
        <w:rPr>
          <w:color w:val="000000"/>
        </w:rPr>
      </w:pPr>
      <w:r>
        <w:rPr>
          <w:color w:val="000000"/>
        </w:rPr>
        <w:t>Ancillary</w:t>
      </w:r>
      <w:r w:rsidRPr="008E4967">
        <w:rPr>
          <w:color w:val="000000"/>
        </w:rPr>
        <w:t xml:space="preserve"> </w:t>
      </w:r>
      <w:r w:rsidR="001A2F72">
        <w:rPr>
          <w:color w:val="000000"/>
        </w:rPr>
        <w:t xml:space="preserve">Data </w:t>
      </w:r>
      <w:r w:rsidR="003558D6">
        <w:rPr>
          <w:color w:val="000000"/>
        </w:rPr>
        <w:t xml:space="preserve">Analyses --------------------------------------------------------------- </w:t>
      </w:r>
      <w:r>
        <w:rPr>
          <w:color w:val="000000"/>
        </w:rPr>
        <w:t>46</w:t>
      </w:r>
    </w:p>
    <w:p w:rsidR="00647040" w:rsidRPr="008E4967" w:rsidRDefault="00647040" w:rsidP="003558D6">
      <w:pPr>
        <w:pStyle w:val="BodyText"/>
        <w:shd w:val="clear" w:color="auto" w:fill="FFFFFF"/>
        <w:ind w:right="90"/>
        <w:rPr>
          <w:color w:val="000000"/>
        </w:rPr>
      </w:pPr>
      <w:r w:rsidRPr="008E4967">
        <w:rPr>
          <w:color w:val="000000"/>
        </w:rPr>
        <w:t> </w:t>
      </w:r>
    </w:p>
    <w:p w:rsidR="00647040" w:rsidRDefault="00647040" w:rsidP="003558D6">
      <w:pPr>
        <w:pStyle w:val="BodyText"/>
        <w:shd w:val="clear" w:color="auto" w:fill="FFFFFF"/>
        <w:ind w:right="90" w:firstLine="0"/>
        <w:jc w:val="both"/>
        <w:rPr>
          <w:color w:val="000000"/>
        </w:rPr>
      </w:pPr>
      <w:r>
        <w:rPr>
          <w:color w:val="000000"/>
        </w:rPr>
        <w:t xml:space="preserve">V. </w:t>
      </w:r>
      <w:r w:rsidR="00B0481C">
        <w:rPr>
          <w:color w:val="000000"/>
        </w:rPr>
        <w:t xml:space="preserve">DISCUSSION -------------------------------------------------------------------------------- </w:t>
      </w:r>
      <w:r>
        <w:rPr>
          <w:color w:val="000000"/>
        </w:rPr>
        <w:t>50</w:t>
      </w:r>
    </w:p>
    <w:p w:rsidR="00647040" w:rsidRPr="008E4967" w:rsidRDefault="00B0481C" w:rsidP="00B0481C">
      <w:pPr>
        <w:pStyle w:val="BodyText"/>
        <w:shd w:val="clear" w:color="auto" w:fill="FFFFFF"/>
        <w:tabs>
          <w:tab w:val="left" w:pos="8550"/>
        </w:tabs>
        <w:ind w:right="90"/>
        <w:rPr>
          <w:color w:val="000000"/>
        </w:rPr>
      </w:pPr>
      <w:r>
        <w:rPr>
          <w:color w:val="000000"/>
        </w:rPr>
        <w:t xml:space="preserve">              </w:t>
      </w:r>
      <w:r w:rsidR="00647040">
        <w:rPr>
          <w:color w:val="000000"/>
        </w:rPr>
        <w:t>Clinical Implications</w:t>
      </w:r>
      <w:r>
        <w:rPr>
          <w:color w:val="000000"/>
        </w:rPr>
        <w:t xml:space="preserve"> </w:t>
      </w:r>
      <w:proofErr w:type="gramStart"/>
      <w:r>
        <w:rPr>
          <w:color w:val="000000"/>
        </w:rPr>
        <w:t>--------------------------------------------------------  54</w:t>
      </w:r>
      <w:proofErr w:type="gramEnd"/>
      <w:r>
        <w:rPr>
          <w:color w:val="000000"/>
        </w:rPr>
        <w:t xml:space="preserve">    </w:t>
      </w:r>
    </w:p>
    <w:p w:rsidR="00647040" w:rsidRPr="008E4967" w:rsidRDefault="00B0481C" w:rsidP="00B0481C">
      <w:pPr>
        <w:pStyle w:val="BodyText"/>
        <w:shd w:val="clear" w:color="auto" w:fill="FFFFFF"/>
        <w:ind w:left="720" w:right="90"/>
        <w:rPr>
          <w:color w:val="000000"/>
        </w:rPr>
      </w:pPr>
      <w:r>
        <w:rPr>
          <w:color w:val="000000"/>
        </w:rPr>
        <w:t xml:space="preserve">  </w:t>
      </w:r>
      <w:r w:rsidR="00647040" w:rsidRPr="008E4967">
        <w:rPr>
          <w:color w:val="000000"/>
        </w:rPr>
        <w:t xml:space="preserve">Limitations and Future </w:t>
      </w:r>
      <w:r>
        <w:rPr>
          <w:color w:val="000000"/>
        </w:rPr>
        <w:t>Directions -----------------------------------------</w:t>
      </w:r>
      <w:r w:rsidR="00647040" w:rsidRPr="008E4967">
        <w:rPr>
          <w:color w:val="000000"/>
        </w:rPr>
        <w:t xml:space="preserve"> </w:t>
      </w:r>
      <w:r w:rsidR="001D7053">
        <w:rPr>
          <w:color w:val="000000"/>
        </w:rPr>
        <w:t>57</w:t>
      </w:r>
    </w:p>
    <w:p w:rsidR="00647040" w:rsidRDefault="00647040" w:rsidP="003558D6">
      <w:pPr>
        <w:pStyle w:val="BodyText"/>
        <w:shd w:val="clear" w:color="auto" w:fill="FFFFFF"/>
        <w:ind w:right="90"/>
        <w:jc w:val="both"/>
        <w:rPr>
          <w:color w:val="000000"/>
        </w:rPr>
      </w:pPr>
      <w:r w:rsidRPr="008E4967">
        <w:rPr>
          <w:color w:val="000000"/>
        </w:rPr>
        <w:t> </w:t>
      </w:r>
    </w:p>
    <w:p w:rsidR="00892B66" w:rsidRPr="008E4967" w:rsidRDefault="00B0481C" w:rsidP="003558D6">
      <w:pPr>
        <w:pStyle w:val="BodyText"/>
        <w:shd w:val="clear" w:color="auto" w:fill="FFFFFF"/>
        <w:ind w:right="90" w:firstLine="0"/>
        <w:rPr>
          <w:color w:val="000000"/>
        </w:rPr>
      </w:pPr>
      <w:r>
        <w:rPr>
          <w:color w:val="000000"/>
        </w:rPr>
        <w:t>LIST OF REFERENCES -----------------------------------------------------------------------</w:t>
      </w:r>
      <w:r w:rsidR="00892B66" w:rsidRPr="00290100">
        <w:rPr>
          <w:color w:val="000000"/>
        </w:rPr>
        <w:t xml:space="preserve"> </w:t>
      </w:r>
      <w:r>
        <w:rPr>
          <w:color w:val="000000"/>
        </w:rPr>
        <w:t>83</w:t>
      </w:r>
    </w:p>
    <w:p w:rsidR="00647040" w:rsidRDefault="00647040" w:rsidP="003558D6">
      <w:pPr>
        <w:pStyle w:val="BodyText"/>
        <w:shd w:val="clear" w:color="auto" w:fill="FFFFFF"/>
        <w:ind w:right="90" w:firstLine="0"/>
        <w:jc w:val="both"/>
        <w:rPr>
          <w:color w:val="000000"/>
        </w:rPr>
      </w:pPr>
    </w:p>
    <w:p w:rsidR="00647040" w:rsidRPr="00290100" w:rsidRDefault="00B0481C" w:rsidP="003558D6">
      <w:pPr>
        <w:pStyle w:val="BodyText"/>
        <w:shd w:val="clear" w:color="auto" w:fill="FFFFFF"/>
        <w:ind w:right="90" w:firstLine="0"/>
        <w:jc w:val="both"/>
        <w:rPr>
          <w:color w:val="000000"/>
        </w:rPr>
      </w:pPr>
      <w:r>
        <w:rPr>
          <w:rFonts w:eastAsia="Calibri"/>
          <w:color w:val="000000"/>
        </w:rPr>
        <w:t xml:space="preserve">APPENDICES </w:t>
      </w:r>
      <w:proofErr w:type="gramStart"/>
      <w:r>
        <w:rPr>
          <w:rFonts w:eastAsia="Calibri"/>
          <w:color w:val="000000"/>
        </w:rPr>
        <w:t xml:space="preserve">----------------------------------------------------------------------------------- </w:t>
      </w:r>
      <w:r w:rsidR="00647040" w:rsidRPr="00290100">
        <w:rPr>
          <w:rFonts w:eastAsia="Calibri"/>
          <w:color w:val="000000"/>
        </w:rPr>
        <w:t xml:space="preserve"> </w:t>
      </w:r>
      <w:r>
        <w:rPr>
          <w:rFonts w:eastAsia="Calibri"/>
          <w:color w:val="000000"/>
        </w:rPr>
        <w:t>94</w:t>
      </w:r>
      <w:proofErr w:type="gramEnd"/>
    </w:p>
    <w:p w:rsidR="00892B66" w:rsidRDefault="00892B66" w:rsidP="00892B66">
      <w:pPr>
        <w:pStyle w:val="BodyText"/>
        <w:shd w:val="clear" w:color="auto" w:fill="FFFFFF"/>
        <w:ind w:firstLine="0"/>
        <w:jc w:val="both"/>
        <w:rPr>
          <w:color w:val="000000"/>
        </w:rPr>
      </w:pPr>
    </w:p>
    <w:p w:rsidR="00892B66" w:rsidRDefault="00892B66" w:rsidP="00B0481C">
      <w:pPr>
        <w:pStyle w:val="BodyText"/>
        <w:shd w:val="clear" w:color="auto" w:fill="FFFFFF"/>
        <w:ind w:right="90" w:firstLine="0"/>
        <w:jc w:val="both"/>
        <w:rPr>
          <w:color w:val="000000"/>
        </w:rPr>
      </w:pPr>
      <w:r>
        <w:rPr>
          <w:color w:val="000000"/>
        </w:rPr>
        <w:t>VITA</w:t>
      </w:r>
      <w:r w:rsidR="00B0481C">
        <w:rPr>
          <w:color w:val="000000"/>
        </w:rPr>
        <w:t xml:space="preserve"> </w:t>
      </w:r>
      <w:proofErr w:type="gramStart"/>
      <w:r w:rsidR="00B0481C">
        <w:rPr>
          <w:color w:val="000000"/>
        </w:rPr>
        <w:t>---------------------------------------------------------------------------------------------  104</w:t>
      </w:r>
      <w:proofErr w:type="gramEnd"/>
    </w:p>
    <w:p w:rsidR="00647040" w:rsidRPr="00290100" w:rsidRDefault="00647040" w:rsidP="00647040">
      <w:pPr>
        <w:pStyle w:val="BodyText"/>
        <w:shd w:val="clear" w:color="auto" w:fill="FFFFFF"/>
        <w:ind w:firstLine="0"/>
        <w:jc w:val="both"/>
        <w:rPr>
          <w:color w:val="000000"/>
        </w:rPr>
      </w:pPr>
    </w:p>
    <w:p w:rsidR="00647040" w:rsidRPr="008E4967" w:rsidRDefault="00647040" w:rsidP="00647040">
      <w:pPr>
        <w:pStyle w:val="BodyText"/>
        <w:shd w:val="clear" w:color="auto" w:fill="FFFFFF"/>
        <w:jc w:val="both"/>
        <w:rPr>
          <w:color w:val="000000"/>
        </w:rPr>
      </w:pPr>
      <w:r w:rsidRPr="008E4967">
        <w:rPr>
          <w:color w:val="000000"/>
        </w:rPr>
        <w:t> </w:t>
      </w:r>
    </w:p>
    <w:p w:rsidR="00647040" w:rsidRDefault="00647040" w:rsidP="00647040">
      <w:pPr>
        <w:rPr>
          <w:szCs w:val="20"/>
        </w:rPr>
      </w:pPr>
    </w:p>
    <w:p w:rsidR="00647040" w:rsidRDefault="00647040" w:rsidP="00647040">
      <w:pPr>
        <w:spacing w:line="480" w:lineRule="auto"/>
        <w:jc w:val="center"/>
        <w:rPr>
          <w:szCs w:val="20"/>
        </w:rPr>
      </w:pPr>
      <w:r>
        <w:rPr>
          <w:szCs w:val="20"/>
        </w:rPr>
        <w:br w:type="page"/>
      </w:r>
      <w:r>
        <w:rPr>
          <w:szCs w:val="20"/>
        </w:rPr>
        <w:lastRenderedPageBreak/>
        <w:t>LIST OF TABLES</w:t>
      </w:r>
    </w:p>
    <w:p w:rsidR="00647040" w:rsidRDefault="00647040" w:rsidP="00647040">
      <w:pPr>
        <w:spacing w:line="480" w:lineRule="auto"/>
        <w:rPr>
          <w:szCs w:val="20"/>
        </w:rPr>
      </w:pPr>
      <w:r>
        <w:rPr>
          <w:szCs w:val="20"/>
        </w:rPr>
        <w:t>TABLE</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PAGE</w:t>
      </w:r>
    </w:p>
    <w:p w:rsidR="00647040" w:rsidRPr="0004571B" w:rsidRDefault="00647040" w:rsidP="0004571B">
      <w:pPr>
        <w:tabs>
          <w:tab w:val="left" w:pos="2160"/>
        </w:tabs>
        <w:ind w:right="180"/>
      </w:pPr>
      <w:r w:rsidRPr="0004571B">
        <w:t>One. Demographic and Diagnostic Info</w:t>
      </w:r>
      <w:r w:rsidR="0004571B" w:rsidRPr="0004571B">
        <w:t xml:space="preserve">rmation by Treatment Condition </w:t>
      </w:r>
      <w:r w:rsidR="0004571B">
        <w:t>----------</w:t>
      </w:r>
      <w:r w:rsidR="0004571B" w:rsidRPr="0004571B">
        <w:t>-----</w:t>
      </w:r>
      <w:r w:rsidRPr="0004571B">
        <w:t>60</w:t>
      </w:r>
    </w:p>
    <w:p w:rsidR="00647040" w:rsidRPr="0004571B" w:rsidRDefault="00647040" w:rsidP="00647040">
      <w:pPr>
        <w:tabs>
          <w:tab w:val="left" w:pos="2160"/>
        </w:tabs>
      </w:pPr>
    </w:p>
    <w:p w:rsidR="00647040" w:rsidRPr="0004571B" w:rsidRDefault="00647040" w:rsidP="00647040">
      <w:r w:rsidRPr="0004571B">
        <w:t xml:space="preserve">Two. Mean (Standard Deviations) for Youth and Parent Completed </w:t>
      </w:r>
    </w:p>
    <w:p w:rsidR="00647040" w:rsidRPr="0004571B" w:rsidRDefault="00647040" w:rsidP="00647040">
      <w:r w:rsidRPr="0004571B">
        <w:t>Outcome Measures for Full Treatment Completer Sample -</w:t>
      </w:r>
      <w:r w:rsidR="0004571B">
        <w:t>------------------------------</w:t>
      </w:r>
      <w:r w:rsidRPr="0004571B">
        <w:t>-62</w:t>
      </w:r>
    </w:p>
    <w:p w:rsidR="00647040" w:rsidRPr="0004571B" w:rsidRDefault="00647040" w:rsidP="00647040"/>
    <w:p w:rsidR="0004571B" w:rsidRDefault="00647040" w:rsidP="00647040">
      <w:r w:rsidRPr="0004571B">
        <w:t xml:space="preserve">Three. Mean (Standard Deviations) </w:t>
      </w:r>
      <w:r w:rsidR="0004571B">
        <w:t xml:space="preserve">for Youth and Parent Completed </w:t>
      </w:r>
    </w:p>
    <w:p w:rsidR="00647040" w:rsidRPr="0004571B" w:rsidRDefault="00647040" w:rsidP="00647040">
      <w:r w:rsidRPr="0004571B">
        <w:t>Outcome Measures --------------------------------------------------------------</w:t>
      </w:r>
      <w:r w:rsidR="0004571B">
        <w:t>----------------</w:t>
      </w:r>
      <w:r w:rsidRPr="0004571B">
        <w:t>63</w:t>
      </w:r>
    </w:p>
    <w:p w:rsidR="00647040" w:rsidRPr="0004571B" w:rsidRDefault="00647040" w:rsidP="00647040"/>
    <w:p w:rsidR="002605BC" w:rsidRDefault="00647040" w:rsidP="00647040">
      <w:r w:rsidRPr="0004571B">
        <w:t>Four. P</w:t>
      </w:r>
      <w:r w:rsidR="0004571B" w:rsidRPr="0004571B">
        <w:t>arameter Estimates and Confidence Interval</w:t>
      </w:r>
      <w:r w:rsidR="002605BC">
        <w:t xml:space="preserve">s for </w:t>
      </w:r>
      <w:r w:rsidRPr="0004571B">
        <w:t xml:space="preserve">Binary </w:t>
      </w:r>
    </w:p>
    <w:p w:rsidR="00647040" w:rsidRPr="0004571B" w:rsidRDefault="00647040" w:rsidP="00647040">
      <w:r w:rsidRPr="0004571B">
        <w:t>Logistic Regression Analys</w:t>
      </w:r>
      <w:r w:rsidR="002605BC">
        <w:t xml:space="preserve">es for Categorical Outcomes by </w:t>
      </w:r>
      <w:r w:rsidR="0004571B" w:rsidRPr="0004571B">
        <w:t xml:space="preserve">Treatment Condition </w:t>
      </w:r>
      <w:r w:rsidR="002605BC">
        <w:t>---</w:t>
      </w:r>
      <w:r w:rsidRPr="0004571B">
        <w:t>-64</w:t>
      </w:r>
    </w:p>
    <w:p w:rsidR="00647040" w:rsidRPr="0004571B" w:rsidRDefault="00647040" w:rsidP="00647040"/>
    <w:p w:rsidR="002605BC" w:rsidRDefault="00647040" w:rsidP="00647040">
      <w:r w:rsidRPr="0004571B">
        <w:t xml:space="preserve">Five. </w:t>
      </w:r>
      <w:r w:rsidR="0004571B" w:rsidRPr="0004571B">
        <w:t>Parameter Estimates and Confidence Interval</w:t>
      </w:r>
      <w:r w:rsidR="002605BC">
        <w:t xml:space="preserve">s for </w:t>
      </w:r>
      <w:r w:rsidRPr="0004571B">
        <w:t xml:space="preserve">Binary </w:t>
      </w:r>
    </w:p>
    <w:p w:rsidR="00647040" w:rsidRPr="0004571B" w:rsidRDefault="00647040" w:rsidP="00647040">
      <w:r w:rsidRPr="0004571B">
        <w:t>Logistic Regression Analys</w:t>
      </w:r>
      <w:r w:rsidR="002605BC">
        <w:t xml:space="preserve">es for Categorical Outcomes by </w:t>
      </w:r>
      <w:r w:rsidRPr="0004571B">
        <w:t xml:space="preserve">Parenting Condition </w:t>
      </w:r>
      <w:r w:rsidR="002605BC">
        <w:t>-</w:t>
      </w:r>
      <w:r w:rsidRPr="0004571B">
        <w:t>----65</w:t>
      </w:r>
    </w:p>
    <w:p w:rsidR="00647040" w:rsidRPr="0004571B" w:rsidRDefault="00647040" w:rsidP="00647040"/>
    <w:p w:rsidR="00647040" w:rsidRPr="0004571B" w:rsidRDefault="00647040" w:rsidP="00647040">
      <w:r w:rsidRPr="0004571B">
        <w:t>Six. Summary of Multiple Regression Analyses for Outcome Variables</w:t>
      </w:r>
    </w:p>
    <w:p w:rsidR="00647040" w:rsidRPr="0004571B" w:rsidRDefault="00647040" w:rsidP="00647040">
      <w:r w:rsidRPr="0004571B">
        <w:t>by Treatment Condition ------------------------------------------------------</w:t>
      </w:r>
      <w:r w:rsidR="002605BC">
        <w:t>----------------</w:t>
      </w:r>
      <w:r w:rsidRPr="0004571B">
        <w:t>--66</w:t>
      </w:r>
    </w:p>
    <w:p w:rsidR="00647040" w:rsidRPr="0004571B" w:rsidRDefault="00647040" w:rsidP="00647040"/>
    <w:p w:rsidR="00647040" w:rsidRPr="0004571B" w:rsidRDefault="00647040" w:rsidP="00647040">
      <w:r w:rsidRPr="0004571B">
        <w:t>Seven. Summary of Multiple Regression Analyses for Outcome Variables</w:t>
      </w:r>
    </w:p>
    <w:p w:rsidR="00647040" w:rsidRPr="0004571B" w:rsidRDefault="00647040" w:rsidP="00647040">
      <w:r w:rsidRPr="0004571B">
        <w:t xml:space="preserve">by Parent Condition </w:t>
      </w:r>
      <w:r w:rsidR="002605BC">
        <w:t>---------------</w:t>
      </w:r>
      <w:r w:rsidR="00231706">
        <w:t>-</w:t>
      </w:r>
      <w:r w:rsidRPr="0004571B">
        <w:t>-------------------------------------------------------------67</w:t>
      </w:r>
    </w:p>
    <w:p w:rsidR="00647040" w:rsidRPr="0004571B" w:rsidRDefault="00647040" w:rsidP="00647040"/>
    <w:p w:rsidR="005F15DA" w:rsidRDefault="00647040" w:rsidP="00647040">
      <w:r w:rsidRPr="0004571B">
        <w:t xml:space="preserve">Eight. Unstandardized Path Coefficients and 95% Confidence Intervals </w:t>
      </w:r>
    </w:p>
    <w:p w:rsidR="00647040" w:rsidRPr="0004571B" w:rsidRDefault="00647040" w:rsidP="00647040">
      <w:r w:rsidRPr="0004571B">
        <w:t>for Child Academic Functioning Model --------------------------------------------</w:t>
      </w:r>
      <w:r w:rsidR="005F15DA">
        <w:t>-----</w:t>
      </w:r>
      <w:r w:rsidRPr="0004571B">
        <w:t>----68</w:t>
      </w:r>
    </w:p>
    <w:p w:rsidR="00647040" w:rsidRPr="0004571B" w:rsidRDefault="00647040" w:rsidP="00647040"/>
    <w:p w:rsidR="005F15DA" w:rsidRDefault="00647040" w:rsidP="00647040">
      <w:r w:rsidRPr="0004571B">
        <w:t xml:space="preserve">Nine. Unstandardized Path Coefficients and 95% Confidence Intervals </w:t>
      </w:r>
    </w:p>
    <w:p w:rsidR="00647040" w:rsidRPr="0004571B" w:rsidRDefault="00647040" w:rsidP="00647040">
      <w:r w:rsidRPr="0004571B">
        <w:t>for Parent Academic Functioning Model -------------------------------</w:t>
      </w:r>
      <w:r w:rsidR="005F15DA">
        <w:t>--------</w:t>
      </w:r>
      <w:r w:rsidRPr="0004571B">
        <w:t>-------------69</w:t>
      </w:r>
    </w:p>
    <w:p w:rsidR="00647040" w:rsidRPr="0004571B" w:rsidRDefault="00647040" w:rsidP="00647040"/>
    <w:p w:rsidR="005F15DA" w:rsidRDefault="00647040" w:rsidP="00647040">
      <w:r w:rsidRPr="0004571B">
        <w:t xml:space="preserve">Ten. Unstandardized Path Coefficients and 95% Confidence Intervals </w:t>
      </w:r>
    </w:p>
    <w:p w:rsidR="00647040" w:rsidRPr="0004571B" w:rsidRDefault="00647040" w:rsidP="00647040">
      <w:r w:rsidRPr="0004571B">
        <w:t>for Child Social Functioning Model ---------------------------------------------------------70</w:t>
      </w:r>
    </w:p>
    <w:p w:rsidR="00647040" w:rsidRPr="0004571B" w:rsidRDefault="00647040" w:rsidP="00647040"/>
    <w:p w:rsidR="005F15DA" w:rsidRDefault="00647040" w:rsidP="00647040">
      <w:r w:rsidRPr="0004571B">
        <w:t xml:space="preserve">Eleven. Unstandardized Path Coefficients and 95% Confidence Intervals </w:t>
      </w:r>
    </w:p>
    <w:p w:rsidR="00647040" w:rsidRPr="0004571B" w:rsidRDefault="00647040" w:rsidP="00647040">
      <w:r w:rsidRPr="0004571B">
        <w:t>for Parent Social Functioning Model -----------------------------------------------</w:t>
      </w:r>
      <w:r w:rsidR="005F15DA">
        <w:t>-------</w:t>
      </w:r>
      <w:r w:rsidRPr="0004571B">
        <w:t>--71</w:t>
      </w:r>
    </w:p>
    <w:p w:rsidR="00647040" w:rsidRPr="003E4F58" w:rsidRDefault="00647040" w:rsidP="00647040">
      <w:pPr>
        <w:spacing w:line="480" w:lineRule="auto"/>
        <w:rPr>
          <w:szCs w:val="20"/>
        </w:rPr>
      </w:pPr>
    </w:p>
    <w:p w:rsidR="00647040" w:rsidRDefault="00647040" w:rsidP="00647040">
      <w:pPr>
        <w:spacing w:line="480" w:lineRule="auto"/>
        <w:jc w:val="center"/>
        <w:rPr>
          <w:szCs w:val="20"/>
        </w:rPr>
      </w:pPr>
      <w:r>
        <w:rPr>
          <w:szCs w:val="20"/>
        </w:rPr>
        <w:br w:type="page"/>
      </w:r>
      <w:r>
        <w:rPr>
          <w:szCs w:val="20"/>
        </w:rPr>
        <w:lastRenderedPageBreak/>
        <w:t>LIST OF FIGURES</w:t>
      </w:r>
    </w:p>
    <w:p w:rsidR="00647040" w:rsidRDefault="00647040" w:rsidP="00647040">
      <w:pPr>
        <w:spacing w:line="480" w:lineRule="auto"/>
        <w:rPr>
          <w:szCs w:val="20"/>
        </w:rPr>
      </w:pPr>
      <w:r>
        <w:rPr>
          <w:szCs w:val="20"/>
        </w:rPr>
        <w:t>FIGURE</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PAGE</w:t>
      </w:r>
    </w:p>
    <w:p w:rsidR="00647040" w:rsidRPr="00910FD1" w:rsidRDefault="00647040" w:rsidP="00647040">
      <w:pPr>
        <w:rPr>
          <w:sz w:val="22"/>
        </w:rPr>
      </w:pPr>
      <w:r w:rsidRPr="00910FD1">
        <w:rPr>
          <w:rFonts w:cs="Arial"/>
          <w:szCs w:val="22"/>
        </w:rPr>
        <w:t xml:space="preserve">Figure 1. Conceptual Model for Diagnostic Status </w:t>
      </w:r>
      <w:r w:rsidRPr="00910FD1">
        <w:rPr>
          <w:sz w:val="22"/>
        </w:rPr>
        <w:t>--------------------------------------------72</w:t>
      </w:r>
    </w:p>
    <w:p w:rsidR="00647040" w:rsidRPr="00910FD1" w:rsidRDefault="00647040" w:rsidP="00647040">
      <w:pPr>
        <w:rPr>
          <w:sz w:val="22"/>
        </w:rPr>
      </w:pPr>
    </w:p>
    <w:p w:rsidR="00647040" w:rsidRPr="00910FD1" w:rsidRDefault="00647040" w:rsidP="00647040">
      <w:pPr>
        <w:spacing w:line="480" w:lineRule="auto"/>
        <w:rPr>
          <w:rFonts w:cs="Arial"/>
          <w:szCs w:val="22"/>
        </w:rPr>
      </w:pPr>
      <w:r w:rsidRPr="00910FD1">
        <w:rPr>
          <w:rFonts w:cs="Arial"/>
          <w:szCs w:val="22"/>
        </w:rPr>
        <w:t xml:space="preserve">Figure 2. Conceptual Model for Anxiety Ratings </w:t>
      </w:r>
      <w:r w:rsidRPr="00910FD1">
        <w:rPr>
          <w:sz w:val="22"/>
        </w:rPr>
        <w:t>----------------------------------------------73</w:t>
      </w:r>
    </w:p>
    <w:p w:rsidR="00647040" w:rsidRPr="00910FD1" w:rsidRDefault="00647040" w:rsidP="00647040">
      <w:pPr>
        <w:spacing w:line="480" w:lineRule="auto"/>
        <w:rPr>
          <w:rFonts w:cs="Arial"/>
          <w:szCs w:val="22"/>
        </w:rPr>
      </w:pPr>
      <w:r w:rsidRPr="00910FD1">
        <w:rPr>
          <w:rFonts w:cs="Arial"/>
          <w:szCs w:val="22"/>
        </w:rPr>
        <w:t xml:space="preserve">Figure 3. Conceptual Model for Depressive Ratings </w:t>
      </w:r>
      <w:r w:rsidRPr="00910FD1">
        <w:rPr>
          <w:sz w:val="22"/>
        </w:rPr>
        <w:t>------------------------------------------74</w:t>
      </w:r>
    </w:p>
    <w:p w:rsidR="00647040" w:rsidRPr="00910FD1" w:rsidRDefault="00647040" w:rsidP="00647040">
      <w:pPr>
        <w:spacing w:line="480" w:lineRule="auto"/>
        <w:rPr>
          <w:rFonts w:cs="Arial"/>
          <w:szCs w:val="22"/>
        </w:rPr>
      </w:pPr>
      <w:r w:rsidRPr="00910FD1">
        <w:rPr>
          <w:rFonts w:cs="Arial"/>
          <w:szCs w:val="22"/>
        </w:rPr>
        <w:t>Figure 4. Conceptual Model for Academic Functioning ----------------------------------75</w:t>
      </w:r>
    </w:p>
    <w:p w:rsidR="00647040" w:rsidRPr="00910FD1" w:rsidRDefault="00647040" w:rsidP="00647040">
      <w:pPr>
        <w:spacing w:line="480" w:lineRule="auto"/>
        <w:rPr>
          <w:rFonts w:cs="Arial"/>
          <w:szCs w:val="22"/>
        </w:rPr>
      </w:pPr>
      <w:r w:rsidRPr="00910FD1">
        <w:rPr>
          <w:rFonts w:cs="Arial"/>
          <w:szCs w:val="22"/>
        </w:rPr>
        <w:t>Figure 5. Conceptual Model for Social Functioning -------------------------------------</w:t>
      </w:r>
      <w:r w:rsidR="00910FD1">
        <w:rPr>
          <w:rFonts w:cs="Arial"/>
          <w:szCs w:val="22"/>
        </w:rPr>
        <w:t>--</w:t>
      </w:r>
      <w:r w:rsidRPr="00910FD1">
        <w:rPr>
          <w:rFonts w:cs="Arial"/>
          <w:szCs w:val="22"/>
        </w:rPr>
        <w:t>76</w:t>
      </w:r>
    </w:p>
    <w:p w:rsidR="00647040" w:rsidRPr="00910FD1" w:rsidRDefault="00647040" w:rsidP="00647040">
      <w:pPr>
        <w:spacing w:line="480" w:lineRule="auto"/>
        <w:rPr>
          <w:rFonts w:cs="Arial"/>
          <w:szCs w:val="22"/>
        </w:rPr>
      </w:pPr>
      <w:r w:rsidRPr="00910FD1">
        <w:rPr>
          <w:rFonts w:cs="Arial"/>
          <w:szCs w:val="22"/>
        </w:rPr>
        <w:t>Figure 6. Conceptual Model for Academic Functioning Lagged Effects ---------------77</w:t>
      </w:r>
    </w:p>
    <w:p w:rsidR="00647040" w:rsidRPr="00910FD1" w:rsidRDefault="00647040" w:rsidP="00647040">
      <w:pPr>
        <w:spacing w:line="480" w:lineRule="auto"/>
        <w:rPr>
          <w:rFonts w:cs="Arial"/>
          <w:szCs w:val="22"/>
        </w:rPr>
      </w:pPr>
      <w:r w:rsidRPr="00910FD1">
        <w:rPr>
          <w:rFonts w:cs="Arial"/>
          <w:szCs w:val="22"/>
        </w:rPr>
        <w:t>Figure 7. Conceptual Model for Social Functioning Lagged Effects --------------------78</w:t>
      </w:r>
    </w:p>
    <w:p w:rsidR="00647040" w:rsidRPr="00910FD1" w:rsidRDefault="00647040" w:rsidP="00647040">
      <w:pPr>
        <w:spacing w:line="480" w:lineRule="auto"/>
        <w:rPr>
          <w:rFonts w:cs="Arial"/>
          <w:szCs w:val="22"/>
        </w:rPr>
      </w:pPr>
      <w:r w:rsidRPr="00910FD1">
        <w:rPr>
          <w:rFonts w:cs="Arial"/>
          <w:szCs w:val="22"/>
        </w:rPr>
        <w:t>Figure 8. Academic Functioning Lagged Effects, Youth Model -------------------------79</w:t>
      </w:r>
    </w:p>
    <w:p w:rsidR="00647040" w:rsidRPr="00910FD1" w:rsidRDefault="00647040" w:rsidP="00647040">
      <w:pPr>
        <w:spacing w:line="480" w:lineRule="auto"/>
        <w:rPr>
          <w:rFonts w:cs="Arial"/>
          <w:szCs w:val="22"/>
        </w:rPr>
      </w:pPr>
      <w:r w:rsidRPr="00910FD1">
        <w:rPr>
          <w:rFonts w:cs="Arial"/>
          <w:szCs w:val="22"/>
        </w:rPr>
        <w:t>Figure 9. Academic Functioning Lagged Effects, Parent Model -------------------------80</w:t>
      </w:r>
    </w:p>
    <w:p w:rsidR="00647040" w:rsidRPr="00910FD1" w:rsidRDefault="00647040" w:rsidP="00647040">
      <w:pPr>
        <w:spacing w:line="480" w:lineRule="auto"/>
        <w:rPr>
          <w:rFonts w:cs="Arial"/>
          <w:szCs w:val="22"/>
        </w:rPr>
      </w:pPr>
      <w:r w:rsidRPr="00910FD1">
        <w:rPr>
          <w:rFonts w:cs="Arial"/>
          <w:szCs w:val="22"/>
        </w:rPr>
        <w:t>Figure 10. Social Functioning Lagged Effects, Youth Model ----------------------------81</w:t>
      </w:r>
    </w:p>
    <w:p w:rsidR="00647040" w:rsidRPr="00FF5173" w:rsidRDefault="00647040" w:rsidP="00647040">
      <w:pPr>
        <w:spacing w:line="480" w:lineRule="auto"/>
        <w:rPr>
          <w:rFonts w:cs="Arial"/>
          <w:szCs w:val="22"/>
        </w:rPr>
      </w:pPr>
      <w:r w:rsidRPr="00910FD1">
        <w:rPr>
          <w:rFonts w:cs="Arial"/>
          <w:szCs w:val="22"/>
        </w:rPr>
        <w:t>Figure 11.</w:t>
      </w:r>
      <w:r w:rsidRPr="00FF5173">
        <w:rPr>
          <w:rFonts w:cs="Arial"/>
          <w:i/>
          <w:szCs w:val="22"/>
        </w:rPr>
        <w:t xml:space="preserve"> </w:t>
      </w:r>
      <w:r w:rsidRPr="00FF5173">
        <w:rPr>
          <w:rFonts w:cs="Arial"/>
          <w:szCs w:val="22"/>
        </w:rPr>
        <w:t>Social Functioning Lagged Effects, Parent Model ----------------------------</w:t>
      </w:r>
      <w:r>
        <w:rPr>
          <w:rFonts w:cs="Arial"/>
          <w:szCs w:val="22"/>
        </w:rPr>
        <w:t>82</w:t>
      </w:r>
    </w:p>
    <w:p w:rsidR="00647040" w:rsidRDefault="00647040" w:rsidP="00647040">
      <w:pPr>
        <w:spacing w:line="480" w:lineRule="auto"/>
        <w:jc w:val="center"/>
        <w:rPr>
          <w:szCs w:val="20"/>
        </w:rPr>
      </w:pPr>
      <w:r>
        <w:rPr>
          <w:szCs w:val="20"/>
        </w:rPr>
        <w:br w:type="page"/>
      </w:r>
      <w:r>
        <w:rPr>
          <w:szCs w:val="20"/>
        </w:rPr>
        <w:lastRenderedPageBreak/>
        <w:t>ABBREVIATIONS AND ACRONYMS</w:t>
      </w:r>
    </w:p>
    <w:p w:rsidR="00647040" w:rsidRDefault="00647040" w:rsidP="00647040">
      <w:pPr>
        <w:jc w:val="center"/>
        <w:rPr>
          <w:szCs w:val="20"/>
        </w:rPr>
      </w:pPr>
    </w:p>
    <w:p w:rsidR="00647040" w:rsidRDefault="00647040" w:rsidP="00647040">
      <w:pPr>
        <w:spacing w:line="480" w:lineRule="auto"/>
        <w:rPr>
          <w:szCs w:val="20"/>
        </w:rPr>
      </w:pPr>
      <w:r>
        <w:rPr>
          <w:szCs w:val="20"/>
        </w:rPr>
        <w:t>ADHD</w:t>
      </w:r>
      <w:r>
        <w:rPr>
          <w:szCs w:val="20"/>
        </w:rPr>
        <w:tab/>
      </w:r>
      <w:r>
        <w:rPr>
          <w:szCs w:val="20"/>
        </w:rPr>
        <w:tab/>
      </w:r>
      <w:r>
        <w:rPr>
          <w:szCs w:val="20"/>
        </w:rPr>
        <w:tab/>
      </w:r>
      <w:r>
        <w:rPr>
          <w:szCs w:val="20"/>
        </w:rPr>
        <w:tab/>
        <w:t>Attention Deficit Hyperactivity Disorder</w:t>
      </w:r>
    </w:p>
    <w:p w:rsidR="00647040" w:rsidRDefault="00647040" w:rsidP="00647040">
      <w:pPr>
        <w:spacing w:after="240"/>
        <w:rPr>
          <w:szCs w:val="20"/>
        </w:rPr>
      </w:pPr>
      <w:proofErr w:type="gramStart"/>
      <w:r>
        <w:rPr>
          <w:szCs w:val="20"/>
        </w:rPr>
        <w:t>ADIS:IV</w:t>
      </w:r>
      <w:proofErr w:type="gramEnd"/>
      <w:r>
        <w:rPr>
          <w:szCs w:val="20"/>
        </w:rPr>
        <w:t>-C/P</w:t>
      </w:r>
      <w:r>
        <w:rPr>
          <w:szCs w:val="20"/>
        </w:rPr>
        <w:tab/>
      </w:r>
      <w:r>
        <w:rPr>
          <w:szCs w:val="20"/>
        </w:rPr>
        <w:tab/>
      </w:r>
      <w:r>
        <w:rPr>
          <w:szCs w:val="20"/>
        </w:rPr>
        <w:tab/>
      </w:r>
      <w:r w:rsidRPr="00F656BB">
        <w:rPr>
          <w:rFonts w:cs="Arial"/>
          <w:szCs w:val="22"/>
        </w:rPr>
        <w:t>Anxiety Disorders Inter</w:t>
      </w:r>
      <w:r>
        <w:rPr>
          <w:rFonts w:cs="Arial"/>
          <w:szCs w:val="22"/>
        </w:rPr>
        <w:t>view Schedule for DSM-IV: Child</w:t>
      </w:r>
      <w:r>
        <w:rPr>
          <w:rFonts w:cs="Arial"/>
          <w:szCs w:val="22"/>
        </w:rPr>
        <w:tab/>
      </w:r>
      <w:r>
        <w:rPr>
          <w:rFonts w:cs="Arial"/>
          <w:szCs w:val="22"/>
        </w:rPr>
        <w:tab/>
      </w:r>
      <w:r>
        <w:rPr>
          <w:rFonts w:cs="Arial"/>
          <w:szCs w:val="22"/>
        </w:rPr>
        <w:tab/>
      </w:r>
      <w:r>
        <w:rPr>
          <w:rFonts w:cs="Arial"/>
          <w:szCs w:val="22"/>
        </w:rPr>
        <w:tab/>
      </w:r>
      <w:r>
        <w:rPr>
          <w:rFonts w:cs="Arial"/>
          <w:szCs w:val="22"/>
        </w:rPr>
        <w:tab/>
      </w:r>
      <w:r w:rsidRPr="00F656BB">
        <w:rPr>
          <w:rFonts w:cs="Arial"/>
          <w:szCs w:val="22"/>
        </w:rPr>
        <w:t>and Parent Versions</w:t>
      </w:r>
    </w:p>
    <w:p w:rsidR="00647040" w:rsidRDefault="00647040" w:rsidP="00647040">
      <w:pPr>
        <w:spacing w:line="480" w:lineRule="auto"/>
        <w:rPr>
          <w:szCs w:val="20"/>
        </w:rPr>
      </w:pPr>
      <w:r>
        <w:rPr>
          <w:szCs w:val="20"/>
        </w:rPr>
        <w:t>CAPP</w:t>
      </w:r>
      <w:r>
        <w:rPr>
          <w:szCs w:val="20"/>
        </w:rPr>
        <w:tab/>
      </w:r>
      <w:r>
        <w:rPr>
          <w:szCs w:val="20"/>
        </w:rPr>
        <w:tab/>
      </w:r>
      <w:r>
        <w:rPr>
          <w:szCs w:val="20"/>
        </w:rPr>
        <w:tab/>
      </w:r>
      <w:r>
        <w:rPr>
          <w:szCs w:val="20"/>
        </w:rPr>
        <w:tab/>
        <w:t>Child Anxiety and Phobia Program</w:t>
      </w:r>
    </w:p>
    <w:p w:rsidR="00647040" w:rsidRDefault="00647040" w:rsidP="00647040">
      <w:pPr>
        <w:spacing w:line="480" w:lineRule="auto"/>
        <w:rPr>
          <w:szCs w:val="20"/>
        </w:rPr>
      </w:pPr>
      <w:r>
        <w:rPr>
          <w:szCs w:val="20"/>
        </w:rPr>
        <w:t>CBCL</w:t>
      </w:r>
      <w:r>
        <w:rPr>
          <w:szCs w:val="20"/>
        </w:rPr>
        <w:tab/>
      </w:r>
      <w:r>
        <w:rPr>
          <w:szCs w:val="20"/>
        </w:rPr>
        <w:tab/>
      </w:r>
      <w:r>
        <w:rPr>
          <w:szCs w:val="20"/>
        </w:rPr>
        <w:tab/>
      </w:r>
      <w:r>
        <w:rPr>
          <w:szCs w:val="20"/>
        </w:rPr>
        <w:tab/>
      </w:r>
      <w:r w:rsidRPr="00CF474A">
        <w:rPr>
          <w:rFonts w:cs="Tahoma"/>
          <w:color w:val="1A1A1A"/>
          <w:szCs w:val="26"/>
        </w:rPr>
        <w:t>Child Behavior Checklist</w:t>
      </w:r>
      <w:r>
        <w:rPr>
          <w:szCs w:val="20"/>
        </w:rPr>
        <w:t xml:space="preserve"> </w:t>
      </w:r>
    </w:p>
    <w:p w:rsidR="00647040" w:rsidRDefault="00647040" w:rsidP="00647040">
      <w:pPr>
        <w:spacing w:line="480" w:lineRule="auto"/>
        <w:rPr>
          <w:szCs w:val="20"/>
        </w:rPr>
      </w:pPr>
      <w:r>
        <w:rPr>
          <w:szCs w:val="20"/>
        </w:rPr>
        <w:t>CBT</w:t>
      </w:r>
      <w:r>
        <w:rPr>
          <w:szCs w:val="20"/>
        </w:rPr>
        <w:tab/>
      </w:r>
      <w:r>
        <w:rPr>
          <w:szCs w:val="20"/>
        </w:rPr>
        <w:tab/>
      </w:r>
      <w:r>
        <w:rPr>
          <w:szCs w:val="20"/>
        </w:rPr>
        <w:tab/>
      </w:r>
      <w:r>
        <w:rPr>
          <w:szCs w:val="20"/>
        </w:rPr>
        <w:tab/>
      </w:r>
      <w:r>
        <w:t>Cognitive-behavioral T</w:t>
      </w:r>
      <w:r w:rsidRPr="000F535F">
        <w:t>herapy</w:t>
      </w:r>
    </w:p>
    <w:p w:rsidR="00647040" w:rsidRDefault="00647040" w:rsidP="00647040">
      <w:pPr>
        <w:spacing w:line="480" w:lineRule="auto"/>
        <w:rPr>
          <w:szCs w:val="20"/>
        </w:rPr>
      </w:pPr>
      <w:r>
        <w:rPr>
          <w:szCs w:val="20"/>
        </w:rPr>
        <w:t>CBT+P</w:t>
      </w:r>
      <w:r>
        <w:rPr>
          <w:szCs w:val="20"/>
        </w:rPr>
        <w:tab/>
      </w:r>
      <w:r>
        <w:rPr>
          <w:szCs w:val="20"/>
        </w:rPr>
        <w:tab/>
      </w:r>
      <w:r>
        <w:rPr>
          <w:szCs w:val="20"/>
        </w:rPr>
        <w:tab/>
      </w:r>
      <w:r w:rsidRPr="000F535F">
        <w:t>CBT</w:t>
      </w:r>
      <w:r>
        <w:t xml:space="preserve"> with parental involvement</w:t>
      </w:r>
    </w:p>
    <w:p w:rsidR="00647040" w:rsidRDefault="00647040" w:rsidP="00647040">
      <w:pPr>
        <w:spacing w:line="480" w:lineRule="auto"/>
        <w:rPr>
          <w:szCs w:val="20"/>
        </w:rPr>
      </w:pPr>
      <w:r>
        <w:rPr>
          <w:szCs w:val="20"/>
        </w:rPr>
        <w:t>CDI</w:t>
      </w:r>
      <w:r>
        <w:rPr>
          <w:szCs w:val="20"/>
        </w:rPr>
        <w:tab/>
      </w:r>
      <w:r>
        <w:rPr>
          <w:szCs w:val="20"/>
        </w:rPr>
        <w:tab/>
      </w:r>
      <w:r>
        <w:rPr>
          <w:szCs w:val="20"/>
        </w:rPr>
        <w:tab/>
      </w:r>
      <w:r>
        <w:rPr>
          <w:szCs w:val="20"/>
        </w:rPr>
        <w:tab/>
        <w:t>Children’s Depression Inventory</w:t>
      </w:r>
    </w:p>
    <w:p w:rsidR="00647040" w:rsidRDefault="00647040" w:rsidP="00647040">
      <w:pPr>
        <w:spacing w:line="480" w:lineRule="auto"/>
        <w:rPr>
          <w:szCs w:val="20"/>
        </w:rPr>
      </w:pPr>
      <w:r>
        <w:rPr>
          <w:szCs w:val="20"/>
        </w:rPr>
        <w:t>CFI</w:t>
      </w:r>
      <w:r>
        <w:rPr>
          <w:szCs w:val="20"/>
        </w:rPr>
        <w:tab/>
      </w:r>
      <w:r>
        <w:rPr>
          <w:szCs w:val="20"/>
        </w:rPr>
        <w:tab/>
      </w:r>
      <w:r>
        <w:rPr>
          <w:szCs w:val="20"/>
        </w:rPr>
        <w:tab/>
      </w:r>
      <w:r>
        <w:rPr>
          <w:szCs w:val="20"/>
        </w:rPr>
        <w:tab/>
        <w:t>Comparative Fit Index</w:t>
      </w:r>
    </w:p>
    <w:p w:rsidR="00647040" w:rsidRDefault="00647040" w:rsidP="00647040">
      <w:pPr>
        <w:spacing w:after="240"/>
        <w:rPr>
          <w:szCs w:val="20"/>
        </w:rPr>
      </w:pPr>
      <w:r>
        <w:rPr>
          <w:szCs w:val="20"/>
        </w:rPr>
        <w:t>DSM-IV-TR</w:t>
      </w:r>
      <w:r>
        <w:rPr>
          <w:szCs w:val="20"/>
        </w:rPr>
        <w:tab/>
      </w:r>
      <w:r>
        <w:rPr>
          <w:szCs w:val="20"/>
        </w:rPr>
        <w:tab/>
      </w:r>
      <w:r>
        <w:rPr>
          <w:szCs w:val="20"/>
        </w:rPr>
        <w:tab/>
        <w:t>Diagnostic and Statistical Manual of Mental Disorders,</w:t>
      </w:r>
      <w:r>
        <w:rPr>
          <w:szCs w:val="20"/>
        </w:rPr>
        <w:tab/>
      </w:r>
      <w:r>
        <w:rPr>
          <w:szCs w:val="20"/>
        </w:rPr>
        <w:tab/>
      </w:r>
      <w:r>
        <w:rPr>
          <w:szCs w:val="20"/>
        </w:rPr>
        <w:tab/>
      </w:r>
      <w:r>
        <w:rPr>
          <w:szCs w:val="20"/>
        </w:rPr>
        <w:tab/>
      </w:r>
      <w:r>
        <w:rPr>
          <w:szCs w:val="20"/>
        </w:rPr>
        <w:tab/>
        <w:t>Fourth Edition, Text Revision</w:t>
      </w:r>
    </w:p>
    <w:p w:rsidR="00647040" w:rsidRDefault="00647040" w:rsidP="00647040">
      <w:pPr>
        <w:spacing w:line="480" w:lineRule="auto"/>
        <w:rPr>
          <w:szCs w:val="20"/>
        </w:rPr>
      </w:pPr>
      <w:r>
        <w:t>FIML</w:t>
      </w:r>
      <w:r>
        <w:tab/>
      </w:r>
      <w:r>
        <w:tab/>
      </w:r>
      <w:r>
        <w:tab/>
      </w:r>
      <w:r>
        <w:tab/>
        <w:t>Full Information Maximum L</w:t>
      </w:r>
      <w:r w:rsidRPr="00C95FC1">
        <w:t>ikelihood</w:t>
      </w:r>
    </w:p>
    <w:p w:rsidR="00647040" w:rsidRDefault="00647040" w:rsidP="00647040">
      <w:pPr>
        <w:spacing w:line="480" w:lineRule="auto"/>
      </w:pPr>
      <w:r>
        <w:rPr>
          <w:szCs w:val="20"/>
        </w:rPr>
        <w:t>ICBT</w:t>
      </w:r>
      <w:r>
        <w:rPr>
          <w:szCs w:val="20"/>
        </w:rPr>
        <w:tab/>
      </w:r>
      <w:r>
        <w:rPr>
          <w:szCs w:val="20"/>
        </w:rPr>
        <w:tab/>
      </w:r>
      <w:r>
        <w:rPr>
          <w:szCs w:val="20"/>
        </w:rPr>
        <w:tab/>
      </w:r>
      <w:r>
        <w:rPr>
          <w:szCs w:val="20"/>
        </w:rPr>
        <w:tab/>
      </w:r>
      <w:r>
        <w:t>I</w:t>
      </w:r>
      <w:r w:rsidRPr="000F535F">
        <w:t xml:space="preserve">ndividual </w:t>
      </w:r>
      <w:r>
        <w:t>CBT treatment approach</w:t>
      </w:r>
    </w:p>
    <w:p w:rsidR="00647040" w:rsidRDefault="00647040" w:rsidP="00647040">
      <w:pPr>
        <w:spacing w:line="480" w:lineRule="auto"/>
      </w:pPr>
      <w:r>
        <w:t>GCBT</w:t>
      </w:r>
      <w:r>
        <w:tab/>
      </w:r>
      <w:r>
        <w:tab/>
      </w:r>
      <w:r>
        <w:tab/>
      </w:r>
      <w:r>
        <w:tab/>
        <w:t>Group CBT treatment approach</w:t>
      </w:r>
    </w:p>
    <w:p w:rsidR="00647040" w:rsidRDefault="00647040" w:rsidP="00647040">
      <w:pPr>
        <w:spacing w:line="480" w:lineRule="auto"/>
        <w:rPr>
          <w:szCs w:val="20"/>
        </w:rPr>
      </w:pPr>
      <w:r>
        <w:rPr>
          <w:szCs w:val="20"/>
        </w:rPr>
        <w:t>LTFU</w:t>
      </w:r>
      <w:r>
        <w:rPr>
          <w:szCs w:val="20"/>
        </w:rPr>
        <w:tab/>
      </w:r>
      <w:r>
        <w:rPr>
          <w:szCs w:val="20"/>
        </w:rPr>
        <w:tab/>
      </w:r>
      <w:r>
        <w:rPr>
          <w:szCs w:val="20"/>
        </w:rPr>
        <w:tab/>
      </w:r>
      <w:r>
        <w:rPr>
          <w:szCs w:val="20"/>
        </w:rPr>
        <w:tab/>
        <w:t>Long-term Follow-up</w:t>
      </w:r>
    </w:p>
    <w:p w:rsidR="00647040" w:rsidRDefault="00647040" w:rsidP="00647040">
      <w:pPr>
        <w:spacing w:line="480" w:lineRule="auto"/>
        <w:rPr>
          <w:szCs w:val="20"/>
        </w:rPr>
      </w:pPr>
      <w:r>
        <w:rPr>
          <w:szCs w:val="20"/>
        </w:rPr>
        <w:t>MDD</w:t>
      </w:r>
      <w:r>
        <w:rPr>
          <w:szCs w:val="20"/>
        </w:rPr>
        <w:tab/>
      </w:r>
      <w:r>
        <w:rPr>
          <w:szCs w:val="20"/>
        </w:rPr>
        <w:tab/>
      </w:r>
      <w:r>
        <w:rPr>
          <w:szCs w:val="20"/>
        </w:rPr>
        <w:tab/>
      </w:r>
      <w:r>
        <w:rPr>
          <w:szCs w:val="20"/>
        </w:rPr>
        <w:tab/>
        <w:t>Major Depressive Disorder</w:t>
      </w:r>
    </w:p>
    <w:p w:rsidR="00647040" w:rsidRDefault="00647040" w:rsidP="00647040">
      <w:pPr>
        <w:spacing w:line="480" w:lineRule="auto"/>
        <w:rPr>
          <w:szCs w:val="20"/>
        </w:rPr>
      </w:pPr>
      <w:r>
        <w:rPr>
          <w:szCs w:val="20"/>
        </w:rPr>
        <w:t>PDD</w:t>
      </w:r>
      <w:r>
        <w:rPr>
          <w:szCs w:val="20"/>
        </w:rPr>
        <w:tab/>
      </w:r>
      <w:r>
        <w:rPr>
          <w:szCs w:val="20"/>
        </w:rPr>
        <w:tab/>
      </w:r>
      <w:r>
        <w:rPr>
          <w:szCs w:val="20"/>
        </w:rPr>
        <w:tab/>
      </w:r>
      <w:r>
        <w:rPr>
          <w:szCs w:val="20"/>
        </w:rPr>
        <w:tab/>
        <w:t>Pervasive Developmental Disorder</w:t>
      </w:r>
    </w:p>
    <w:p w:rsidR="00647040" w:rsidRDefault="00647040" w:rsidP="00647040">
      <w:pPr>
        <w:spacing w:line="480" w:lineRule="auto"/>
      </w:pPr>
      <w:r>
        <w:rPr>
          <w:szCs w:val="20"/>
        </w:rPr>
        <w:t>RCMAS</w:t>
      </w:r>
      <w:r>
        <w:rPr>
          <w:szCs w:val="20"/>
        </w:rPr>
        <w:tab/>
      </w:r>
      <w:r>
        <w:rPr>
          <w:szCs w:val="20"/>
        </w:rPr>
        <w:tab/>
      </w:r>
      <w:r>
        <w:rPr>
          <w:szCs w:val="20"/>
        </w:rPr>
        <w:tab/>
      </w:r>
      <w:r w:rsidRPr="00114B60">
        <w:t>Revised Children’s Manifest Anxiety Scale</w:t>
      </w:r>
    </w:p>
    <w:p w:rsidR="00647040" w:rsidRDefault="00647040" w:rsidP="00647040">
      <w:pPr>
        <w:spacing w:line="480" w:lineRule="auto"/>
        <w:rPr>
          <w:szCs w:val="20"/>
        </w:rPr>
      </w:pPr>
      <w:r>
        <w:rPr>
          <w:szCs w:val="20"/>
        </w:rPr>
        <w:t>RCMAS-P</w:t>
      </w:r>
      <w:r>
        <w:rPr>
          <w:szCs w:val="20"/>
        </w:rPr>
        <w:tab/>
      </w:r>
      <w:r>
        <w:rPr>
          <w:szCs w:val="20"/>
        </w:rPr>
        <w:tab/>
      </w:r>
      <w:r>
        <w:rPr>
          <w:szCs w:val="20"/>
        </w:rPr>
        <w:tab/>
      </w:r>
      <w:r w:rsidRPr="00114B60">
        <w:t>Revised Children’s Manifest Anxiety Scale</w:t>
      </w:r>
      <w:r>
        <w:rPr>
          <w:szCs w:val="20"/>
        </w:rPr>
        <w:t>, Parent Version</w:t>
      </w:r>
    </w:p>
    <w:p w:rsidR="00647040" w:rsidRDefault="00647040" w:rsidP="00647040">
      <w:pPr>
        <w:spacing w:line="480" w:lineRule="auto"/>
        <w:rPr>
          <w:szCs w:val="20"/>
        </w:rPr>
      </w:pPr>
      <w:r>
        <w:rPr>
          <w:szCs w:val="20"/>
        </w:rPr>
        <w:t>RCT</w:t>
      </w:r>
      <w:r>
        <w:rPr>
          <w:szCs w:val="20"/>
        </w:rPr>
        <w:tab/>
      </w:r>
      <w:r>
        <w:rPr>
          <w:szCs w:val="20"/>
        </w:rPr>
        <w:tab/>
      </w:r>
      <w:r>
        <w:rPr>
          <w:szCs w:val="20"/>
        </w:rPr>
        <w:tab/>
      </w:r>
      <w:r>
        <w:rPr>
          <w:szCs w:val="20"/>
        </w:rPr>
        <w:tab/>
        <w:t>Randomized Control Trial</w:t>
      </w:r>
    </w:p>
    <w:p w:rsidR="00647040" w:rsidRDefault="00647040" w:rsidP="00647040">
      <w:pPr>
        <w:spacing w:line="480" w:lineRule="auto"/>
        <w:rPr>
          <w:szCs w:val="20"/>
        </w:rPr>
      </w:pPr>
      <w:r>
        <w:rPr>
          <w:szCs w:val="20"/>
        </w:rPr>
        <w:t>RFST</w:t>
      </w:r>
      <w:r>
        <w:rPr>
          <w:szCs w:val="20"/>
        </w:rPr>
        <w:tab/>
      </w:r>
      <w:r>
        <w:rPr>
          <w:szCs w:val="20"/>
        </w:rPr>
        <w:tab/>
      </w:r>
      <w:r>
        <w:rPr>
          <w:szCs w:val="20"/>
        </w:rPr>
        <w:tab/>
      </w:r>
      <w:r>
        <w:rPr>
          <w:szCs w:val="20"/>
        </w:rPr>
        <w:tab/>
      </w:r>
      <w:r>
        <w:t>Reinforcement Skills Training</w:t>
      </w:r>
    </w:p>
    <w:p w:rsidR="00647040" w:rsidRDefault="00647040" w:rsidP="00647040">
      <w:pPr>
        <w:spacing w:line="480" w:lineRule="auto"/>
        <w:rPr>
          <w:szCs w:val="20"/>
        </w:rPr>
      </w:pPr>
      <w:r>
        <w:rPr>
          <w:szCs w:val="20"/>
        </w:rPr>
        <w:t>RLST</w:t>
      </w:r>
      <w:r>
        <w:rPr>
          <w:szCs w:val="20"/>
        </w:rPr>
        <w:tab/>
      </w:r>
      <w:r>
        <w:rPr>
          <w:szCs w:val="20"/>
        </w:rPr>
        <w:tab/>
      </w:r>
      <w:r>
        <w:rPr>
          <w:szCs w:val="20"/>
        </w:rPr>
        <w:tab/>
      </w:r>
      <w:r>
        <w:rPr>
          <w:szCs w:val="20"/>
        </w:rPr>
        <w:tab/>
        <w:t>Relationship Skills Training</w:t>
      </w:r>
    </w:p>
    <w:p w:rsidR="00647040" w:rsidRDefault="00647040" w:rsidP="00647040">
      <w:pPr>
        <w:spacing w:line="480" w:lineRule="auto"/>
        <w:rPr>
          <w:szCs w:val="20"/>
        </w:rPr>
      </w:pPr>
      <w:r>
        <w:rPr>
          <w:szCs w:val="20"/>
        </w:rPr>
        <w:lastRenderedPageBreak/>
        <w:t>RMSEA</w:t>
      </w:r>
      <w:r>
        <w:rPr>
          <w:szCs w:val="20"/>
        </w:rPr>
        <w:tab/>
      </w:r>
      <w:r>
        <w:rPr>
          <w:szCs w:val="20"/>
        </w:rPr>
        <w:tab/>
      </w:r>
      <w:r>
        <w:rPr>
          <w:szCs w:val="20"/>
        </w:rPr>
        <w:tab/>
        <w:t>Root Mean Square Error of Approximation</w:t>
      </w:r>
    </w:p>
    <w:p w:rsidR="00647040" w:rsidRDefault="00647040" w:rsidP="00647040">
      <w:pPr>
        <w:spacing w:line="480" w:lineRule="auto"/>
        <w:rPr>
          <w:szCs w:val="20"/>
        </w:rPr>
      </w:pPr>
      <w:r>
        <w:rPr>
          <w:szCs w:val="20"/>
        </w:rPr>
        <w:t>SEM</w:t>
      </w:r>
      <w:r>
        <w:rPr>
          <w:szCs w:val="20"/>
        </w:rPr>
        <w:tab/>
      </w:r>
      <w:r>
        <w:rPr>
          <w:szCs w:val="20"/>
        </w:rPr>
        <w:tab/>
      </w:r>
      <w:r>
        <w:rPr>
          <w:szCs w:val="20"/>
        </w:rPr>
        <w:tab/>
      </w:r>
      <w:r>
        <w:rPr>
          <w:szCs w:val="20"/>
        </w:rPr>
        <w:tab/>
        <w:t>Structural Equation Modeling</w:t>
      </w:r>
    </w:p>
    <w:p w:rsidR="00647040" w:rsidRDefault="00647040" w:rsidP="00647040">
      <w:pPr>
        <w:spacing w:line="480" w:lineRule="auto"/>
        <w:rPr>
          <w:szCs w:val="20"/>
        </w:rPr>
      </w:pPr>
      <w:r>
        <w:rPr>
          <w:szCs w:val="16"/>
        </w:rPr>
        <w:t>Standardized RMR</w:t>
      </w:r>
      <w:r>
        <w:rPr>
          <w:szCs w:val="16"/>
        </w:rPr>
        <w:tab/>
      </w:r>
      <w:r>
        <w:rPr>
          <w:szCs w:val="16"/>
        </w:rPr>
        <w:tab/>
      </w:r>
      <w:r w:rsidRPr="00DD33AB">
        <w:rPr>
          <w:szCs w:val="16"/>
        </w:rPr>
        <w:t>The Standardized Root Mean Square Residual</w:t>
      </w:r>
    </w:p>
    <w:p w:rsidR="00647040" w:rsidRDefault="00647040" w:rsidP="00647040">
      <w:pPr>
        <w:spacing w:line="480" w:lineRule="auto"/>
        <w:rPr>
          <w:szCs w:val="20"/>
        </w:rPr>
      </w:pPr>
      <w:r>
        <w:rPr>
          <w:szCs w:val="20"/>
        </w:rPr>
        <w:t>SUD</w:t>
      </w:r>
      <w:r>
        <w:rPr>
          <w:szCs w:val="20"/>
        </w:rPr>
        <w:tab/>
      </w:r>
      <w:r>
        <w:rPr>
          <w:szCs w:val="20"/>
        </w:rPr>
        <w:tab/>
      </w:r>
      <w:r>
        <w:rPr>
          <w:szCs w:val="20"/>
        </w:rPr>
        <w:tab/>
      </w:r>
      <w:r>
        <w:rPr>
          <w:szCs w:val="20"/>
        </w:rPr>
        <w:tab/>
        <w:t>Substance Use Disorders</w:t>
      </w:r>
    </w:p>
    <w:p w:rsidR="00647040" w:rsidRDefault="00647040" w:rsidP="00647040">
      <w:pPr>
        <w:spacing w:line="480" w:lineRule="auto"/>
      </w:pPr>
      <w:r>
        <w:t>TAU</w:t>
      </w:r>
      <w:r>
        <w:tab/>
      </w:r>
      <w:r>
        <w:tab/>
      </w:r>
      <w:r>
        <w:tab/>
      </w:r>
      <w:r>
        <w:tab/>
        <w:t>Treatment as usual</w:t>
      </w:r>
    </w:p>
    <w:p w:rsidR="00647040" w:rsidRDefault="00647040" w:rsidP="00647040">
      <w:pPr>
        <w:spacing w:line="480" w:lineRule="auto"/>
      </w:pPr>
      <w:r>
        <w:t>TLI</w:t>
      </w:r>
      <w:r>
        <w:tab/>
      </w:r>
      <w:r>
        <w:tab/>
      </w:r>
      <w:r>
        <w:tab/>
      </w:r>
      <w:r>
        <w:tab/>
        <w:t>Tucker-Lewis Index</w:t>
      </w:r>
    </w:p>
    <w:p w:rsidR="00647040" w:rsidRDefault="00647040" w:rsidP="00647040">
      <w:pPr>
        <w:spacing w:line="480" w:lineRule="auto"/>
        <w:jc w:val="center"/>
        <w:rPr>
          <w:rFonts w:cs="Arial"/>
          <w:szCs w:val="30"/>
        </w:rPr>
      </w:pPr>
    </w:p>
    <w:p w:rsidR="00647040" w:rsidRDefault="00647040" w:rsidP="00647040">
      <w:pPr>
        <w:spacing w:line="480" w:lineRule="auto"/>
        <w:jc w:val="center"/>
        <w:rPr>
          <w:rFonts w:cs="Arial"/>
          <w:szCs w:val="30"/>
        </w:rPr>
      </w:pPr>
    </w:p>
    <w:p w:rsidR="00647040" w:rsidRDefault="00647040" w:rsidP="00647040">
      <w:pPr>
        <w:spacing w:line="480" w:lineRule="auto"/>
        <w:jc w:val="center"/>
        <w:rPr>
          <w:rFonts w:cs="Arial"/>
          <w:szCs w:val="30"/>
        </w:rPr>
        <w:sectPr w:rsidR="00647040" w:rsidSect="00E4015A">
          <w:footerReference w:type="default" r:id="rId11"/>
          <w:pgSz w:w="12240" w:h="15840"/>
          <w:pgMar w:top="1440" w:right="1440" w:bottom="1800" w:left="2160" w:header="720" w:footer="720" w:gutter="0"/>
          <w:pgNumType w:fmt="lowerRoman" w:start="2"/>
          <w:cols w:space="720"/>
          <w:noEndnote/>
          <w:docGrid w:linePitch="326"/>
        </w:sectPr>
      </w:pPr>
    </w:p>
    <w:p w:rsidR="00647040" w:rsidRPr="00AC2C32" w:rsidRDefault="00647040" w:rsidP="00647040">
      <w:pPr>
        <w:spacing w:line="480" w:lineRule="auto"/>
        <w:jc w:val="center"/>
        <w:rPr>
          <w:rFonts w:cs="Arial"/>
          <w:szCs w:val="30"/>
        </w:rPr>
      </w:pPr>
      <w:r>
        <w:rPr>
          <w:rFonts w:cs="Arial"/>
          <w:szCs w:val="30"/>
        </w:rPr>
        <w:lastRenderedPageBreak/>
        <w:t>CHAPTER I</w:t>
      </w:r>
    </w:p>
    <w:p w:rsidR="00647040" w:rsidRPr="00AC2C32" w:rsidRDefault="00647040" w:rsidP="00647040">
      <w:pPr>
        <w:spacing w:line="480" w:lineRule="auto"/>
        <w:jc w:val="center"/>
        <w:rPr>
          <w:rFonts w:cs="Arial"/>
          <w:szCs w:val="30"/>
        </w:rPr>
      </w:pPr>
      <w:r>
        <w:rPr>
          <w:rFonts w:cs="Arial"/>
          <w:szCs w:val="30"/>
        </w:rPr>
        <w:t>INTRODUCTION</w:t>
      </w:r>
    </w:p>
    <w:p w:rsidR="00647040" w:rsidRDefault="00647040" w:rsidP="00647040">
      <w:pPr>
        <w:spacing w:line="480" w:lineRule="auto"/>
        <w:ind w:firstLine="720"/>
        <w:rPr>
          <w:szCs w:val="16"/>
        </w:rPr>
      </w:pPr>
      <w:r w:rsidRPr="000F535F">
        <w:t xml:space="preserve">Epidemiological studies have shown anxiety disorders are among the most common, if not </w:t>
      </w:r>
      <w:r w:rsidRPr="00497D2C">
        <w:t>the</w:t>
      </w:r>
      <w:r w:rsidRPr="000F535F">
        <w:t xml:space="preserve"> most common</w:t>
      </w:r>
      <w:r>
        <w:t>,</w:t>
      </w:r>
      <w:r w:rsidRPr="000F535F">
        <w:t xml:space="preserve"> psychiatric disorders reported in children and adolescents (e.g., Costello, Egger, Copeland, </w:t>
      </w:r>
      <w:proofErr w:type="spellStart"/>
      <w:r w:rsidRPr="000F535F">
        <w:t>Erkanli</w:t>
      </w:r>
      <w:proofErr w:type="spellEnd"/>
      <w:r w:rsidRPr="000F535F">
        <w:t xml:space="preserve">, &amp; </w:t>
      </w:r>
      <w:proofErr w:type="spellStart"/>
      <w:r w:rsidRPr="000F535F">
        <w:t>Angold</w:t>
      </w:r>
      <w:proofErr w:type="spellEnd"/>
      <w:r w:rsidRPr="000F535F">
        <w:t xml:space="preserve">, 2011) and are associated with </w:t>
      </w:r>
      <w:r>
        <w:t>impairment</w:t>
      </w:r>
      <w:r w:rsidRPr="000F535F">
        <w:t xml:space="preserve"> in </w:t>
      </w:r>
      <w:r>
        <w:t>socia</w:t>
      </w:r>
      <w:r w:rsidRPr="000F535F">
        <w:t>l functioning an</w:t>
      </w:r>
      <w:r>
        <w:t>d academic functioning (e.g., Va</w:t>
      </w:r>
      <w:r w:rsidRPr="000F535F">
        <w:t xml:space="preserve">n </w:t>
      </w:r>
      <w:proofErr w:type="spellStart"/>
      <w:r w:rsidRPr="000F535F">
        <w:t>Ameringen</w:t>
      </w:r>
      <w:proofErr w:type="spellEnd"/>
      <w:r w:rsidRPr="000F535F">
        <w:t xml:space="preserve">, Mancini, &amp; </w:t>
      </w:r>
      <w:proofErr w:type="spellStart"/>
      <w:r w:rsidRPr="000F535F">
        <w:t>Farvolden</w:t>
      </w:r>
      <w:proofErr w:type="spellEnd"/>
      <w:r w:rsidRPr="000F535F">
        <w:t xml:space="preserve">, 2003).  (Please note: Unless when referring to a specific developmental stage, henceforth, children and adolescents are referred to as “youth”). </w:t>
      </w:r>
      <w:r>
        <w:t xml:space="preserve"> A</w:t>
      </w:r>
      <w:r w:rsidRPr="000F535F">
        <w:t xml:space="preserve">nxiety disorders </w:t>
      </w:r>
      <w:r>
        <w:t xml:space="preserve">in youth also </w:t>
      </w:r>
      <w:r w:rsidRPr="000F535F">
        <w:t xml:space="preserve">are </w:t>
      </w:r>
      <w:r>
        <w:t>associated</w:t>
      </w:r>
      <w:r w:rsidRPr="000F535F">
        <w:t xml:space="preserve"> with high direct medical expenses and related impairments</w:t>
      </w:r>
      <w:r>
        <w:t xml:space="preserve"> with estimated costs of</w:t>
      </w:r>
      <w:r w:rsidRPr="000F535F">
        <w:t xml:space="preserve"> $33.71 billion in 2013 (</w:t>
      </w:r>
      <w:r w:rsidRPr="000F535F">
        <w:rPr>
          <w:szCs w:val="16"/>
        </w:rPr>
        <w:t xml:space="preserve">e.g. </w:t>
      </w:r>
      <w:proofErr w:type="spellStart"/>
      <w:r w:rsidRPr="00AE70BD">
        <w:t>Shirneshan</w:t>
      </w:r>
      <w:proofErr w:type="spellEnd"/>
      <w:r w:rsidRPr="00AE70BD">
        <w:t xml:space="preserve"> et al., 2013</w:t>
      </w:r>
      <w:r w:rsidRPr="000F535F">
        <w:rPr>
          <w:szCs w:val="16"/>
        </w:rPr>
        <w:t>)</w:t>
      </w:r>
      <w:r>
        <w:rPr>
          <w:szCs w:val="16"/>
        </w:rPr>
        <w:t xml:space="preserve">. </w:t>
      </w:r>
      <w:r w:rsidRPr="000F535F">
        <w:t xml:space="preserve">Previous studies have provided </w:t>
      </w:r>
      <w:r>
        <w:t>substantial</w:t>
      </w:r>
      <w:r w:rsidRPr="000F535F">
        <w:t xml:space="preserve"> evidence that anxiety disorders typically do not remit on t</w:t>
      </w:r>
      <w:r>
        <w:t xml:space="preserve">heir own (e.g., Bittner et al., </w:t>
      </w:r>
      <w:r w:rsidRPr="000F535F">
        <w:t xml:space="preserve">2007; </w:t>
      </w:r>
      <w:proofErr w:type="spellStart"/>
      <w:r w:rsidRPr="000F535F">
        <w:t>Lewinsohn</w:t>
      </w:r>
      <w:proofErr w:type="spellEnd"/>
      <w:r w:rsidRPr="000F535F">
        <w:t>, Holm-</w:t>
      </w:r>
      <w:proofErr w:type="spellStart"/>
      <w:r w:rsidRPr="000F535F">
        <w:t>Denoma</w:t>
      </w:r>
      <w:proofErr w:type="spellEnd"/>
      <w:r w:rsidRPr="000F535F">
        <w:t xml:space="preserve">, Small, Seeley, &amp; Joiner, 2008; Pine et al., 1998), and have further shown that the developmental course of untreated anxiety disorders leads to poor mental health outcomes including the onset of other anxiety disorders, major depressive disorder (MDD) and suicide-related behaviors, and substance abuse (e.g., Buckner </w:t>
      </w:r>
      <w:r>
        <w:t xml:space="preserve">et al., </w:t>
      </w:r>
      <w:r w:rsidRPr="000F535F">
        <w:t>2008; Buckner &amp; Schmidt, 2009;</w:t>
      </w:r>
      <w:r w:rsidRPr="000F535F">
        <w:rPr>
          <w:szCs w:val="18"/>
        </w:rPr>
        <w:t xml:space="preserve"> Hill, Castellanos, &amp; Pettit, 2011; Mathew, Pettit, </w:t>
      </w:r>
      <w:proofErr w:type="spellStart"/>
      <w:r w:rsidRPr="000F535F">
        <w:rPr>
          <w:szCs w:val="18"/>
        </w:rPr>
        <w:t>Lewinsohn</w:t>
      </w:r>
      <w:proofErr w:type="spellEnd"/>
      <w:r w:rsidRPr="000F535F">
        <w:rPr>
          <w:szCs w:val="18"/>
        </w:rPr>
        <w:t>, Seeley, &amp; Roberts, 2011)</w:t>
      </w:r>
      <w:r w:rsidRPr="000F535F">
        <w:t xml:space="preserve">.  </w:t>
      </w:r>
    </w:p>
    <w:p w:rsidR="00647040" w:rsidRPr="00AC2C32" w:rsidRDefault="00647040" w:rsidP="00647040">
      <w:pPr>
        <w:autoSpaceDE w:val="0"/>
        <w:autoSpaceDN w:val="0"/>
        <w:adjustRightInd w:val="0"/>
        <w:spacing w:line="480" w:lineRule="auto"/>
        <w:rPr>
          <w:i/>
          <w:szCs w:val="16"/>
        </w:rPr>
      </w:pPr>
      <w:r w:rsidRPr="00AC2C32">
        <w:rPr>
          <w:i/>
          <w:szCs w:val="16"/>
        </w:rPr>
        <w:t>Cognitive Behavioral Therapy as an Efficacious Treatment for Youth Anxiety</w:t>
      </w:r>
    </w:p>
    <w:p w:rsidR="00647040" w:rsidRDefault="00647040" w:rsidP="00647040">
      <w:pPr>
        <w:autoSpaceDE w:val="0"/>
        <w:autoSpaceDN w:val="0"/>
        <w:adjustRightInd w:val="0"/>
        <w:spacing w:line="480" w:lineRule="auto"/>
        <w:ind w:firstLine="720"/>
      </w:pPr>
      <w:r w:rsidRPr="000F535F">
        <w:t xml:space="preserve">Over the past </w:t>
      </w:r>
      <w:r>
        <w:t>15-</w:t>
      </w:r>
      <w:r w:rsidRPr="000F535F">
        <w:t xml:space="preserve">20 years, empirical evidence has accumulated demonstrating the efficacy of cognitive-behavioral therapy (CBT) for youth anxiety disorders (see Silverman, Pina, &amp; </w:t>
      </w:r>
      <w:proofErr w:type="spellStart"/>
      <w:r w:rsidRPr="000F535F">
        <w:t>Viswesvaran</w:t>
      </w:r>
      <w:proofErr w:type="spellEnd"/>
      <w:r w:rsidRPr="000F535F">
        <w:t>, 2008 for a review).</w:t>
      </w:r>
      <w:r>
        <w:t xml:space="preserve">  </w:t>
      </w:r>
      <w:r w:rsidRPr="000F535F">
        <w:t>Initially examined using an individual treatment approach for youth (ICBT) (</w:t>
      </w:r>
      <w:r>
        <w:t>Kendall, 1994; Kendall et al., 1997</w:t>
      </w:r>
      <w:r w:rsidRPr="000F535F">
        <w:t xml:space="preserve">), </w:t>
      </w:r>
      <w:r>
        <w:lastRenderedPageBreak/>
        <w:t>CBT</w:t>
      </w:r>
      <w:r w:rsidRPr="000F535F">
        <w:t xml:space="preserve"> has since been evaluated in other formats, including </w:t>
      </w:r>
      <w:r>
        <w:t>group CBT (GCBT) (Barrett, 1998;</w:t>
      </w:r>
      <w:r w:rsidRPr="000F535F">
        <w:t xml:space="preserve"> </w:t>
      </w:r>
      <w:proofErr w:type="spellStart"/>
      <w:r w:rsidRPr="00A61D62">
        <w:t>Beidel</w:t>
      </w:r>
      <w:proofErr w:type="spellEnd"/>
      <w:r w:rsidRPr="00A61D62">
        <w:t>, Turner, &amp; Morris, 2000;</w:t>
      </w:r>
      <w:r w:rsidRPr="000F535F">
        <w:t xml:space="preserve"> Silverman</w:t>
      </w:r>
      <w:r>
        <w:t xml:space="preserve"> et al.</w:t>
      </w:r>
      <w:r w:rsidRPr="000F535F">
        <w:t xml:space="preserve">, 1999) </w:t>
      </w:r>
      <w:r>
        <w:t>and parent or family involved CBT (FCBT/CBT+P) (</w:t>
      </w:r>
      <w:r w:rsidRPr="000F535F">
        <w:t xml:space="preserve">Barrett, </w:t>
      </w:r>
      <w:proofErr w:type="spellStart"/>
      <w:r w:rsidRPr="000F535F">
        <w:t>Dadds</w:t>
      </w:r>
      <w:proofErr w:type="spellEnd"/>
      <w:r w:rsidRPr="000F535F">
        <w:t xml:space="preserve">, &amp; </w:t>
      </w:r>
      <w:proofErr w:type="spellStart"/>
      <w:r w:rsidRPr="000F535F">
        <w:t>Rapee</w:t>
      </w:r>
      <w:proofErr w:type="spellEnd"/>
      <w:r>
        <w:t>, 1996).</w:t>
      </w:r>
    </w:p>
    <w:p w:rsidR="00647040" w:rsidRDefault="00647040" w:rsidP="00647040">
      <w:pPr>
        <w:autoSpaceDE w:val="0"/>
        <w:autoSpaceDN w:val="0"/>
        <w:adjustRightInd w:val="0"/>
        <w:spacing w:line="480" w:lineRule="auto"/>
        <w:ind w:firstLine="720"/>
      </w:pPr>
      <w:r w:rsidRPr="000F535F">
        <w:t>C</w:t>
      </w:r>
      <w:r w:rsidR="00910FD1">
        <w:t xml:space="preserve">ognitive </w:t>
      </w:r>
      <w:r w:rsidRPr="000F535F">
        <w:t>B</w:t>
      </w:r>
      <w:r w:rsidR="00910FD1">
        <w:t>ehavioral Therapy</w:t>
      </w:r>
      <w:r>
        <w:t xml:space="preserve"> </w:t>
      </w:r>
      <w:r w:rsidR="00910FD1">
        <w:t xml:space="preserve">(CBT) </w:t>
      </w:r>
      <w:r>
        <w:t>for youth anxiety focuses</w:t>
      </w:r>
      <w:r w:rsidRPr="000F535F">
        <w:t xml:space="preserve"> </w:t>
      </w:r>
      <w:r>
        <w:t xml:space="preserve">on </w:t>
      </w:r>
      <w:r w:rsidRPr="000F535F">
        <w:t xml:space="preserve">cognitive and behavioral strategies </w:t>
      </w:r>
      <w:r>
        <w:t>to reduce anxiety inc</w:t>
      </w:r>
      <w:r w:rsidRPr="000F535F">
        <w:t>l</w:t>
      </w:r>
      <w:r>
        <w:t>ud</w:t>
      </w:r>
      <w:r w:rsidRPr="000F535F">
        <w:t>ing a) psychoeducation about anxiety and its disorders, b) graded expos</w:t>
      </w:r>
      <w:r>
        <w:t>ure to feared stimuli,</w:t>
      </w:r>
      <w:r w:rsidRPr="000F535F">
        <w:t xml:space="preserve"> c) </w:t>
      </w:r>
      <w:r>
        <w:t xml:space="preserve">cognitive restructuring and </w:t>
      </w:r>
      <w:r w:rsidRPr="000F535F">
        <w:t>d</w:t>
      </w:r>
      <w:r>
        <w:t>eveloping coping-focused thinking strategies, d) relaxation training for somatic symptoms, and e) relapse prevention</w:t>
      </w:r>
      <w:r w:rsidRPr="000F535F">
        <w:t xml:space="preserve">. </w:t>
      </w:r>
      <w:r>
        <w:t xml:space="preserve"> </w:t>
      </w:r>
      <w:r w:rsidRPr="008550A1">
        <w:t>In total, over 30 randomized controlled trials support t</w:t>
      </w:r>
      <w:r>
        <w:t>he</w:t>
      </w:r>
      <w:r w:rsidRPr="008550A1">
        <w:t xml:space="preserve"> short-term efficacy </w:t>
      </w:r>
      <w:r>
        <w:t xml:space="preserve">of CBT for youth anxiety (see </w:t>
      </w:r>
      <w:r w:rsidRPr="00C71C65">
        <w:t xml:space="preserve">Silverman, Pina, &amp; </w:t>
      </w:r>
      <w:proofErr w:type="spellStart"/>
      <w:r w:rsidRPr="00C71C65">
        <w:t>Viswesvaran</w:t>
      </w:r>
      <w:proofErr w:type="spellEnd"/>
      <w:r w:rsidRPr="00C71C65">
        <w:t>, 2008),</w:t>
      </w:r>
      <w:r>
        <w:t xml:space="preserve"> meaning reductions in youth anxiety symptoms and related impairment are found at the end of treatment</w:t>
      </w:r>
      <w:r w:rsidRPr="008550A1">
        <w:t>.</w:t>
      </w:r>
      <w:r w:rsidRPr="000F535F">
        <w:t xml:space="preserve"> </w:t>
      </w:r>
      <w:r>
        <w:t xml:space="preserve"> </w:t>
      </w:r>
      <w:r w:rsidRPr="00D01C8C">
        <w:t>In a review</w:t>
      </w:r>
      <w:r>
        <w:t xml:space="preserve"> of ten randomized controlled trials</w:t>
      </w:r>
      <w:r w:rsidRPr="00D01C8C">
        <w:t xml:space="preserve">, Cartwright-Hatton and colleagues (2004) reported a pooled estimate of about 60% </w:t>
      </w:r>
      <w:r>
        <w:t xml:space="preserve">primary targeted anxiety disorder </w:t>
      </w:r>
      <w:r w:rsidRPr="00D01C8C">
        <w:t>remission rate following completion of CBT for youth anxiety</w:t>
      </w:r>
      <w:r>
        <w:t>, meaning that approximately 60% of youth no longer met diagnostic criteria for the primary anxiety disorder diagnosis at the end of treatment</w:t>
      </w:r>
      <w:r w:rsidRPr="00D01C8C">
        <w:t>.</w:t>
      </w:r>
      <w:r>
        <w:t xml:space="preserve">  Further, meta-analytic reviews provide documentation of substantial levels of anxiety symptom reduction and confirm comparable rates of diagnostic remission following the completion of CBT, 57%-62.4% for CBT with parental involvement and 50%-60.2% for ICBT or limited parental involvement (</w:t>
      </w:r>
      <w:proofErr w:type="spellStart"/>
      <w:r>
        <w:t>Manassis</w:t>
      </w:r>
      <w:proofErr w:type="spellEnd"/>
      <w:r>
        <w:t xml:space="preserve"> et al., 2014; </w:t>
      </w:r>
      <w:proofErr w:type="spellStart"/>
      <w:r>
        <w:t>Thulin</w:t>
      </w:r>
      <w:proofErr w:type="spellEnd"/>
      <w:r>
        <w:t xml:space="preserve">, Svirsky, </w:t>
      </w:r>
      <w:proofErr w:type="spellStart"/>
      <w:r>
        <w:t>Serlachius</w:t>
      </w:r>
      <w:proofErr w:type="spellEnd"/>
      <w:r>
        <w:t xml:space="preserve">, </w:t>
      </w:r>
      <w:proofErr w:type="spellStart"/>
      <w:r>
        <w:t>Andersson</w:t>
      </w:r>
      <w:proofErr w:type="spellEnd"/>
      <w:r>
        <w:t xml:space="preserve">, </w:t>
      </w:r>
      <w:proofErr w:type="spellStart"/>
      <w:r>
        <w:t>Ost</w:t>
      </w:r>
      <w:proofErr w:type="spellEnd"/>
      <w:r>
        <w:t xml:space="preserve">, 2014).  </w:t>
      </w:r>
    </w:p>
    <w:p w:rsidR="00647040" w:rsidRDefault="00647040" w:rsidP="00647040">
      <w:pPr>
        <w:autoSpaceDE w:val="0"/>
        <w:autoSpaceDN w:val="0"/>
        <w:adjustRightInd w:val="0"/>
        <w:spacing w:line="480" w:lineRule="auto"/>
        <w:ind w:firstLine="720"/>
      </w:pPr>
      <w:r>
        <w:t xml:space="preserve">In addition to diagnostic recovery and anxiety symptom level outcomes, studies of CBT for youth anxiety have begun to report on other areas of related impairment, including academic functioning (e.g., Nail et al., 2015) and social functioning (e.g., </w:t>
      </w:r>
      <w:proofErr w:type="spellStart"/>
      <w:r w:rsidRPr="00500829">
        <w:t>Beidel</w:t>
      </w:r>
      <w:proofErr w:type="spellEnd"/>
      <w:r w:rsidRPr="00500829">
        <w:t xml:space="preserve">, Turner, &amp;Morris, 2000; </w:t>
      </w:r>
      <w:proofErr w:type="spellStart"/>
      <w:r w:rsidRPr="00500829">
        <w:t>Settipanni</w:t>
      </w:r>
      <w:proofErr w:type="spellEnd"/>
      <w:r w:rsidRPr="00500829">
        <w:t xml:space="preserve"> &amp; Kendall, 2013).</w:t>
      </w:r>
      <w:r w:rsidRPr="009770FB">
        <w:t xml:space="preserve">  These studies have </w:t>
      </w:r>
      <w:r w:rsidRPr="009770FB">
        <w:lastRenderedPageBreak/>
        <w:t>documented that CBT for youth anxiety leads to significant improvement in academic and social functioning by the end of treatment</w:t>
      </w:r>
      <w:r>
        <w:t>, and the importance of social functioning for treatment outcome (</w:t>
      </w:r>
      <w:proofErr w:type="spellStart"/>
      <w:r w:rsidRPr="00500829">
        <w:t>Settipanni</w:t>
      </w:r>
      <w:proofErr w:type="spellEnd"/>
      <w:r w:rsidRPr="00500829">
        <w:t xml:space="preserve"> </w:t>
      </w:r>
      <w:r>
        <w:t>et al.</w:t>
      </w:r>
      <w:r w:rsidRPr="00500829">
        <w:t>, 2013)</w:t>
      </w:r>
      <w:r w:rsidRPr="009770FB">
        <w:t xml:space="preserve">.  </w:t>
      </w:r>
      <w:r>
        <w:t xml:space="preserve">Thus, a large evidence base supports the efficacy of CBT for reducing youth anxiety and its disorders and related impairments in academic and social functioning immediately following treatment. </w:t>
      </w:r>
    </w:p>
    <w:p w:rsidR="00647040" w:rsidRPr="00AC2C32" w:rsidRDefault="00647040" w:rsidP="00647040">
      <w:pPr>
        <w:pStyle w:val="CommentText"/>
        <w:spacing w:line="480" w:lineRule="auto"/>
        <w:rPr>
          <w:i/>
          <w:sz w:val="24"/>
        </w:rPr>
      </w:pPr>
      <w:r w:rsidRPr="00AC2C32">
        <w:rPr>
          <w:i/>
          <w:sz w:val="24"/>
        </w:rPr>
        <w:t>Long-term Outcomes of CBT for Youth Anxiety</w:t>
      </w:r>
    </w:p>
    <w:p w:rsidR="00647040" w:rsidRPr="0022065B" w:rsidRDefault="00647040" w:rsidP="00647040">
      <w:pPr>
        <w:pStyle w:val="CommentText"/>
        <w:spacing w:line="480" w:lineRule="auto"/>
        <w:ind w:firstLine="720"/>
      </w:pPr>
      <w:r w:rsidRPr="0022065B">
        <w:rPr>
          <w:sz w:val="24"/>
        </w:rPr>
        <w:t xml:space="preserve">In contrast to the large evidence base supporting the short-term efficacy of CBT for youth anxiety disorders, a smaller </w:t>
      </w:r>
      <w:r>
        <w:rPr>
          <w:sz w:val="24"/>
        </w:rPr>
        <w:t>evidence base supports the long-</w:t>
      </w:r>
      <w:r w:rsidRPr="0022065B">
        <w:rPr>
          <w:sz w:val="24"/>
        </w:rPr>
        <w:t xml:space="preserve">term </w:t>
      </w:r>
      <w:r>
        <w:rPr>
          <w:sz w:val="24"/>
        </w:rPr>
        <w:t>efficacy</w:t>
      </w:r>
      <w:r w:rsidRPr="0022065B">
        <w:rPr>
          <w:sz w:val="24"/>
        </w:rPr>
        <w:t xml:space="preserve"> of CBT for youth anxiety. </w:t>
      </w:r>
      <w:r>
        <w:rPr>
          <w:sz w:val="24"/>
        </w:rPr>
        <w:t xml:space="preserve"> </w:t>
      </w:r>
      <w:r w:rsidRPr="0022065B">
        <w:rPr>
          <w:sz w:val="24"/>
        </w:rPr>
        <w:t xml:space="preserve">The purpose of this dissertation project is to </w:t>
      </w:r>
      <w:r>
        <w:rPr>
          <w:sz w:val="24"/>
        </w:rPr>
        <w:t xml:space="preserve">add to this small evidence base by </w:t>
      </w:r>
      <w:r w:rsidRPr="0022065B">
        <w:rPr>
          <w:sz w:val="24"/>
        </w:rPr>
        <w:t>evaluat</w:t>
      </w:r>
      <w:r>
        <w:rPr>
          <w:sz w:val="24"/>
        </w:rPr>
        <w:t>ing</w:t>
      </w:r>
      <w:r w:rsidRPr="0022065B">
        <w:rPr>
          <w:sz w:val="24"/>
        </w:rPr>
        <w:t xml:space="preserve"> long-term diagnostic outcomes and psychosocial functioning outcomes among </w:t>
      </w:r>
      <w:r>
        <w:rPr>
          <w:sz w:val="24"/>
        </w:rPr>
        <w:t>youth</w:t>
      </w:r>
      <w:r w:rsidRPr="0022065B">
        <w:rPr>
          <w:sz w:val="24"/>
        </w:rPr>
        <w:t xml:space="preserve"> who received CBT for anxiety disorders.</w:t>
      </w:r>
      <w:r>
        <w:rPr>
          <w:sz w:val="24"/>
        </w:rPr>
        <w:t xml:space="preserve"> </w:t>
      </w:r>
      <w:r w:rsidRPr="0022065B">
        <w:rPr>
          <w:sz w:val="24"/>
        </w:rPr>
        <w:t xml:space="preserve"> </w:t>
      </w:r>
      <w:r>
        <w:rPr>
          <w:sz w:val="24"/>
        </w:rPr>
        <w:t xml:space="preserve">In the following chapter, I </w:t>
      </w:r>
      <w:r w:rsidRPr="0022065B">
        <w:rPr>
          <w:sz w:val="24"/>
        </w:rPr>
        <w:t xml:space="preserve">review </w:t>
      </w:r>
      <w:r>
        <w:rPr>
          <w:sz w:val="24"/>
        </w:rPr>
        <w:t xml:space="preserve">all </w:t>
      </w:r>
      <w:r w:rsidRPr="0022065B">
        <w:rPr>
          <w:sz w:val="24"/>
        </w:rPr>
        <w:t xml:space="preserve">published studies </w:t>
      </w:r>
      <w:r w:rsidRPr="00153769">
        <w:rPr>
          <w:sz w:val="24"/>
        </w:rPr>
        <w:t>that</w:t>
      </w:r>
      <w:r w:rsidRPr="0022065B">
        <w:rPr>
          <w:sz w:val="24"/>
        </w:rPr>
        <w:t xml:space="preserve"> have evaluated long-term diagnostic </w:t>
      </w:r>
      <w:r>
        <w:rPr>
          <w:sz w:val="24"/>
        </w:rPr>
        <w:t xml:space="preserve">and psychosocial </w:t>
      </w:r>
      <w:r w:rsidRPr="0022065B">
        <w:rPr>
          <w:sz w:val="24"/>
        </w:rPr>
        <w:t xml:space="preserve">outcomes of CBT for youth anxiety disorders. </w:t>
      </w:r>
      <w:r>
        <w:rPr>
          <w:sz w:val="24"/>
        </w:rPr>
        <w:t>I then present the research aims and hypotheses of the present dissertation project.</w:t>
      </w:r>
    </w:p>
    <w:p w:rsidR="00647040" w:rsidRPr="00AC2C32" w:rsidRDefault="00647040" w:rsidP="00647040">
      <w:pPr>
        <w:spacing w:line="480" w:lineRule="auto"/>
        <w:jc w:val="center"/>
        <w:rPr>
          <w:rFonts w:cs="Arial"/>
          <w:szCs w:val="30"/>
        </w:rPr>
      </w:pPr>
      <w:r>
        <w:br w:type="page"/>
      </w:r>
      <w:r>
        <w:rPr>
          <w:rFonts w:cs="Arial"/>
          <w:szCs w:val="30"/>
        </w:rPr>
        <w:lastRenderedPageBreak/>
        <w:t>CHAPTER II</w:t>
      </w:r>
    </w:p>
    <w:p w:rsidR="00647040" w:rsidRPr="00216B37" w:rsidRDefault="00647040" w:rsidP="00647040">
      <w:pPr>
        <w:spacing w:line="480" w:lineRule="auto"/>
        <w:jc w:val="center"/>
        <w:rPr>
          <w:rFonts w:cs="Arial"/>
          <w:szCs w:val="30"/>
        </w:rPr>
      </w:pPr>
      <w:r>
        <w:rPr>
          <w:rFonts w:cs="Arial"/>
          <w:szCs w:val="30"/>
        </w:rPr>
        <w:t>LITERATURE REVIEW</w:t>
      </w:r>
    </w:p>
    <w:p w:rsidR="00647040" w:rsidRDefault="00647040" w:rsidP="00647040">
      <w:pPr>
        <w:autoSpaceDE w:val="0"/>
        <w:autoSpaceDN w:val="0"/>
        <w:adjustRightInd w:val="0"/>
        <w:spacing w:line="480" w:lineRule="auto"/>
        <w:ind w:firstLine="720"/>
      </w:pPr>
      <w:r>
        <w:t>Twelve published studies have examined long-term outcomes of CBT for youth anxiety.  Of these, six</w:t>
      </w:r>
      <w:r w:rsidRPr="000F535F">
        <w:t xml:space="preserve"> long-term follow-up studies examined youth </w:t>
      </w:r>
      <w:r>
        <w:t>CBT delivered in individual (</w:t>
      </w:r>
      <w:r w:rsidRPr="000F535F">
        <w:t>ICBT</w:t>
      </w:r>
      <w:r>
        <w:t>) or</w:t>
      </w:r>
      <w:r w:rsidRPr="000F535F">
        <w:t xml:space="preserve"> </w:t>
      </w:r>
      <w:r>
        <w:t>group (</w:t>
      </w:r>
      <w:r w:rsidRPr="000F535F">
        <w:t>GCBT</w:t>
      </w:r>
      <w:r>
        <w:t>) formats</w:t>
      </w:r>
      <w:r w:rsidRPr="000F535F">
        <w:t xml:space="preserve">, and one long-term follow-up study examined </w:t>
      </w:r>
      <w:r>
        <w:t>ICBT</w:t>
      </w:r>
      <w:r w:rsidRPr="000F535F">
        <w:t xml:space="preserve">, </w:t>
      </w:r>
      <w:r>
        <w:t>sertraline</w:t>
      </w:r>
      <w:r w:rsidRPr="000F535F">
        <w:t>, or combination</w:t>
      </w:r>
      <w:r>
        <w:t xml:space="preserve"> treatment</w:t>
      </w:r>
      <w:r w:rsidRPr="000F535F">
        <w:t xml:space="preserve"> (</w:t>
      </w:r>
      <w:r>
        <w:t>I</w:t>
      </w:r>
      <w:r w:rsidRPr="000F535F">
        <w:t>CBT</w:t>
      </w:r>
      <w:r>
        <w:t xml:space="preserve"> </w:t>
      </w:r>
      <w:r w:rsidRPr="000F535F">
        <w:t>+</w:t>
      </w:r>
      <w:r>
        <w:t xml:space="preserve"> sertraline</w:t>
      </w:r>
      <w:r w:rsidRPr="000F535F">
        <w:t>).</w:t>
      </w:r>
      <w:r>
        <w:t xml:space="preserve"> The remaining long-term follow-up studies examined parent-involved CBT.</w:t>
      </w:r>
      <w:r w:rsidRPr="000F535F">
        <w:t xml:space="preserve"> </w:t>
      </w:r>
      <w:r>
        <w:t xml:space="preserve"> I review each of these 12 long-term follow-up studies with a focus on anxiety disorder diagnostic recovery rates and levels of anxiety symptom severity at the follow-up evaluations.</w:t>
      </w:r>
    </w:p>
    <w:p w:rsidR="00647040" w:rsidRPr="00157EE6" w:rsidRDefault="00647040" w:rsidP="00647040">
      <w:pPr>
        <w:autoSpaceDE w:val="0"/>
        <w:autoSpaceDN w:val="0"/>
        <w:adjustRightInd w:val="0"/>
        <w:spacing w:line="480" w:lineRule="auto"/>
        <w:rPr>
          <w:i/>
        </w:rPr>
      </w:pPr>
      <w:r>
        <w:rPr>
          <w:i/>
        </w:rPr>
        <w:t>Primary Anxiety Outcomes</w:t>
      </w:r>
    </w:p>
    <w:p w:rsidR="00647040" w:rsidRDefault="00647040" w:rsidP="00647040">
      <w:pPr>
        <w:autoSpaceDE w:val="0"/>
        <w:autoSpaceDN w:val="0"/>
        <w:adjustRightInd w:val="0"/>
        <w:spacing w:line="480" w:lineRule="auto"/>
        <w:ind w:firstLine="720"/>
      </w:pPr>
      <w:r>
        <w:t xml:space="preserve">In a study of 47 children ages 9-13 </w:t>
      </w:r>
      <w:r w:rsidRPr="00D64751">
        <w:t xml:space="preserve">(48% female), </w:t>
      </w:r>
      <w:r w:rsidRPr="006030D5">
        <w:t>Kendall (1994)</w:t>
      </w:r>
      <w:r>
        <w:t xml:space="preserve"> examined a 16-session ICBT protocol for the treatment of anxiety disorders in youth.</w:t>
      </w:r>
      <w:r w:rsidRPr="000F535F">
        <w:t xml:space="preserve"> </w:t>
      </w:r>
      <w:r>
        <w:t xml:space="preserve"> At the post treatment evaluation, 64% of participants did not meet diagnostic criteria for an </w:t>
      </w:r>
      <w:r w:rsidRPr="000F535F">
        <w:t>anxiety disorder</w:t>
      </w:r>
      <w:r>
        <w:t xml:space="preserve">, although it was not clear whether the diagnostic recovery rate was for only the primary anxiety disorder or </w:t>
      </w:r>
      <w:r w:rsidRPr="00E57A1B">
        <w:rPr>
          <w:i/>
        </w:rPr>
        <w:t>any</w:t>
      </w:r>
      <w:r>
        <w:t xml:space="preserve"> anxiety disorder.  At the follow-up evaluation which included 36 youth ages 11-18 from the original sample of 47, </w:t>
      </w:r>
      <w:r w:rsidRPr="000F535F">
        <w:t xml:space="preserve">Kendall and </w:t>
      </w:r>
      <w:proofErr w:type="spellStart"/>
      <w:r w:rsidRPr="000F535F">
        <w:t>Southam-Gerow</w:t>
      </w:r>
      <w:proofErr w:type="spellEnd"/>
      <w:r w:rsidRPr="000F535F">
        <w:t xml:space="preserve"> (1996) </w:t>
      </w:r>
      <w:r>
        <w:t xml:space="preserve">reported a diagnostic recovery rate for primary anxiety disorder ranging between 87-94% over a two to </w:t>
      </w:r>
      <w:proofErr w:type="gramStart"/>
      <w:r>
        <w:t>five</w:t>
      </w:r>
      <w:r w:rsidRPr="000F535F">
        <w:t xml:space="preserve"> year</w:t>
      </w:r>
      <w:proofErr w:type="gramEnd"/>
      <w:r w:rsidRPr="000F535F">
        <w:t xml:space="preserve"> follow-up period</w:t>
      </w:r>
      <w:r>
        <w:t xml:space="preserve">.  </w:t>
      </w:r>
      <w:r w:rsidRPr="00F82759">
        <w:t xml:space="preserve">Ratings on </w:t>
      </w:r>
      <w:r>
        <w:t>youth</w:t>
      </w:r>
      <w:r w:rsidRPr="00F82759">
        <w:t xml:space="preserve"> and parent completed measures also showed </w:t>
      </w:r>
      <w:r>
        <w:t xml:space="preserve">maintenance of treatment gains </w:t>
      </w:r>
      <w:r w:rsidRPr="00F82759">
        <w:t xml:space="preserve">on ratings of anxiety </w:t>
      </w:r>
      <w:r>
        <w:t>symptoms</w:t>
      </w:r>
      <w:r w:rsidRPr="00F82759">
        <w:t xml:space="preserve"> </w:t>
      </w:r>
      <w:r>
        <w:t>at the follow–up evaluation.</w:t>
      </w:r>
    </w:p>
    <w:p w:rsidR="00647040" w:rsidRDefault="00647040" w:rsidP="00647040">
      <w:pPr>
        <w:autoSpaceDE w:val="0"/>
        <w:autoSpaceDN w:val="0"/>
        <w:adjustRightInd w:val="0"/>
        <w:spacing w:line="480" w:lineRule="auto"/>
        <w:ind w:firstLine="720"/>
      </w:pPr>
      <w:r w:rsidRPr="008E2FCC">
        <w:t>In a study of 96 children ages 9-13</w:t>
      </w:r>
      <w:r>
        <w:t xml:space="preserve"> (38% female)</w:t>
      </w:r>
      <w:r w:rsidRPr="008E2FCC">
        <w:t xml:space="preserve">, </w:t>
      </w:r>
      <w:r w:rsidRPr="003338AB">
        <w:t>Kendall et al. (1997)</w:t>
      </w:r>
      <w:r w:rsidRPr="008E2FCC">
        <w:t xml:space="preserve"> examined a 16-session </w:t>
      </w:r>
      <w:r>
        <w:t>IC</w:t>
      </w:r>
      <w:r w:rsidRPr="008E2FCC">
        <w:t xml:space="preserve">BT protocol for the treatment of anxiety disorders in youth. </w:t>
      </w:r>
      <w:r>
        <w:t xml:space="preserve"> </w:t>
      </w:r>
      <w:r w:rsidRPr="008E2FCC">
        <w:t>At the post</w:t>
      </w:r>
      <w:r>
        <w:t xml:space="preserve"> </w:t>
      </w:r>
      <w:r w:rsidRPr="008E2FCC">
        <w:t>treatment evaluation, 71</w:t>
      </w:r>
      <w:r>
        <w:t xml:space="preserve">% and </w:t>
      </w:r>
      <w:r w:rsidRPr="008E2FCC">
        <w:t xml:space="preserve">89% of participants did not meet diagnostic criteria for </w:t>
      </w:r>
      <w:r w:rsidR="00920DE8">
        <w:lastRenderedPageBreak/>
        <w:t xml:space="preserve">primary anxiety disorder, </w:t>
      </w:r>
      <w:r w:rsidRPr="008E2FCC">
        <w:t>on</w:t>
      </w:r>
      <w:r w:rsidR="00920DE8">
        <w:t xml:space="preserve"> the basis of</w:t>
      </w:r>
      <w:r w:rsidRPr="008E2FCC">
        <w:t xml:space="preserve"> parent and child report</w:t>
      </w:r>
      <w:r w:rsidR="00920DE8">
        <w:t>s</w:t>
      </w:r>
      <w:r w:rsidRPr="008E2FCC">
        <w:t>, respectively.</w:t>
      </w:r>
      <w:r>
        <w:t xml:space="preserve">  At a follow-up evaluation which included 86 youth ages 15-22 from the original sample of 96, </w:t>
      </w:r>
      <w:r w:rsidRPr="000F535F">
        <w:t xml:space="preserve">Kendall, Safford, Flannery-Schroeder, and Webb (2004) </w:t>
      </w:r>
      <w:r>
        <w:t xml:space="preserve">reported a diagnostic recovery rate for primary anxiety disorder </w:t>
      </w:r>
      <w:r w:rsidRPr="000F535F">
        <w:t xml:space="preserve">between </w:t>
      </w:r>
      <w:r>
        <w:t>92-96</w:t>
      </w:r>
      <w:r w:rsidRPr="000F535F">
        <w:t xml:space="preserve">% over a </w:t>
      </w:r>
      <w:r>
        <w:t xml:space="preserve">five to </w:t>
      </w:r>
      <w:proofErr w:type="gramStart"/>
      <w:r>
        <w:t>nine</w:t>
      </w:r>
      <w:r w:rsidRPr="000F535F">
        <w:t xml:space="preserve"> year</w:t>
      </w:r>
      <w:proofErr w:type="gramEnd"/>
      <w:r w:rsidRPr="000F535F">
        <w:t xml:space="preserve"> follow-up period</w:t>
      </w:r>
      <w:r w:rsidRPr="00E63E2B">
        <w:t xml:space="preserve">.  </w:t>
      </w:r>
      <w:r w:rsidRPr="00F82759">
        <w:t xml:space="preserve">Ratings on </w:t>
      </w:r>
      <w:r>
        <w:t>youth</w:t>
      </w:r>
      <w:r w:rsidRPr="00F82759">
        <w:t xml:space="preserve"> and parent completed measures also showed </w:t>
      </w:r>
      <w:r>
        <w:t>maintenance of treatment gains</w:t>
      </w:r>
      <w:r w:rsidRPr="00F82759">
        <w:t xml:space="preserve"> on ratings of anxiety </w:t>
      </w:r>
      <w:r>
        <w:t>symptoms</w:t>
      </w:r>
      <w:r w:rsidRPr="00F82759">
        <w:t xml:space="preserve"> </w:t>
      </w:r>
      <w:r>
        <w:t>at the follow-up evaluation</w:t>
      </w:r>
      <w:r w:rsidRPr="00F82759">
        <w:t>.</w:t>
      </w:r>
      <w:r>
        <w:t xml:space="preserve">  </w:t>
      </w:r>
    </w:p>
    <w:p w:rsidR="00647040" w:rsidRDefault="00647040" w:rsidP="00647040">
      <w:pPr>
        <w:autoSpaceDE w:val="0"/>
        <w:autoSpaceDN w:val="0"/>
        <w:adjustRightInd w:val="0"/>
        <w:spacing w:line="480" w:lineRule="auto"/>
        <w:ind w:firstLine="720"/>
      </w:pPr>
      <w:r w:rsidRPr="00064962">
        <w:t xml:space="preserve">Benjamin, Harrison, </w:t>
      </w:r>
      <w:proofErr w:type="spellStart"/>
      <w:r w:rsidRPr="00064962">
        <w:t>Settipani</w:t>
      </w:r>
      <w:proofErr w:type="spellEnd"/>
      <w:r w:rsidRPr="00064962">
        <w:t xml:space="preserve">, </w:t>
      </w:r>
      <w:proofErr w:type="spellStart"/>
      <w:r w:rsidRPr="00064962">
        <w:t>Brodman</w:t>
      </w:r>
      <w:proofErr w:type="spellEnd"/>
      <w:r w:rsidRPr="00064962">
        <w:t>, and Kendall (2013)</w:t>
      </w:r>
      <w:r>
        <w:t xml:space="preserve"> extended the follow-up period of the </w:t>
      </w:r>
      <w:r w:rsidRPr="008E2FCC">
        <w:t xml:space="preserve">Kendall </w:t>
      </w:r>
      <w:r w:rsidRPr="00837712">
        <w:t>et al. (1997)</w:t>
      </w:r>
      <w:r>
        <w:t xml:space="preserve"> treatment sample and added participants from a separate Randomized Control Trial (RCT) conducte</w:t>
      </w:r>
      <w:r w:rsidRPr="00AE5C3B">
        <w:t>d in 2008 (</w:t>
      </w:r>
      <w:r w:rsidRPr="00064962">
        <w:t xml:space="preserve">Kendall, Hudson, </w:t>
      </w:r>
      <w:proofErr w:type="spellStart"/>
      <w:r w:rsidRPr="00064962">
        <w:t>Gosch</w:t>
      </w:r>
      <w:proofErr w:type="spellEnd"/>
      <w:r w:rsidRPr="00064962">
        <w:t xml:space="preserve">, Flannery-Schroeder, &amp; </w:t>
      </w:r>
      <w:proofErr w:type="spellStart"/>
      <w:r w:rsidRPr="00064962">
        <w:t>Suveg</w:t>
      </w:r>
      <w:proofErr w:type="spellEnd"/>
      <w:r w:rsidRPr="00064962">
        <w:t>, 2008</w:t>
      </w:r>
      <w:r w:rsidRPr="00AE5C3B">
        <w:t>)</w:t>
      </w:r>
      <w:r>
        <w:t xml:space="preserve"> to examine long term outcomes 7 to 19 years after completing treatment.  Specifically, Benjamin et al. (2013) compared youth who had successfully been treated (defined as having no anxiety diagnosis at post) with youth who still had an anxiety disorder at post.  At the follow-up evaluation which included 66 individuals ages 18-32 from the original combined samples of 150 youth, Benjamin et al. (2013) </w:t>
      </w:r>
      <w:r w:rsidRPr="00286005">
        <w:t>reported a</w:t>
      </w:r>
      <w:r>
        <w:t xml:space="preserve"> </w:t>
      </w:r>
      <w:r w:rsidRPr="00286005">
        <w:t xml:space="preserve">diagnostic recovery rate </w:t>
      </w:r>
      <w:r>
        <w:t xml:space="preserve">of 56% </w:t>
      </w:r>
      <w:r w:rsidRPr="00286005">
        <w:t>for an</w:t>
      </w:r>
      <w:r>
        <w:t>y</w:t>
      </w:r>
      <w:r w:rsidRPr="00286005">
        <w:t xml:space="preserve"> anxiety disorder diagnosis during a </w:t>
      </w:r>
      <w:r>
        <w:t>7</w:t>
      </w:r>
      <w:r w:rsidRPr="00286005">
        <w:t xml:space="preserve"> to </w:t>
      </w:r>
      <w:proofErr w:type="gramStart"/>
      <w:r w:rsidRPr="00286005">
        <w:t>19 year</w:t>
      </w:r>
      <w:proofErr w:type="gramEnd"/>
      <w:r w:rsidRPr="00286005">
        <w:t xml:space="preserve"> follow-up period</w:t>
      </w:r>
      <w:r w:rsidRPr="00FA37D5">
        <w:t>.</w:t>
      </w:r>
      <w:r>
        <w:t xml:space="preserve">  Participants’ ratings of symptoms of anxiety also showed maintenance of treatment gains at the follow-up evaluation.  There were no significant differences found at the follow-up evaluation between individuals who had a successful treatment response at post treatment and those who did not. </w:t>
      </w:r>
    </w:p>
    <w:p w:rsidR="00647040" w:rsidRPr="009D419E" w:rsidRDefault="00647040" w:rsidP="00647040">
      <w:pPr>
        <w:widowControl w:val="0"/>
        <w:autoSpaceDE w:val="0"/>
        <w:autoSpaceDN w:val="0"/>
        <w:adjustRightInd w:val="0"/>
        <w:spacing w:line="480" w:lineRule="auto"/>
        <w:ind w:firstLine="720"/>
        <w:rPr>
          <w:sz w:val="16"/>
          <w:szCs w:val="16"/>
        </w:rPr>
      </w:pPr>
      <w:r w:rsidRPr="007B1430">
        <w:t xml:space="preserve">In a study of </w:t>
      </w:r>
      <w:r>
        <w:t>56</w:t>
      </w:r>
      <w:r w:rsidRPr="007B1430">
        <w:t xml:space="preserve"> youth ages 6 to 16 </w:t>
      </w:r>
      <w:r>
        <w:t>(39% female) assigned to either G</w:t>
      </w:r>
      <w:r w:rsidRPr="007B1430">
        <w:t xml:space="preserve">CBT </w:t>
      </w:r>
      <w:r>
        <w:t xml:space="preserve">or waitlist </w:t>
      </w:r>
      <w:r w:rsidRPr="000E5318">
        <w:t xml:space="preserve">control (Silverman, </w:t>
      </w:r>
      <w:proofErr w:type="spellStart"/>
      <w:r w:rsidRPr="000E5318">
        <w:t>Kurtines</w:t>
      </w:r>
      <w:proofErr w:type="spellEnd"/>
      <w:r w:rsidRPr="000E5318">
        <w:t>, Ginsburg, Weems, White Lumpkin, &amp; Hicks Carmichael, 1999),</w:t>
      </w:r>
      <w:r w:rsidRPr="007B1430">
        <w:t xml:space="preserve"> </w:t>
      </w:r>
      <w:r>
        <w:t xml:space="preserve">Silverman and colleagues </w:t>
      </w:r>
      <w:r w:rsidRPr="007B1430">
        <w:t xml:space="preserve">examined CBT </w:t>
      </w:r>
      <w:r>
        <w:t xml:space="preserve">in group format </w:t>
      </w:r>
      <w:r w:rsidRPr="007B1430">
        <w:t xml:space="preserve">for </w:t>
      </w:r>
      <w:r>
        <w:t xml:space="preserve">the </w:t>
      </w:r>
      <w:r w:rsidRPr="007B1430">
        <w:t>treatment of anxiety disorders in youth.</w:t>
      </w:r>
      <w:r>
        <w:t xml:space="preserve"> </w:t>
      </w:r>
      <w:r w:rsidRPr="007B1430">
        <w:t>At the post</w:t>
      </w:r>
      <w:r>
        <w:t xml:space="preserve"> </w:t>
      </w:r>
      <w:r w:rsidRPr="007B1430">
        <w:t>treatment</w:t>
      </w:r>
      <w:r>
        <w:t xml:space="preserve"> evaluation 64%</w:t>
      </w:r>
      <w:r w:rsidRPr="007B1430">
        <w:t xml:space="preserve"> of </w:t>
      </w:r>
      <w:r w:rsidRPr="007B1430">
        <w:lastRenderedPageBreak/>
        <w:t xml:space="preserve">participants did not meet diagnostic criteria for primary anxiety disorder </w:t>
      </w:r>
      <w:r w:rsidR="00920DE8">
        <w:t>using</w:t>
      </w:r>
      <w:r w:rsidRPr="007B1430">
        <w:t xml:space="preserve"> parent and youth report</w:t>
      </w:r>
      <w:r>
        <w:t xml:space="preserve"> combined</w:t>
      </w:r>
      <w:r w:rsidRPr="007B1430">
        <w:t>.</w:t>
      </w:r>
      <w:r>
        <w:t xml:space="preserve">  In a separate study of 104 youth ages 6 to 16 (48% female), </w:t>
      </w:r>
      <w:r w:rsidRPr="000E5318">
        <w:t xml:space="preserve">Silverman, </w:t>
      </w:r>
      <w:proofErr w:type="spellStart"/>
      <w:r w:rsidRPr="000E5318">
        <w:t>Kurtines</w:t>
      </w:r>
      <w:proofErr w:type="spellEnd"/>
      <w:r w:rsidRPr="000E5318">
        <w:t xml:space="preserve">, Ginsburg, Weems, </w:t>
      </w:r>
      <w:proofErr w:type="spellStart"/>
      <w:r w:rsidRPr="000E5318">
        <w:t>Rabian</w:t>
      </w:r>
      <w:proofErr w:type="spellEnd"/>
      <w:r w:rsidRPr="000E5318">
        <w:t xml:space="preserve">, and </w:t>
      </w:r>
      <w:proofErr w:type="spellStart"/>
      <w:r w:rsidRPr="000E5318">
        <w:t>Serafini</w:t>
      </w:r>
      <w:proofErr w:type="spellEnd"/>
      <w:r w:rsidRPr="000E5318">
        <w:t xml:space="preserve">, (1999) examined </w:t>
      </w:r>
      <w:r w:rsidRPr="000E5318">
        <w:rPr>
          <w:szCs w:val="16"/>
        </w:rPr>
        <w:t>CBT with</w:t>
      </w:r>
      <w:r w:rsidRPr="009D419E">
        <w:rPr>
          <w:szCs w:val="16"/>
        </w:rPr>
        <w:t xml:space="preserve"> contingency management or CBT with self-control relative to a </w:t>
      </w:r>
      <w:r>
        <w:t xml:space="preserve">non-specific treatment </w:t>
      </w:r>
      <w:r w:rsidRPr="009D419E">
        <w:rPr>
          <w:szCs w:val="16"/>
        </w:rPr>
        <w:t>fo</w:t>
      </w:r>
      <w:r>
        <w:rPr>
          <w:szCs w:val="16"/>
        </w:rPr>
        <w:t xml:space="preserve">cused on education support </w:t>
      </w:r>
      <w:r w:rsidRPr="009D419E">
        <w:rPr>
          <w:szCs w:val="16"/>
        </w:rPr>
        <w:t>for youth with anxiety disorders.</w:t>
      </w:r>
      <w:r>
        <w:rPr>
          <w:sz w:val="16"/>
          <w:szCs w:val="16"/>
        </w:rPr>
        <w:t xml:space="preserve">  </w:t>
      </w:r>
      <w:r w:rsidRPr="007B1430">
        <w:t>At the post</w:t>
      </w:r>
      <w:r>
        <w:t xml:space="preserve"> </w:t>
      </w:r>
      <w:r w:rsidRPr="007B1430">
        <w:t>treatment</w:t>
      </w:r>
      <w:r>
        <w:t xml:space="preserve"> evaluation, 55-88%</w:t>
      </w:r>
      <w:r w:rsidRPr="007B1430">
        <w:t xml:space="preserve"> of participants did not meet diagnostic criteria for </w:t>
      </w:r>
      <w:r>
        <w:t>primary targeted</w:t>
      </w:r>
      <w:r w:rsidRPr="007B1430">
        <w:t xml:space="preserve"> anxiety disorder </w:t>
      </w:r>
      <w:r w:rsidR="00920DE8">
        <w:t>determined by</w:t>
      </w:r>
      <w:r w:rsidRPr="007B1430">
        <w:t xml:space="preserve"> parent and youth report</w:t>
      </w:r>
      <w:r>
        <w:t xml:space="preserve"> combined</w:t>
      </w:r>
      <w:r w:rsidRPr="007B1430">
        <w:t>.</w:t>
      </w:r>
      <w:r>
        <w:t xml:space="preserve">  At a follow-up evaluation which included 67 youth ages 16-26 from the two original study samples of 160 combined, </w:t>
      </w:r>
      <w:r w:rsidRPr="007B1430">
        <w:t xml:space="preserve">Saavedra, Silverman, Morgan-Lopez, and </w:t>
      </w:r>
      <w:proofErr w:type="spellStart"/>
      <w:r w:rsidRPr="007B1430">
        <w:t>Kurtines</w:t>
      </w:r>
      <w:proofErr w:type="spellEnd"/>
      <w:r w:rsidRPr="007B1430">
        <w:t xml:space="preserve"> (2010) reported a diagnostic recovery rate of 92.5% </w:t>
      </w:r>
      <w:r>
        <w:t xml:space="preserve">for targeted anxiety disorder and 86.5% for any anxiety disorder </w:t>
      </w:r>
      <w:r w:rsidRPr="007B1430">
        <w:t>over an 8</w:t>
      </w:r>
      <w:r>
        <w:t xml:space="preserve"> to </w:t>
      </w:r>
      <w:proofErr w:type="gramStart"/>
      <w:r>
        <w:t>13 year</w:t>
      </w:r>
      <w:proofErr w:type="gramEnd"/>
      <w:r>
        <w:t xml:space="preserve"> follow-up period.  </w:t>
      </w:r>
      <w:r w:rsidRPr="007B1430">
        <w:t xml:space="preserve">Ratings on youth and parent completed measures also showed </w:t>
      </w:r>
      <w:r>
        <w:t>maintenance of treatment gains</w:t>
      </w:r>
      <w:r w:rsidRPr="007B1430">
        <w:t xml:space="preserve"> on rating</w:t>
      </w:r>
      <w:r>
        <w:t>s of anxiety symptoms at follow-</w:t>
      </w:r>
      <w:r w:rsidRPr="007B1430">
        <w:t>up.</w:t>
      </w:r>
      <w:r>
        <w:t xml:space="preserve">  There were no significant differences found at the follow-up evaluation in diagnostic recovery rates or anxiety symptom levels between individuals who had completed ICBT and individuals who had completed GCBT. </w:t>
      </w:r>
    </w:p>
    <w:p w:rsidR="00647040" w:rsidRDefault="00647040" w:rsidP="00647040">
      <w:pPr>
        <w:autoSpaceDE w:val="0"/>
        <w:autoSpaceDN w:val="0"/>
        <w:adjustRightInd w:val="0"/>
        <w:spacing w:line="480" w:lineRule="auto"/>
        <w:ind w:firstLine="720"/>
      </w:pPr>
      <w:r w:rsidRPr="008E2FCC">
        <w:t xml:space="preserve">In a study of </w:t>
      </w:r>
      <w:r>
        <w:t>67</w:t>
      </w:r>
      <w:r w:rsidRPr="008E2FCC">
        <w:t xml:space="preserve"> children ages </w:t>
      </w:r>
      <w:r>
        <w:t>8-12 (60% female)</w:t>
      </w:r>
      <w:r w:rsidRPr="008E2FCC">
        <w:t xml:space="preserve">, </w:t>
      </w:r>
      <w:proofErr w:type="spellStart"/>
      <w:r w:rsidRPr="009D142B">
        <w:t>Beidel</w:t>
      </w:r>
      <w:proofErr w:type="spellEnd"/>
      <w:r w:rsidRPr="009D142B">
        <w:t>, et al. (2000)</w:t>
      </w:r>
      <w:r w:rsidRPr="008E2FCC">
        <w:t xml:space="preserve"> examined a </w:t>
      </w:r>
      <w:r>
        <w:t>24</w:t>
      </w:r>
      <w:r w:rsidRPr="008E2FCC">
        <w:t xml:space="preserve">-session </w:t>
      </w:r>
      <w:r>
        <w:t>combination of I</w:t>
      </w:r>
      <w:r w:rsidRPr="008E2FCC">
        <w:t>CBT</w:t>
      </w:r>
      <w:r>
        <w:t xml:space="preserve"> and GCBT</w:t>
      </w:r>
      <w:r w:rsidRPr="008E2FCC">
        <w:t xml:space="preserve"> protocol for the treatment of </w:t>
      </w:r>
      <w:r>
        <w:t>social phobia</w:t>
      </w:r>
      <w:r w:rsidRPr="008E2FCC">
        <w:t xml:space="preserve"> in youth</w:t>
      </w:r>
      <w:r>
        <w:t xml:space="preserve"> (SET-C) against an active non-specific treatment that focused on study skills</w:t>
      </w:r>
      <w:r w:rsidRPr="008E2FCC">
        <w:t xml:space="preserve">. </w:t>
      </w:r>
      <w:r>
        <w:t xml:space="preserve"> </w:t>
      </w:r>
      <w:r w:rsidRPr="008E2FCC">
        <w:t>At the post</w:t>
      </w:r>
      <w:r>
        <w:t xml:space="preserve"> </w:t>
      </w:r>
      <w:r w:rsidRPr="008E2FCC">
        <w:t xml:space="preserve">treatment evaluation, </w:t>
      </w:r>
      <w:proofErr w:type="spellStart"/>
      <w:r>
        <w:t>Beidel</w:t>
      </w:r>
      <w:proofErr w:type="spellEnd"/>
      <w:r w:rsidRPr="008E2FCC">
        <w:t xml:space="preserve"> </w:t>
      </w:r>
      <w:r w:rsidRPr="005F1221">
        <w:t>et al. (2000)</w:t>
      </w:r>
      <w:r w:rsidRPr="008E2FCC">
        <w:t xml:space="preserve"> reported that </w:t>
      </w:r>
      <w:r>
        <w:t>67</w:t>
      </w:r>
      <w:r w:rsidRPr="008E2FCC">
        <w:t xml:space="preserve">% of participants </w:t>
      </w:r>
      <w:r>
        <w:t xml:space="preserve">in the SET-C condition </w:t>
      </w:r>
      <w:r w:rsidRPr="008E2FCC">
        <w:t xml:space="preserve">did not meet diagnostic criteria for </w:t>
      </w:r>
      <w:r>
        <w:t>social phobia</w:t>
      </w:r>
      <w:r w:rsidRPr="008E2FCC">
        <w:t>.</w:t>
      </w:r>
      <w:r>
        <w:t xml:space="preserve">  At a follow-up evaluation which included 29 youth ages 11-18 from the original active treatment sample of 36 participants, </w:t>
      </w:r>
      <w:proofErr w:type="spellStart"/>
      <w:r>
        <w:t>Beidel</w:t>
      </w:r>
      <w:proofErr w:type="spellEnd"/>
      <w:r>
        <w:t>, Turner, Young, and Paulson</w:t>
      </w:r>
      <w:r w:rsidRPr="000F535F">
        <w:t xml:space="preserve"> (200</w:t>
      </w:r>
      <w:r>
        <w:t>5</w:t>
      </w:r>
      <w:r w:rsidRPr="000F535F">
        <w:t xml:space="preserve">) </w:t>
      </w:r>
      <w:r>
        <w:t xml:space="preserve">found a 72% diagnostic recovery rate for social phobia </w:t>
      </w:r>
      <w:r w:rsidRPr="000F535F">
        <w:t>a</w:t>
      </w:r>
      <w:r>
        <w:t>t the</w:t>
      </w:r>
      <w:r w:rsidRPr="000F535F">
        <w:t xml:space="preserve"> </w:t>
      </w:r>
      <w:proofErr w:type="gramStart"/>
      <w:r>
        <w:t>three</w:t>
      </w:r>
      <w:r w:rsidRPr="000F535F">
        <w:t xml:space="preserve"> year</w:t>
      </w:r>
      <w:proofErr w:type="gramEnd"/>
      <w:r w:rsidRPr="000F535F">
        <w:t xml:space="preserve"> follow-up period</w:t>
      </w:r>
      <w:r w:rsidRPr="00E63E2B">
        <w:t xml:space="preserve">.  </w:t>
      </w:r>
      <w:proofErr w:type="spellStart"/>
      <w:r w:rsidRPr="000F535F">
        <w:t>Beidel</w:t>
      </w:r>
      <w:proofErr w:type="spellEnd"/>
      <w:r w:rsidRPr="000F535F">
        <w:t xml:space="preserve">, Turner, and </w:t>
      </w:r>
      <w:r w:rsidRPr="000F535F">
        <w:lastRenderedPageBreak/>
        <w:t xml:space="preserve">Young (2006) </w:t>
      </w:r>
      <w:r>
        <w:t xml:space="preserve">subsequently extended the follow-up period to examine outcomes 5 years post treatment in 31 individuals ages 13-20 from the original active treatment sample of 36 participants, and found an 80% diagnostic recovery rate for social phobia </w:t>
      </w:r>
      <w:r w:rsidRPr="000F535F">
        <w:t>a</w:t>
      </w:r>
      <w:r>
        <w:t>t the</w:t>
      </w:r>
      <w:r w:rsidRPr="000F535F">
        <w:t xml:space="preserve"> </w:t>
      </w:r>
      <w:proofErr w:type="gramStart"/>
      <w:r>
        <w:t>five</w:t>
      </w:r>
      <w:r w:rsidRPr="000F535F">
        <w:t xml:space="preserve"> year</w:t>
      </w:r>
      <w:proofErr w:type="gramEnd"/>
      <w:r w:rsidRPr="000F535F">
        <w:t xml:space="preserve"> follow-up period</w:t>
      </w:r>
      <w:r>
        <w:t xml:space="preserve">.  </w:t>
      </w:r>
      <w:r w:rsidRPr="00F82759">
        <w:t xml:space="preserve">Ratings on </w:t>
      </w:r>
      <w:r>
        <w:t>youth</w:t>
      </w:r>
      <w:r w:rsidRPr="00F82759">
        <w:t xml:space="preserve"> and parent completed measures also showed </w:t>
      </w:r>
      <w:r>
        <w:t>maintenance of treatment gains</w:t>
      </w:r>
      <w:r w:rsidRPr="00F82759">
        <w:t xml:space="preserve"> on ratings of anxiety </w:t>
      </w:r>
      <w:r>
        <w:t>symptoms at the 3 and 5 year follow-up periods</w:t>
      </w:r>
      <w:r w:rsidRPr="00F82759">
        <w:t>.</w:t>
      </w:r>
      <w:r>
        <w:t xml:space="preserve">  </w:t>
      </w:r>
      <w:r w:rsidRPr="000F535F">
        <w:t xml:space="preserve">  </w:t>
      </w:r>
      <w:r>
        <w:tab/>
      </w:r>
    </w:p>
    <w:p w:rsidR="00647040" w:rsidRDefault="00647040" w:rsidP="00647040">
      <w:pPr>
        <w:autoSpaceDE w:val="0"/>
        <w:autoSpaceDN w:val="0"/>
        <w:adjustRightInd w:val="0"/>
        <w:spacing w:line="480" w:lineRule="auto"/>
        <w:ind w:firstLine="720"/>
      </w:pPr>
      <w:r w:rsidRPr="005343F3">
        <w:t xml:space="preserve">In a study of 488 </w:t>
      </w:r>
      <w:r>
        <w:t>youth</w:t>
      </w:r>
      <w:r w:rsidRPr="005343F3">
        <w:t xml:space="preserve"> ages 7-17</w:t>
      </w:r>
      <w:r>
        <w:t xml:space="preserve"> (</w:t>
      </w:r>
      <w:r w:rsidRPr="00B525E5">
        <w:t>50</w:t>
      </w:r>
      <w:r>
        <w:t>% female)</w:t>
      </w:r>
      <w:r w:rsidRPr="005343F3">
        <w:t xml:space="preserve">, </w:t>
      </w:r>
      <w:r w:rsidRPr="008941DA">
        <w:t>Walkup and colleagues (2008)</w:t>
      </w:r>
      <w:r w:rsidRPr="005343F3">
        <w:t xml:space="preserve"> examined a 12-week </w:t>
      </w:r>
      <w:r>
        <w:t>protocol</w:t>
      </w:r>
      <w:r w:rsidRPr="005343F3">
        <w:t xml:space="preserve"> that included a therapy condition that was</w:t>
      </w:r>
      <w:r>
        <w:t xml:space="preserve"> either I</w:t>
      </w:r>
      <w:r w:rsidRPr="005343F3">
        <w:t xml:space="preserve">CBT, medication condition (sertraline), combined treatment condition (CBT + sertraline), </w:t>
      </w:r>
      <w:r>
        <w:t>or</w:t>
      </w:r>
      <w:r w:rsidRPr="005343F3">
        <w:t xml:space="preserve"> pill placebo condition for the treatment of anxiety disorders in youth.  At the post</w:t>
      </w:r>
      <w:r>
        <w:t xml:space="preserve"> </w:t>
      </w:r>
      <w:r w:rsidRPr="005343F3">
        <w:t xml:space="preserve">treatment </w:t>
      </w:r>
      <w:r w:rsidRPr="00171C11">
        <w:t>evaluation, Ginsburg et al. (2011) reported</w:t>
      </w:r>
      <w:r w:rsidRPr="005343F3">
        <w:t xml:space="preserve"> that 20</w:t>
      </w:r>
      <w:r>
        <w:t>%</w:t>
      </w:r>
      <w:r w:rsidRPr="005343F3">
        <w:t xml:space="preserve"> to 68% of participants did not meet diagnostic criteria for primary anxiety disorder </w:t>
      </w:r>
      <w:r w:rsidR="00920DE8">
        <w:t>using</w:t>
      </w:r>
      <w:r w:rsidRPr="005343F3">
        <w:t xml:space="preserve"> parent and child reports, </w:t>
      </w:r>
      <w:r>
        <w:t xml:space="preserve">respectively, </w:t>
      </w:r>
      <w:r w:rsidRPr="005343F3">
        <w:t xml:space="preserve">with higher rates of remission in the combined treatment (CBT + sertraline) compared to the other active treatment conditions.  </w:t>
      </w:r>
      <w:proofErr w:type="gramStart"/>
      <w:r>
        <w:t>Specifically</w:t>
      </w:r>
      <w:proofErr w:type="gramEnd"/>
      <w:r>
        <w:t xml:space="preserve"> for the CBT condition, 46.2% of participants did not meet criteria for their </w:t>
      </w:r>
      <w:r w:rsidRPr="005343F3">
        <w:t>primary anxiety disorder</w:t>
      </w:r>
      <w:r>
        <w:t xml:space="preserve"> at post treatment.  </w:t>
      </w:r>
      <w:r w:rsidRPr="005343F3">
        <w:t xml:space="preserve">At </w:t>
      </w:r>
      <w:r>
        <w:t>a</w:t>
      </w:r>
      <w:r w:rsidRPr="005343F3">
        <w:t xml:space="preserve"> follow-up evaluation</w:t>
      </w:r>
      <w:r>
        <w:t xml:space="preserve"> which included 288 individuals ages 11-26 who had received active treatment in the original study (i.e., ICBT, sertraline, or combination)</w:t>
      </w:r>
      <w:r w:rsidRPr="005343F3">
        <w:t>, Ginsburg and colleagues (2014) found a primary anxiety disorder diagnostic recovery rate of 4</w:t>
      </w:r>
      <w:r>
        <w:t>6.5</w:t>
      </w:r>
      <w:r w:rsidRPr="005343F3">
        <w:t xml:space="preserve">% over a 4 to </w:t>
      </w:r>
      <w:proofErr w:type="gramStart"/>
      <w:r w:rsidRPr="005343F3">
        <w:t>10 year</w:t>
      </w:r>
      <w:proofErr w:type="gramEnd"/>
      <w:r w:rsidRPr="005343F3">
        <w:t xml:space="preserve"> follow-up period.</w:t>
      </w:r>
      <w:r>
        <w:t xml:space="preserve">  </w:t>
      </w:r>
      <w:proofErr w:type="gramStart"/>
      <w:r>
        <w:t>Specifically</w:t>
      </w:r>
      <w:proofErr w:type="gramEnd"/>
      <w:r>
        <w:t xml:space="preserve"> for the CBT condition, 45.8% of participants did not meet criteria for their </w:t>
      </w:r>
      <w:r w:rsidRPr="005343F3">
        <w:t>primary anxiety disorder</w:t>
      </w:r>
      <w:r>
        <w:t xml:space="preserve"> at the follow-up.  Ginsburg et al. (2014) did not report on parent or youth ratings of youth anxiety symptoms at the follow-up evaluation.</w:t>
      </w:r>
    </w:p>
    <w:p w:rsidR="001B0616" w:rsidRDefault="001B0616" w:rsidP="00647040">
      <w:pPr>
        <w:autoSpaceDE w:val="0"/>
        <w:autoSpaceDN w:val="0"/>
        <w:adjustRightInd w:val="0"/>
        <w:spacing w:line="480" w:lineRule="auto"/>
        <w:rPr>
          <w:i/>
        </w:rPr>
      </w:pPr>
    </w:p>
    <w:p w:rsidR="00647040" w:rsidRPr="002756AE" w:rsidRDefault="00647040" w:rsidP="00647040">
      <w:pPr>
        <w:autoSpaceDE w:val="0"/>
        <w:autoSpaceDN w:val="0"/>
        <w:adjustRightInd w:val="0"/>
        <w:spacing w:line="480" w:lineRule="auto"/>
        <w:rPr>
          <w:i/>
        </w:rPr>
      </w:pPr>
      <w:r w:rsidRPr="002756AE">
        <w:rPr>
          <w:i/>
        </w:rPr>
        <w:lastRenderedPageBreak/>
        <w:t>Other Diagnostic Outcomes</w:t>
      </w:r>
    </w:p>
    <w:p w:rsidR="00647040" w:rsidRPr="007F5144" w:rsidRDefault="00647040" w:rsidP="00647040">
      <w:pPr>
        <w:pStyle w:val="CommentText"/>
        <w:spacing w:line="480" w:lineRule="auto"/>
        <w:ind w:firstLine="720"/>
        <w:rPr>
          <w:sz w:val="24"/>
        </w:rPr>
      </w:pPr>
      <w:r w:rsidRPr="002756AE">
        <w:rPr>
          <w:sz w:val="24"/>
        </w:rPr>
        <w:t xml:space="preserve">Only four of the </w:t>
      </w:r>
      <w:r>
        <w:rPr>
          <w:sz w:val="24"/>
        </w:rPr>
        <w:t xml:space="preserve">seven </w:t>
      </w:r>
      <w:r w:rsidRPr="002756AE">
        <w:rPr>
          <w:sz w:val="24"/>
        </w:rPr>
        <w:t>long-term follow-up studies reviewed above examined other diagnostic outcomes besides anxiety disorder recovery rates.  K</w:t>
      </w:r>
      <w:r w:rsidRPr="007F5144">
        <w:rPr>
          <w:sz w:val="24"/>
        </w:rPr>
        <w:t xml:space="preserve">endall et al. (2004) found that 23-33% of the sample met diagnostic criteria for Major Depressive Disorder (MDD) or Dysthymia </w:t>
      </w:r>
      <w:r>
        <w:rPr>
          <w:sz w:val="24"/>
        </w:rPr>
        <w:t>at some point during the follow-</w:t>
      </w:r>
      <w:r w:rsidRPr="007F5144">
        <w:rPr>
          <w:sz w:val="24"/>
        </w:rPr>
        <w:t>up period, and 9% met diagnostic criteria for a Substance Use Disorder (SUD) at follow</w:t>
      </w:r>
      <w:r>
        <w:rPr>
          <w:sz w:val="24"/>
        </w:rPr>
        <w:t>-</w:t>
      </w:r>
      <w:r w:rsidRPr="007F5144">
        <w:rPr>
          <w:sz w:val="24"/>
        </w:rPr>
        <w:t>up</w:t>
      </w:r>
      <w:r>
        <w:rPr>
          <w:sz w:val="24"/>
        </w:rPr>
        <w:t xml:space="preserve"> evaluation 5 to </w:t>
      </w:r>
      <w:r w:rsidRPr="007F5144">
        <w:rPr>
          <w:sz w:val="24"/>
        </w:rPr>
        <w:t>9 year</w:t>
      </w:r>
      <w:r>
        <w:rPr>
          <w:sz w:val="24"/>
        </w:rPr>
        <w:t>s post treatment</w:t>
      </w:r>
      <w:r w:rsidRPr="00F705E8">
        <w:rPr>
          <w:sz w:val="24"/>
        </w:rPr>
        <w:t xml:space="preserve">. </w:t>
      </w:r>
      <w:r>
        <w:rPr>
          <w:sz w:val="24"/>
        </w:rPr>
        <w:t xml:space="preserve"> R</w:t>
      </w:r>
      <w:r w:rsidRPr="00F705E8">
        <w:rPr>
          <w:sz w:val="24"/>
        </w:rPr>
        <w:t xml:space="preserve">atings on a youth completed measure also showed </w:t>
      </w:r>
      <w:r>
        <w:rPr>
          <w:sz w:val="24"/>
        </w:rPr>
        <w:t>maintenance of treatment gains</w:t>
      </w:r>
      <w:r w:rsidRPr="00F705E8">
        <w:rPr>
          <w:sz w:val="24"/>
        </w:rPr>
        <w:t xml:space="preserve"> on ratings of de</w:t>
      </w:r>
      <w:r>
        <w:rPr>
          <w:sz w:val="24"/>
        </w:rPr>
        <w:t>pressive symptoms at the follow-</w:t>
      </w:r>
      <w:r w:rsidRPr="00F705E8">
        <w:rPr>
          <w:sz w:val="24"/>
        </w:rPr>
        <w:t>up period</w:t>
      </w:r>
      <w:r>
        <w:rPr>
          <w:sz w:val="24"/>
        </w:rPr>
        <w:t xml:space="preserve"> (even though depression was not targeted in treatment)</w:t>
      </w:r>
      <w:r w:rsidRPr="00F705E8">
        <w:rPr>
          <w:sz w:val="24"/>
        </w:rPr>
        <w:t>.</w:t>
      </w:r>
      <w:r>
        <w:rPr>
          <w:sz w:val="24"/>
        </w:rPr>
        <w:t xml:space="preserve">  </w:t>
      </w:r>
      <w:proofErr w:type="spellStart"/>
      <w:r w:rsidRPr="00792F78">
        <w:rPr>
          <w:sz w:val="24"/>
        </w:rPr>
        <w:t>Beidel</w:t>
      </w:r>
      <w:proofErr w:type="spellEnd"/>
      <w:r w:rsidRPr="00792F78">
        <w:rPr>
          <w:sz w:val="24"/>
        </w:rPr>
        <w:t xml:space="preserve"> and colleagues (2006)</w:t>
      </w:r>
      <w:r>
        <w:rPr>
          <w:sz w:val="24"/>
        </w:rPr>
        <w:t xml:space="preserve"> found that</w:t>
      </w:r>
      <w:r w:rsidRPr="00792F78">
        <w:rPr>
          <w:sz w:val="24"/>
        </w:rPr>
        <w:t xml:space="preserve"> 12% of the sample who had completed GCBT were above </w:t>
      </w:r>
      <w:r>
        <w:rPr>
          <w:sz w:val="24"/>
        </w:rPr>
        <w:t>a</w:t>
      </w:r>
      <w:r w:rsidRPr="00792F78">
        <w:rPr>
          <w:sz w:val="24"/>
        </w:rPr>
        <w:t xml:space="preserve"> clinical cutoff for depressive symptoms at </w:t>
      </w:r>
      <w:r>
        <w:rPr>
          <w:sz w:val="24"/>
        </w:rPr>
        <w:t>a</w:t>
      </w:r>
      <w:r w:rsidRPr="00792F78">
        <w:rPr>
          <w:sz w:val="24"/>
        </w:rPr>
        <w:t xml:space="preserve"> follow up evaluation </w:t>
      </w:r>
      <w:r w:rsidR="00920DE8">
        <w:rPr>
          <w:sz w:val="24"/>
        </w:rPr>
        <w:t>five</w:t>
      </w:r>
      <w:r w:rsidRPr="00792F78">
        <w:rPr>
          <w:sz w:val="24"/>
        </w:rPr>
        <w:t xml:space="preserve"> years post</w:t>
      </w:r>
      <w:r>
        <w:rPr>
          <w:sz w:val="24"/>
        </w:rPr>
        <w:t xml:space="preserve"> </w:t>
      </w:r>
      <w:r w:rsidRPr="00792F78">
        <w:rPr>
          <w:sz w:val="24"/>
        </w:rPr>
        <w:t>treatment</w:t>
      </w:r>
      <w:r>
        <w:rPr>
          <w:sz w:val="24"/>
        </w:rPr>
        <w:t>, and</w:t>
      </w:r>
      <w:r w:rsidRPr="007F5144">
        <w:rPr>
          <w:sz w:val="24"/>
        </w:rPr>
        <w:t xml:space="preserve"> </w:t>
      </w:r>
      <w:r>
        <w:rPr>
          <w:sz w:val="24"/>
        </w:rPr>
        <w:t xml:space="preserve">none of the participants reported any use of alcohol or illicit drug during the follow-up period.  </w:t>
      </w:r>
      <w:r w:rsidRPr="007F5144">
        <w:rPr>
          <w:sz w:val="24"/>
        </w:rPr>
        <w:t xml:space="preserve">Saavedra et al. (2010) reported that </w:t>
      </w:r>
      <w:r>
        <w:rPr>
          <w:sz w:val="24"/>
        </w:rPr>
        <w:t>9</w:t>
      </w:r>
      <w:r w:rsidRPr="007F5144">
        <w:rPr>
          <w:sz w:val="24"/>
        </w:rPr>
        <w:t>% of the</w:t>
      </w:r>
      <w:r>
        <w:rPr>
          <w:sz w:val="24"/>
        </w:rPr>
        <w:t xml:space="preserve"> sample at follow-</w:t>
      </w:r>
      <w:r w:rsidRPr="007F5144">
        <w:rPr>
          <w:sz w:val="24"/>
        </w:rPr>
        <w:t xml:space="preserve">up who had completed either CBT or GCBT met diagnostic criteria for MDD, 5% met diagnostic criteria for </w:t>
      </w:r>
      <w:r>
        <w:rPr>
          <w:sz w:val="24"/>
        </w:rPr>
        <w:t>D</w:t>
      </w:r>
      <w:r w:rsidRPr="007F5144">
        <w:rPr>
          <w:sz w:val="24"/>
        </w:rPr>
        <w:t xml:space="preserve">ysthymia, and 20% met diagnostic criteria for </w:t>
      </w:r>
      <w:r>
        <w:rPr>
          <w:sz w:val="24"/>
        </w:rPr>
        <w:t>SUD</w:t>
      </w:r>
      <w:r w:rsidRPr="007F5144">
        <w:rPr>
          <w:sz w:val="24"/>
        </w:rPr>
        <w:t xml:space="preserve"> </w:t>
      </w:r>
      <w:r>
        <w:rPr>
          <w:sz w:val="24"/>
        </w:rPr>
        <w:t>at a follow-up evaluation</w:t>
      </w:r>
      <w:r w:rsidRPr="007F5144">
        <w:rPr>
          <w:sz w:val="24"/>
        </w:rPr>
        <w:t xml:space="preserve"> 8</w:t>
      </w:r>
      <w:r>
        <w:rPr>
          <w:sz w:val="24"/>
        </w:rPr>
        <w:t xml:space="preserve"> to </w:t>
      </w:r>
      <w:r w:rsidRPr="007F5144">
        <w:rPr>
          <w:sz w:val="24"/>
        </w:rPr>
        <w:t>13 year</w:t>
      </w:r>
      <w:r>
        <w:rPr>
          <w:sz w:val="24"/>
        </w:rPr>
        <w:t>s</w:t>
      </w:r>
      <w:r w:rsidRPr="007F5144">
        <w:rPr>
          <w:sz w:val="24"/>
        </w:rPr>
        <w:t xml:space="preserve"> </w:t>
      </w:r>
      <w:r>
        <w:rPr>
          <w:sz w:val="24"/>
        </w:rPr>
        <w:t>post treatment</w:t>
      </w:r>
      <w:r w:rsidRPr="007F5144">
        <w:rPr>
          <w:sz w:val="24"/>
        </w:rPr>
        <w:t xml:space="preserve">. </w:t>
      </w:r>
      <w:r>
        <w:rPr>
          <w:sz w:val="24"/>
        </w:rPr>
        <w:t xml:space="preserve"> R</w:t>
      </w:r>
      <w:r w:rsidRPr="00F705E8">
        <w:rPr>
          <w:sz w:val="24"/>
        </w:rPr>
        <w:t xml:space="preserve">atings on a youth completed measure also showed </w:t>
      </w:r>
      <w:r>
        <w:rPr>
          <w:sz w:val="24"/>
        </w:rPr>
        <w:t>maintenance of treatment gains</w:t>
      </w:r>
      <w:r w:rsidRPr="00F705E8">
        <w:rPr>
          <w:sz w:val="24"/>
        </w:rPr>
        <w:t xml:space="preserve"> on ratings of de</w:t>
      </w:r>
      <w:r>
        <w:rPr>
          <w:sz w:val="24"/>
        </w:rPr>
        <w:t>pressive symptoms at a follow-</w:t>
      </w:r>
      <w:r w:rsidRPr="00F705E8">
        <w:rPr>
          <w:sz w:val="24"/>
        </w:rPr>
        <w:t>up period</w:t>
      </w:r>
      <w:r>
        <w:rPr>
          <w:sz w:val="24"/>
        </w:rPr>
        <w:t xml:space="preserve"> (even though depression was not targeted in treatment)</w:t>
      </w:r>
      <w:r w:rsidRPr="00F705E8">
        <w:rPr>
          <w:sz w:val="24"/>
        </w:rPr>
        <w:t>.</w:t>
      </w:r>
      <w:r>
        <w:rPr>
          <w:sz w:val="24"/>
        </w:rPr>
        <w:t xml:space="preserve">  </w:t>
      </w:r>
      <w:r w:rsidRPr="00BA451D">
        <w:rPr>
          <w:sz w:val="24"/>
        </w:rPr>
        <w:t>Benjamin et al. (2013)</w:t>
      </w:r>
      <w:r>
        <w:rPr>
          <w:sz w:val="24"/>
        </w:rPr>
        <w:t xml:space="preserve"> reported that 27% of their sample at follow-</w:t>
      </w:r>
      <w:r w:rsidRPr="007F5144">
        <w:rPr>
          <w:sz w:val="24"/>
        </w:rPr>
        <w:t>up who had completed</w:t>
      </w:r>
      <w:r>
        <w:rPr>
          <w:sz w:val="24"/>
        </w:rPr>
        <w:t xml:space="preserve"> I</w:t>
      </w:r>
      <w:r w:rsidRPr="007F5144">
        <w:rPr>
          <w:sz w:val="24"/>
        </w:rPr>
        <w:t>CBT</w:t>
      </w:r>
      <w:r>
        <w:rPr>
          <w:sz w:val="24"/>
        </w:rPr>
        <w:t xml:space="preserve"> </w:t>
      </w:r>
      <w:r w:rsidRPr="007F5144">
        <w:rPr>
          <w:sz w:val="24"/>
        </w:rPr>
        <w:t xml:space="preserve">met diagnostic criteria for MDD, </w:t>
      </w:r>
      <w:r>
        <w:rPr>
          <w:sz w:val="24"/>
        </w:rPr>
        <w:t>3</w:t>
      </w:r>
      <w:r w:rsidRPr="007F5144">
        <w:rPr>
          <w:sz w:val="24"/>
        </w:rPr>
        <w:t xml:space="preserve">% met diagnostic criteria for </w:t>
      </w:r>
      <w:r>
        <w:rPr>
          <w:sz w:val="24"/>
        </w:rPr>
        <w:t>D</w:t>
      </w:r>
      <w:r w:rsidRPr="007F5144">
        <w:rPr>
          <w:sz w:val="24"/>
        </w:rPr>
        <w:t xml:space="preserve">ysthymia, and </w:t>
      </w:r>
      <w:r>
        <w:rPr>
          <w:sz w:val="24"/>
        </w:rPr>
        <w:t>42</w:t>
      </w:r>
      <w:r w:rsidRPr="007F5144">
        <w:rPr>
          <w:sz w:val="24"/>
        </w:rPr>
        <w:t xml:space="preserve">% met diagnostic criteria for </w:t>
      </w:r>
      <w:r>
        <w:rPr>
          <w:sz w:val="24"/>
        </w:rPr>
        <w:t>one or more SUD</w:t>
      </w:r>
      <w:r w:rsidRPr="007F5144">
        <w:rPr>
          <w:sz w:val="24"/>
        </w:rPr>
        <w:t xml:space="preserve"> </w:t>
      </w:r>
      <w:r>
        <w:rPr>
          <w:sz w:val="24"/>
        </w:rPr>
        <w:t>at a follow-up evaluation</w:t>
      </w:r>
      <w:r w:rsidRPr="007F5144">
        <w:rPr>
          <w:sz w:val="24"/>
        </w:rPr>
        <w:t xml:space="preserve"> </w:t>
      </w:r>
      <w:r>
        <w:rPr>
          <w:sz w:val="24"/>
        </w:rPr>
        <w:t xml:space="preserve">7 to </w:t>
      </w:r>
      <w:r w:rsidRPr="007F5144">
        <w:rPr>
          <w:sz w:val="24"/>
        </w:rPr>
        <w:t>1</w:t>
      </w:r>
      <w:r>
        <w:rPr>
          <w:sz w:val="24"/>
        </w:rPr>
        <w:t>9</w:t>
      </w:r>
      <w:r w:rsidRPr="007F5144">
        <w:rPr>
          <w:sz w:val="24"/>
        </w:rPr>
        <w:t xml:space="preserve"> year</w:t>
      </w:r>
      <w:r>
        <w:rPr>
          <w:sz w:val="24"/>
        </w:rPr>
        <w:t>s</w:t>
      </w:r>
      <w:r w:rsidRPr="007F5144">
        <w:rPr>
          <w:sz w:val="24"/>
        </w:rPr>
        <w:t xml:space="preserve"> </w:t>
      </w:r>
      <w:r>
        <w:rPr>
          <w:sz w:val="24"/>
        </w:rPr>
        <w:t>post treatment</w:t>
      </w:r>
      <w:r w:rsidRPr="007F5144">
        <w:rPr>
          <w:sz w:val="24"/>
        </w:rPr>
        <w:t xml:space="preserve">. </w:t>
      </w:r>
      <w:r>
        <w:rPr>
          <w:sz w:val="24"/>
        </w:rPr>
        <w:t xml:space="preserve"> R</w:t>
      </w:r>
      <w:r w:rsidRPr="00F705E8">
        <w:rPr>
          <w:sz w:val="24"/>
        </w:rPr>
        <w:t xml:space="preserve">atings on a youth completed measure also showed </w:t>
      </w:r>
      <w:r>
        <w:rPr>
          <w:sz w:val="24"/>
        </w:rPr>
        <w:t>maintenance of treatment gains</w:t>
      </w:r>
      <w:r w:rsidRPr="00F705E8">
        <w:rPr>
          <w:sz w:val="24"/>
        </w:rPr>
        <w:t xml:space="preserve"> on ratings of depressive symptoms at </w:t>
      </w:r>
      <w:r>
        <w:rPr>
          <w:sz w:val="24"/>
        </w:rPr>
        <w:t>a follow-</w:t>
      </w:r>
      <w:r w:rsidRPr="00F705E8">
        <w:rPr>
          <w:sz w:val="24"/>
        </w:rPr>
        <w:t>up period</w:t>
      </w:r>
      <w:r>
        <w:rPr>
          <w:sz w:val="24"/>
        </w:rPr>
        <w:t xml:space="preserve"> (even though depression was not targeted in treatment)</w:t>
      </w:r>
      <w:r w:rsidRPr="00F705E8">
        <w:rPr>
          <w:sz w:val="24"/>
        </w:rPr>
        <w:t>.</w:t>
      </w:r>
      <w:r>
        <w:rPr>
          <w:sz w:val="24"/>
        </w:rPr>
        <w:t xml:space="preserve"> </w:t>
      </w:r>
    </w:p>
    <w:p w:rsidR="00647040" w:rsidRDefault="00647040" w:rsidP="00647040">
      <w:pPr>
        <w:autoSpaceDE w:val="0"/>
        <w:autoSpaceDN w:val="0"/>
        <w:adjustRightInd w:val="0"/>
        <w:spacing w:line="480" w:lineRule="auto"/>
        <w:ind w:firstLine="720"/>
      </w:pPr>
      <w:r w:rsidRPr="000F535F">
        <w:lastRenderedPageBreak/>
        <w:t>Overall, t</w:t>
      </w:r>
      <w:r w:rsidRPr="000F535F">
        <w:rPr>
          <w:szCs w:val="18"/>
        </w:rPr>
        <w:t>hese studies have been important in demonstrating that the majority of youth who receive CBT for anxiety disorders continue to maintain treatme</w:t>
      </w:r>
      <w:r>
        <w:rPr>
          <w:szCs w:val="18"/>
        </w:rPr>
        <w:t>nt gains up to 19</w:t>
      </w:r>
      <w:r w:rsidRPr="000F535F">
        <w:rPr>
          <w:szCs w:val="18"/>
        </w:rPr>
        <w:t xml:space="preserve"> years post treatment</w:t>
      </w:r>
      <w:r w:rsidRPr="000F535F">
        <w:t xml:space="preserve">.  A subset of these studies also has demonstrated secondary gains in low rates of mood disorders and substance use disorders. </w:t>
      </w:r>
      <w:r>
        <w:t xml:space="preserve"> </w:t>
      </w:r>
      <w:r w:rsidRPr="000F535F">
        <w:t>In spite of these positive long-term f</w:t>
      </w:r>
      <w:r>
        <w:t xml:space="preserve">indings, there </w:t>
      </w:r>
      <w:r w:rsidRPr="000F535F">
        <w:t xml:space="preserve">still </w:t>
      </w:r>
      <w:r>
        <w:t xml:space="preserve">is </w:t>
      </w:r>
      <w:r w:rsidRPr="000F535F">
        <w:t xml:space="preserve">room for improvement in diagnostic outcomes and there are still unaddressed issues related to the long-term outcomes of CBT for youth anxiety disorders.  </w:t>
      </w:r>
      <w:r>
        <w:t xml:space="preserve">Specifically, </w:t>
      </w:r>
      <w:r w:rsidRPr="000F535F">
        <w:t>very little is known about the influence of parent involvement in youth CBT on long-term outcomes</w:t>
      </w:r>
      <w:r>
        <w:t xml:space="preserve"> or the long-</w:t>
      </w:r>
      <w:r w:rsidRPr="000F535F">
        <w:t>term psychosocial functioning of youth who completed CBT</w:t>
      </w:r>
      <w:r>
        <w:t xml:space="preserve"> for anxiety.</w:t>
      </w:r>
    </w:p>
    <w:p w:rsidR="00647040" w:rsidRPr="00AC2C32" w:rsidRDefault="00647040" w:rsidP="00647040">
      <w:pPr>
        <w:autoSpaceDE w:val="0"/>
        <w:autoSpaceDN w:val="0"/>
        <w:adjustRightInd w:val="0"/>
        <w:spacing w:line="480" w:lineRule="auto"/>
        <w:rPr>
          <w:i/>
        </w:rPr>
      </w:pPr>
      <w:r w:rsidRPr="00AC2C32">
        <w:rPr>
          <w:i/>
        </w:rPr>
        <w:t>Parent involvement in CBT</w:t>
      </w:r>
      <w:r>
        <w:rPr>
          <w:i/>
        </w:rPr>
        <w:t xml:space="preserve"> and LTFU of Parent-involved CBT </w:t>
      </w:r>
      <w:r w:rsidRPr="00AC2C32">
        <w:rPr>
          <w:i/>
        </w:rPr>
        <w:t>for Youth Anxiety</w:t>
      </w:r>
    </w:p>
    <w:p w:rsidR="00647040" w:rsidRPr="000F535F" w:rsidRDefault="00647040" w:rsidP="00647040">
      <w:pPr>
        <w:autoSpaceDE w:val="0"/>
        <w:autoSpaceDN w:val="0"/>
        <w:adjustRightInd w:val="0"/>
        <w:spacing w:line="480" w:lineRule="auto"/>
        <w:ind w:firstLine="720"/>
        <w:rPr>
          <w:szCs w:val="18"/>
        </w:rPr>
      </w:pPr>
      <w:r w:rsidRPr="000F535F">
        <w:t>Given etiologic evidence implicating parent influences on child anxiety disorders (</w:t>
      </w:r>
      <w:r>
        <w:t xml:space="preserve">see </w:t>
      </w:r>
      <w:r w:rsidRPr="000F535F">
        <w:t xml:space="preserve">Hudson &amp; </w:t>
      </w:r>
      <w:proofErr w:type="spellStart"/>
      <w:r w:rsidRPr="000F535F">
        <w:t>Rapee</w:t>
      </w:r>
      <w:proofErr w:type="spellEnd"/>
      <w:r w:rsidRPr="000F535F">
        <w:t xml:space="preserve">, 2005), parent involvement in CBT (CBT+P) in youth anxiety treatment has been </w:t>
      </w:r>
      <w:r>
        <w:t>proposed</w:t>
      </w:r>
      <w:r w:rsidRPr="000F535F">
        <w:t xml:space="preserve"> as a potentially fruitful avenue for improving short-term and long-term outcomes (Ginsburg, Silverman, &amp; </w:t>
      </w:r>
      <w:proofErr w:type="spellStart"/>
      <w:r w:rsidRPr="000F535F">
        <w:t>Kurtines</w:t>
      </w:r>
      <w:proofErr w:type="spellEnd"/>
      <w:r w:rsidRPr="000F535F">
        <w:t xml:space="preserve">, 1995; Wood, McLeod, </w:t>
      </w:r>
      <w:proofErr w:type="spellStart"/>
      <w:r w:rsidRPr="000F535F">
        <w:t>Sigman</w:t>
      </w:r>
      <w:proofErr w:type="spellEnd"/>
      <w:r w:rsidRPr="000F535F">
        <w:t>, Hwang, &amp; Chu, 2003).  While parents have been explicitly included in some CBT programs (</w:t>
      </w:r>
      <w:r>
        <w:rPr>
          <w:szCs w:val="18"/>
        </w:rPr>
        <w:t>Barrett et al., 1996</w:t>
      </w:r>
      <w:r w:rsidRPr="000F535F">
        <w:rPr>
          <w:szCs w:val="18"/>
        </w:rPr>
        <w:t xml:space="preserve">; </w:t>
      </w:r>
      <w:proofErr w:type="spellStart"/>
      <w:r w:rsidRPr="000F535F">
        <w:rPr>
          <w:szCs w:val="18"/>
        </w:rPr>
        <w:t>Cobham</w:t>
      </w:r>
      <w:proofErr w:type="spellEnd"/>
      <w:r w:rsidRPr="000F535F">
        <w:rPr>
          <w:szCs w:val="18"/>
        </w:rPr>
        <w:t xml:space="preserve">, </w:t>
      </w:r>
      <w:proofErr w:type="spellStart"/>
      <w:r w:rsidRPr="000F535F">
        <w:rPr>
          <w:szCs w:val="18"/>
        </w:rPr>
        <w:t>Dadds</w:t>
      </w:r>
      <w:proofErr w:type="spellEnd"/>
      <w:r w:rsidRPr="000F535F">
        <w:rPr>
          <w:szCs w:val="18"/>
        </w:rPr>
        <w:t xml:space="preserve">, &amp; Spence, 1998; </w:t>
      </w:r>
      <w:proofErr w:type="spellStart"/>
      <w:r w:rsidRPr="000F535F">
        <w:rPr>
          <w:szCs w:val="18"/>
        </w:rPr>
        <w:t>Manassis</w:t>
      </w:r>
      <w:proofErr w:type="spellEnd"/>
      <w:r w:rsidRPr="000F535F">
        <w:rPr>
          <w:szCs w:val="18"/>
        </w:rPr>
        <w:t xml:space="preserve">, Avery, </w:t>
      </w:r>
      <w:proofErr w:type="spellStart"/>
      <w:r w:rsidRPr="000F535F">
        <w:rPr>
          <w:szCs w:val="18"/>
        </w:rPr>
        <w:t>Butalia</w:t>
      </w:r>
      <w:proofErr w:type="spellEnd"/>
      <w:r w:rsidRPr="000F535F">
        <w:rPr>
          <w:szCs w:val="18"/>
        </w:rPr>
        <w:t xml:space="preserve">, &amp; </w:t>
      </w:r>
      <w:proofErr w:type="spellStart"/>
      <w:r w:rsidRPr="000F535F">
        <w:rPr>
          <w:szCs w:val="18"/>
        </w:rPr>
        <w:t>Mendlowitz</w:t>
      </w:r>
      <w:proofErr w:type="spellEnd"/>
      <w:r w:rsidRPr="000F535F">
        <w:rPr>
          <w:szCs w:val="18"/>
        </w:rPr>
        <w:t>, 2004</w:t>
      </w:r>
      <w:r w:rsidRPr="000F535F">
        <w:t xml:space="preserve">), the majority of CBT programs do not explicitly include parents for youth anxiety but are primarily child-focused, with a combination of common elements such as psychoeducation, relaxation training, gradual exposures, positive coping strategies, and social skills training (see </w:t>
      </w:r>
      <w:proofErr w:type="spellStart"/>
      <w:r w:rsidRPr="000F535F">
        <w:t>Chorpita</w:t>
      </w:r>
      <w:proofErr w:type="spellEnd"/>
      <w:r w:rsidRPr="000F535F">
        <w:t xml:space="preserve">, Becker, &amp; </w:t>
      </w:r>
      <w:proofErr w:type="spellStart"/>
      <w:r w:rsidRPr="000F535F">
        <w:t>Daleiden</w:t>
      </w:r>
      <w:proofErr w:type="spellEnd"/>
      <w:r w:rsidRPr="000F535F">
        <w:t>, 2007).  S</w:t>
      </w:r>
      <w:r w:rsidRPr="000F535F">
        <w:rPr>
          <w:szCs w:val="18"/>
        </w:rPr>
        <w:t xml:space="preserve">tudies comparing ICBT and CBT+P have yielded </w:t>
      </w:r>
      <w:r>
        <w:rPr>
          <w:szCs w:val="18"/>
        </w:rPr>
        <w:t xml:space="preserve">unclear and </w:t>
      </w:r>
      <w:r w:rsidRPr="000F535F">
        <w:rPr>
          <w:szCs w:val="18"/>
        </w:rPr>
        <w:t xml:space="preserve">inconsistent results with respect to short-term efficacy (see </w:t>
      </w:r>
      <w:proofErr w:type="spellStart"/>
      <w:r w:rsidRPr="000F535F">
        <w:rPr>
          <w:szCs w:val="18"/>
        </w:rPr>
        <w:t>Barmish</w:t>
      </w:r>
      <w:proofErr w:type="spellEnd"/>
      <w:r w:rsidRPr="000F535F">
        <w:rPr>
          <w:szCs w:val="18"/>
        </w:rPr>
        <w:t xml:space="preserve"> &amp; Kendall, 2005); some studies found that CBT+P led to superior short-term diagnostic outcomes r</w:t>
      </w:r>
      <w:r>
        <w:rPr>
          <w:szCs w:val="18"/>
        </w:rPr>
        <w:t>elative to ICBT (e.g., Barrett et al.</w:t>
      </w:r>
      <w:r w:rsidRPr="000F535F">
        <w:rPr>
          <w:szCs w:val="18"/>
        </w:rPr>
        <w:t xml:space="preserve">, 1996; </w:t>
      </w:r>
      <w:r w:rsidRPr="000F535F">
        <w:rPr>
          <w:szCs w:val="18"/>
        </w:rPr>
        <w:lastRenderedPageBreak/>
        <w:t xml:space="preserve">Creswell &amp; Cartwright-Hatton, 2007; </w:t>
      </w:r>
      <w:proofErr w:type="spellStart"/>
      <w:r w:rsidRPr="00181C81">
        <w:t>Mendlowitz</w:t>
      </w:r>
      <w:proofErr w:type="spellEnd"/>
      <w:r w:rsidRPr="00181C81">
        <w:t xml:space="preserve">, </w:t>
      </w:r>
      <w:proofErr w:type="spellStart"/>
      <w:r w:rsidRPr="00181C81">
        <w:t>Manassis</w:t>
      </w:r>
      <w:proofErr w:type="spellEnd"/>
      <w:r w:rsidRPr="00181C81">
        <w:t xml:space="preserve">, Bradley, </w:t>
      </w:r>
      <w:proofErr w:type="spellStart"/>
      <w:r w:rsidRPr="00181C81">
        <w:t>S</w:t>
      </w:r>
      <w:r>
        <w:t>capillato</w:t>
      </w:r>
      <w:proofErr w:type="spellEnd"/>
      <w:r>
        <w:t xml:space="preserve">, </w:t>
      </w:r>
      <w:proofErr w:type="spellStart"/>
      <w:r>
        <w:t>Miezitis</w:t>
      </w:r>
      <w:proofErr w:type="spellEnd"/>
      <w:r>
        <w:t>, and Shaw, 1999</w:t>
      </w:r>
      <w:r w:rsidRPr="000F535F">
        <w:rPr>
          <w:szCs w:val="18"/>
        </w:rPr>
        <w:t xml:space="preserve">; </w:t>
      </w:r>
      <w:r w:rsidRPr="000F535F">
        <w:t xml:space="preserve">Wood, </w:t>
      </w:r>
      <w:proofErr w:type="spellStart"/>
      <w:r w:rsidRPr="000F535F">
        <w:t>Piacentini</w:t>
      </w:r>
      <w:proofErr w:type="spellEnd"/>
      <w:r w:rsidRPr="000F535F">
        <w:t xml:space="preserve">, </w:t>
      </w:r>
      <w:proofErr w:type="spellStart"/>
      <w:r w:rsidRPr="000F535F">
        <w:t>Southam-Gerow</w:t>
      </w:r>
      <w:proofErr w:type="spellEnd"/>
      <w:r w:rsidRPr="000F535F">
        <w:t xml:space="preserve">, Chu, &amp; </w:t>
      </w:r>
      <w:proofErr w:type="spellStart"/>
      <w:r w:rsidRPr="000F535F">
        <w:t>Sigman</w:t>
      </w:r>
      <w:proofErr w:type="spellEnd"/>
      <w:r w:rsidRPr="000F535F">
        <w:t xml:space="preserve">, 2006; Wood, McLeod, </w:t>
      </w:r>
      <w:proofErr w:type="spellStart"/>
      <w:r w:rsidRPr="000F535F">
        <w:t>Piacentini</w:t>
      </w:r>
      <w:proofErr w:type="spellEnd"/>
      <w:r w:rsidRPr="000F535F">
        <w:t xml:space="preserve">, &amp; </w:t>
      </w:r>
      <w:proofErr w:type="spellStart"/>
      <w:r w:rsidRPr="000F535F">
        <w:t>Sigman</w:t>
      </w:r>
      <w:proofErr w:type="spellEnd"/>
      <w:r w:rsidRPr="000F535F">
        <w:t>, 2009</w:t>
      </w:r>
      <w:r w:rsidRPr="000F535F">
        <w:rPr>
          <w:szCs w:val="18"/>
        </w:rPr>
        <w:t>), but other studies fail</w:t>
      </w:r>
      <w:r>
        <w:rPr>
          <w:szCs w:val="18"/>
        </w:rPr>
        <w:t>ed to find differences in short-</w:t>
      </w:r>
      <w:r w:rsidRPr="000F535F">
        <w:rPr>
          <w:szCs w:val="18"/>
        </w:rPr>
        <w:t xml:space="preserve">term diagnostic outcomes between ICBT and CBT+P (e.g., </w:t>
      </w:r>
      <w:proofErr w:type="spellStart"/>
      <w:r w:rsidRPr="000F535F">
        <w:rPr>
          <w:szCs w:val="18"/>
        </w:rPr>
        <w:t>Cobham</w:t>
      </w:r>
      <w:proofErr w:type="spellEnd"/>
      <w:r w:rsidRPr="000F535F">
        <w:rPr>
          <w:szCs w:val="18"/>
        </w:rPr>
        <w:t xml:space="preserve"> et al., 1998; Kendall, Hudson, </w:t>
      </w:r>
      <w:proofErr w:type="spellStart"/>
      <w:r w:rsidRPr="000F535F">
        <w:rPr>
          <w:szCs w:val="18"/>
        </w:rPr>
        <w:t>Gosch</w:t>
      </w:r>
      <w:proofErr w:type="spellEnd"/>
      <w:r w:rsidRPr="000F535F">
        <w:rPr>
          <w:szCs w:val="18"/>
        </w:rPr>
        <w:t xml:space="preserve">, &amp; Flannery-Schroeder, 2008; Silverman, </w:t>
      </w:r>
      <w:proofErr w:type="spellStart"/>
      <w:r w:rsidRPr="000F535F">
        <w:rPr>
          <w:szCs w:val="18"/>
        </w:rPr>
        <w:t>Kurtines</w:t>
      </w:r>
      <w:proofErr w:type="spellEnd"/>
      <w:r w:rsidRPr="000F535F">
        <w:rPr>
          <w:szCs w:val="18"/>
        </w:rPr>
        <w:t xml:space="preserve">, </w:t>
      </w:r>
      <w:proofErr w:type="spellStart"/>
      <w:r w:rsidRPr="000F535F">
        <w:rPr>
          <w:szCs w:val="18"/>
        </w:rPr>
        <w:t>Jaccard</w:t>
      </w:r>
      <w:proofErr w:type="spellEnd"/>
      <w:r w:rsidRPr="000F535F">
        <w:rPr>
          <w:szCs w:val="18"/>
        </w:rPr>
        <w:t xml:space="preserve">, &amp; Pina, 2009). </w:t>
      </w:r>
    </w:p>
    <w:p w:rsidR="00647040" w:rsidRDefault="00647040" w:rsidP="00647040">
      <w:pPr>
        <w:autoSpaceDE w:val="0"/>
        <w:autoSpaceDN w:val="0"/>
        <w:adjustRightInd w:val="0"/>
        <w:spacing w:line="480" w:lineRule="auto"/>
        <w:ind w:firstLine="720"/>
        <w:rPr>
          <w:szCs w:val="18"/>
        </w:rPr>
      </w:pPr>
      <w:r w:rsidRPr="000F535F">
        <w:rPr>
          <w:szCs w:val="18"/>
        </w:rPr>
        <w:t xml:space="preserve">Also unclear is whether CBT+P leads to </w:t>
      </w:r>
      <w:r w:rsidRPr="00106F91">
        <w:rPr>
          <w:szCs w:val="18"/>
        </w:rPr>
        <w:t>superior long-term outcomes</w:t>
      </w:r>
      <w:r w:rsidRPr="000F535F">
        <w:rPr>
          <w:szCs w:val="18"/>
        </w:rPr>
        <w:t xml:space="preserve"> relative to ICBT.  </w:t>
      </w:r>
      <w:r>
        <w:rPr>
          <w:szCs w:val="18"/>
        </w:rPr>
        <w:t xml:space="preserve">As noted, </w:t>
      </w:r>
      <w:r w:rsidR="00C82DD3">
        <w:rPr>
          <w:szCs w:val="18"/>
        </w:rPr>
        <w:t xml:space="preserve">out of the 30 plus published studies demonstrating the short-term efficacy for CBT for anxiety disorders, </w:t>
      </w:r>
      <w:r>
        <w:t xml:space="preserve">12 published studies have examined long-term outcomes of CBT for youth anxiety.  </w:t>
      </w:r>
      <w:r>
        <w:rPr>
          <w:szCs w:val="18"/>
        </w:rPr>
        <w:t>Of these,</w:t>
      </w:r>
      <w:r w:rsidRPr="000F535F">
        <w:rPr>
          <w:szCs w:val="18"/>
        </w:rPr>
        <w:t xml:space="preserve"> </w:t>
      </w:r>
      <w:r>
        <w:rPr>
          <w:szCs w:val="18"/>
        </w:rPr>
        <w:t xml:space="preserve">only </w:t>
      </w:r>
      <w:r w:rsidR="00920DE8">
        <w:rPr>
          <w:szCs w:val="18"/>
        </w:rPr>
        <w:t>four</w:t>
      </w:r>
      <w:r w:rsidRPr="000F535F">
        <w:rPr>
          <w:szCs w:val="18"/>
        </w:rPr>
        <w:t xml:space="preserve"> examined parent involvement in youth CBT</w:t>
      </w:r>
      <w:r>
        <w:rPr>
          <w:szCs w:val="18"/>
        </w:rPr>
        <w:t xml:space="preserve"> as part of a randomized controlled trial</w:t>
      </w:r>
      <w:r w:rsidRPr="000F535F">
        <w:rPr>
          <w:szCs w:val="18"/>
        </w:rPr>
        <w:t xml:space="preserve"> (Barrett et al., 2001; </w:t>
      </w:r>
      <w:proofErr w:type="spellStart"/>
      <w:r w:rsidRPr="000F535F">
        <w:rPr>
          <w:szCs w:val="18"/>
        </w:rPr>
        <w:t>Manassis</w:t>
      </w:r>
      <w:proofErr w:type="spellEnd"/>
      <w:r w:rsidRPr="000F535F">
        <w:rPr>
          <w:szCs w:val="18"/>
        </w:rPr>
        <w:t xml:space="preserve"> et al., 2004; </w:t>
      </w:r>
      <w:proofErr w:type="spellStart"/>
      <w:r w:rsidRPr="000F535F">
        <w:rPr>
          <w:szCs w:val="18"/>
        </w:rPr>
        <w:t>Cobham</w:t>
      </w:r>
      <w:proofErr w:type="spellEnd"/>
      <w:r w:rsidRPr="000F535F">
        <w:rPr>
          <w:szCs w:val="18"/>
        </w:rPr>
        <w:t>, et al., 2010</w:t>
      </w:r>
      <w:r>
        <w:rPr>
          <w:szCs w:val="18"/>
        </w:rPr>
        <w:t xml:space="preserve">; </w:t>
      </w:r>
      <w:proofErr w:type="spellStart"/>
      <w:r w:rsidRPr="009D142B">
        <w:rPr>
          <w:szCs w:val="18"/>
        </w:rPr>
        <w:t>Walczak</w:t>
      </w:r>
      <w:proofErr w:type="spellEnd"/>
      <w:r w:rsidRPr="009D142B">
        <w:rPr>
          <w:szCs w:val="18"/>
        </w:rPr>
        <w:t xml:space="preserve">, </w:t>
      </w:r>
      <w:proofErr w:type="spellStart"/>
      <w:r w:rsidRPr="009D142B">
        <w:rPr>
          <w:szCs w:val="18"/>
        </w:rPr>
        <w:t>Esbjorn</w:t>
      </w:r>
      <w:proofErr w:type="spellEnd"/>
      <w:r w:rsidRPr="009D142B">
        <w:rPr>
          <w:szCs w:val="18"/>
        </w:rPr>
        <w:t xml:space="preserve">, </w:t>
      </w:r>
      <w:proofErr w:type="spellStart"/>
      <w:proofErr w:type="gramStart"/>
      <w:r w:rsidRPr="009D142B">
        <w:rPr>
          <w:szCs w:val="18"/>
        </w:rPr>
        <w:t>Breinho;st</w:t>
      </w:r>
      <w:proofErr w:type="spellEnd"/>
      <w:proofErr w:type="gramEnd"/>
      <w:r w:rsidRPr="009D142B">
        <w:rPr>
          <w:szCs w:val="18"/>
        </w:rPr>
        <w:t xml:space="preserve">, &amp; </w:t>
      </w:r>
      <w:proofErr w:type="spellStart"/>
      <w:r w:rsidRPr="009D142B">
        <w:rPr>
          <w:szCs w:val="18"/>
        </w:rPr>
        <w:t>Reinholdt</w:t>
      </w:r>
      <w:proofErr w:type="spellEnd"/>
      <w:r w:rsidRPr="009D142B">
        <w:rPr>
          <w:szCs w:val="18"/>
        </w:rPr>
        <w:t>-Dunne, 2016</w:t>
      </w:r>
      <w:r w:rsidRPr="000F535F">
        <w:rPr>
          <w:szCs w:val="18"/>
        </w:rPr>
        <w:t>)</w:t>
      </w:r>
      <w:r>
        <w:rPr>
          <w:szCs w:val="18"/>
        </w:rPr>
        <w:t xml:space="preserve"> and </w:t>
      </w:r>
      <w:r w:rsidR="00920DE8">
        <w:rPr>
          <w:szCs w:val="18"/>
        </w:rPr>
        <w:t>one</w:t>
      </w:r>
      <w:r>
        <w:rPr>
          <w:szCs w:val="18"/>
        </w:rPr>
        <w:t xml:space="preserve"> examined </w:t>
      </w:r>
      <w:r w:rsidRPr="000F535F">
        <w:rPr>
          <w:szCs w:val="18"/>
        </w:rPr>
        <w:t>parent involvement in youth CBT</w:t>
      </w:r>
      <w:r>
        <w:rPr>
          <w:szCs w:val="18"/>
        </w:rPr>
        <w:t xml:space="preserve"> using an “ex post facto” design and included participants who had received CBT for anxiety from an anxiety disorders specialty clinic with no random assignment (Adler </w:t>
      </w:r>
      <w:proofErr w:type="spellStart"/>
      <w:r w:rsidRPr="00580B6D">
        <w:rPr>
          <w:szCs w:val="18"/>
        </w:rPr>
        <w:t>Nevo</w:t>
      </w:r>
      <w:proofErr w:type="spellEnd"/>
      <w:r w:rsidRPr="00580B6D">
        <w:rPr>
          <w:szCs w:val="18"/>
        </w:rPr>
        <w:t xml:space="preserve"> et al., 2014</w:t>
      </w:r>
      <w:r>
        <w:rPr>
          <w:szCs w:val="18"/>
        </w:rPr>
        <w:t xml:space="preserve">). </w:t>
      </w:r>
    </w:p>
    <w:p w:rsidR="00647040" w:rsidRDefault="00647040" w:rsidP="00647040">
      <w:pPr>
        <w:autoSpaceDE w:val="0"/>
        <w:autoSpaceDN w:val="0"/>
        <w:adjustRightInd w:val="0"/>
        <w:spacing w:line="480" w:lineRule="auto"/>
        <w:ind w:firstLine="720"/>
        <w:rPr>
          <w:szCs w:val="18"/>
        </w:rPr>
      </w:pPr>
      <w:r>
        <w:rPr>
          <w:szCs w:val="18"/>
        </w:rPr>
        <w:t>In a study of 79 youth</w:t>
      </w:r>
      <w:r w:rsidRPr="004940D2">
        <w:t xml:space="preserve"> </w:t>
      </w:r>
      <w:r w:rsidRPr="005343F3">
        <w:t>ages 7-1</w:t>
      </w:r>
      <w:r>
        <w:t>4 (43% female)</w:t>
      </w:r>
      <w:r>
        <w:rPr>
          <w:szCs w:val="18"/>
        </w:rPr>
        <w:t xml:space="preserve">, </w:t>
      </w:r>
      <w:r w:rsidRPr="009D142B">
        <w:rPr>
          <w:szCs w:val="18"/>
        </w:rPr>
        <w:t xml:space="preserve">Barrett, </w:t>
      </w:r>
      <w:proofErr w:type="spellStart"/>
      <w:r w:rsidRPr="009D142B">
        <w:rPr>
          <w:szCs w:val="18"/>
        </w:rPr>
        <w:t>Dadds</w:t>
      </w:r>
      <w:proofErr w:type="spellEnd"/>
      <w:r w:rsidRPr="009D142B">
        <w:rPr>
          <w:szCs w:val="18"/>
        </w:rPr>
        <w:t xml:space="preserve">, and </w:t>
      </w:r>
      <w:proofErr w:type="spellStart"/>
      <w:r w:rsidRPr="009D142B">
        <w:rPr>
          <w:szCs w:val="18"/>
        </w:rPr>
        <w:t>Rapee</w:t>
      </w:r>
      <w:proofErr w:type="spellEnd"/>
      <w:r w:rsidRPr="009D142B">
        <w:rPr>
          <w:szCs w:val="18"/>
        </w:rPr>
        <w:t xml:space="preserve"> (1996)</w:t>
      </w:r>
      <w:r w:rsidRPr="00883A25">
        <w:rPr>
          <w:color w:val="FF0000"/>
          <w:szCs w:val="18"/>
        </w:rPr>
        <w:t xml:space="preserve"> </w:t>
      </w:r>
      <w:r>
        <w:rPr>
          <w:szCs w:val="18"/>
        </w:rPr>
        <w:t xml:space="preserve">examined ICBT vs. CBTP+P </w:t>
      </w:r>
      <w:r w:rsidRPr="007B1430">
        <w:t xml:space="preserve">for </w:t>
      </w:r>
      <w:r>
        <w:t xml:space="preserve">the </w:t>
      </w:r>
      <w:r w:rsidRPr="007B1430">
        <w:t>treatment of anxiety disorders</w:t>
      </w:r>
      <w:r>
        <w:rPr>
          <w:szCs w:val="18"/>
        </w:rPr>
        <w:t xml:space="preserve">. </w:t>
      </w:r>
      <w:r w:rsidRPr="000F535F">
        <w:t xml:space="preserve"> </w:t>
      </w:r>
      <w:r>
        <w:t xml:space="preserve">At the post treatment evaluation, 69.8% of youth did not meet diagnostic criteria for any anxiety disorder, with a significant difference between treatment conditions.  Youth in the ICBT condition reported lower diagnostic recovery rates than those in the CBT+P condition, 57% versus 84%, respectively.  At the follow-up evaluation which included 52 youth ages 13-21 from the original sample of 79, Barrett et al. (2001) reported a </w:t>
      </w:r>
      <w:r w:rsidRPr="000F535F">
        <w:t>diagnostic recovery rate of 85.7% over a 5</w:t>
      </w:r>
      <w:r>
        <w:t xml:space="preserve"> to </w:t>
      </w:r>
      <w:proofErr w:type="gramStart"/>
      <w:r w:rsidRPr="000F535F">
        <w:t>7 year</w:t>
      </w:r>
      <w:proofErr w:type="gramEnd"/>
      <w:r w:rsidRPr="000F535F">
        <w:t xml:space="preserve"> follow-up perio</w:t>
      </w:r>
      <w:r>
        <w:t>d</w:t>
      </w:r>
      <w:r w:rsidRPr="000F535F">
        <w:rPr>
          <w:szCs w:val="18"/>
        </w:rPr>
        <w:t xml:space="preserve">, with no significant difference between </w:t>
      </w:r>
      <w:r>
        <w:rPr>
          <w:szCs w:val="18"/>
        </w:rPr>
        <w:t xml:space="preserve">the </w:t>
      </w:r>
      <w:r w:rsidRPr="000F535F">
        <w:rPr>
          <w:szCs w:val="18"/>
        </w:rPr>
        <w:lastRenderedPageBreak/>
        <w:t>ICBT and CBT+P conditions</w:t>
      </w:r>
      <w:r>
        <w:rPr>
          <w:szCs w:val="18"/>
        </w:rPr>
        <w:t xml:space="preserve"> at follow-up</w:t>
      </w:r>
      <w:r w:rsidRPr="000F535F">
        <w:rPr>
          <w:szCs w:val="18"/>
        </w:rPr>
        <w:t xml:space="preserve">.  </w:t>
      </w:r>
      <w:r w:rsidRPr="007B1430">
        <w:t xml:space="preserve">Ratings on youth completed measures also showed </w:t>
      </w:r>
      <w:r>
        <w:t>maintenance of treatment gains</w:t>
      </w:r>
      <w:r w:rsidRPr="007B1430">
        <w:t xml:space="preserve"> on ratings of anxiety </w:t>
      </w:r>
      <w:r>
        <w:t>and</w:t>
      </w:r>
      <w:r w:rsidRPr="007B1430">
        <w:t xml:space="preserve"> depressive symptoms at the follow up period</w:t>
      </w:r>
      <w:r>
        <w:t>.</w:t>
      </w:r>
    </w:p>
    <w:p w:rsidR="00647040" w:rsidRDefault="00647040" w:rsidP="00647040">
      <w:pPr>
        <w:autoSpaceDE w:val="0"/>
        <w:autoSpaceDN w:val="0"/>
        <w:adjustRightInd w:val="0"/>
        <w:spacing w:line="480" w:lineRule="auto"/>
        <w:ind w:firstLine="720"/>
        <w:rPr>
          <w:szCs w:val="18"/>
        </w:rPr>
      </w:pPr>
      <w:r w:rsidRPr="007B1430">
        <w:t xml:space="preserve">In a study of </w:t>
      </w:r>
      <w:r>
        <w:t>63</w:t>
      </w:r>
      <w:r w:rsidRPr="007B1430">
        <w:t xml:space="preserve"> youth ages </w:t>
      </w:r>
      <w:r>
        <w:t>7</w:t>
      </w:r>
      <w:r w:rsidRPr="007B1430">
        <w:t xml:space="preserve"> to 1</w:t>
      </w:r>
      <w:r>
        <w:t xml:space="preserve">2 (57% female), </w:t>
      </w:r>
      <w:proofErr w:type="spellStart"/>
      <w:r w:rsidRPr="00181C81">
        <w:t>Mendlowitz</w:t>
      </w:r>
      <w:proofErr w:type="spellEnd"/>
      <w:r w:rsidRPr="00181C81">
        <w:t xml:space="preserve">, </w:t>
      </w:r>
      <w:r>
        <w:t>et al.</w:t>
      </w:r>
      <w:r w:rsidRPr="00181C81">
        <w:t xml:space="preserve">, (1999) </w:t>
      </w:r>
      <w:r w:rsidRPr="00E72BAA">
        <w:t>examined</w:t>
      </w:r>
      <w:r w:rsidRPr="007B1430">
        <w:t xml:space="preserve"> </w:t>
      </w:r>
      <w:r>
        <w:t>CBT for youth anxiety disorders delivered in three formats: parent only-GCBT, child only-GCBT, or child and parent concurrent-GCBT</w:t>
      </w:r>
      <w:r w:rsidRPr="007B1430">
        <w:t>.</w:t>
      </w:r>
      <w:r>
        <w:t xml:space="preserve">  </w:t>
      </w:r>
      <w:r w:rsidRPr="00800F1A">
        <w:t xml:space="preserve">At the post treatment evaluation, </w:t>
      </w:r>
      <w:r>
        <w:t>a diagnostic interview was not conducted.  Treatment effects were reported on symptom reduction on anxiety and depressive symptom rating scales, with no differences found between treatment condition on s</w:t>
      </w:r>
      <w:r w:rsidRPr="00A8325D">
        <w:t>ymptom ratings, but a significant difference in parent involved groups where parents rated their children as more improved than parents of children in the other two conditions.</w:t>
      </w:r>
      <w:r>
        <w:t xml:space="preserve">  At a follow-up evaluation that included 43 youth ages 15-19 from the original sample of 63, </w:t>
      </w:r>
      <w:proofErr w:type="spellStart"/>
      <w:r>
        <w:t>Manassis</w:t>
      </w:r>
      <w:proofErr w:type="spellEnd"/>
      <w:r>
        <w:t xml:space="preserve"> et al., (2004) reported that </w:t>
      </w:r>
      <w:r w:rsidRPr="000F535F">
        <w:t xml:space="preserve">70% did not require further treatment based on parent and child ratings of </w:t>
      </w:r>
      <w:r>
        <w:t xml:space="preserve">youth anxiety symptoms over a 6 to </w:t>
      </w:r>
      <w:r w:rsidRPr="000F535F">
        <w:t>7 year follow up period</w:t>
      </w:r>
      <w:r>
        <w:t xml:space="preserve">.  </w:t>
      </w:r>
      <w:proofErr w:type="spellStart"/>
      <w:r>
        <w:t>Manassis</w:t>
      </w:r>
      <w:proofErr w:type="spellEnd"/>
      <w:r>
        <w:t xml:space="preserve"> et al. did not complete a diagnostic interview and thus were unable to report diagnostic recovery rates at the follow-up evaluation.  </w:t>
      </w:r>
      <w:r w:rsidRPr="000F535F">
        <w:rPr>
          <w:szCs w:val="18"/>
        </w:rPr>
        <w:t xml:space="preserve">There were no significant differences between </w:t>
      </w:r>
      <w:r>
        <w:rPr>
          <w:szCs w:val="18"/>
        </w:rPr>
        <w:t xml:space="preserve">the </w:t>
      </w:r>
      <w:r w:rsidRPr="000F535F">
        <w:rPr>
          <w:szCs w:val="18"/>
        </w:rPr>
        <w:t>ICBT and CBT+P</w:t>
      </w:r>
      <w:r>
        <w:rPr>
          <w:szCs w:val="18"/>
        </w:rPr>
        <w:t xml:space="preserve"> conditions at the follow-up evaluation</w:t>
      </w:r>
      <w:r w:rsidRPr="000F535F">
        <w:rPr>
          <w:szCs w:val="18"/>
        </w:rPr>
        <w:t xml:space="preserve">.  </w:t>
      </w:r>
    </w:p>
    <w:p w:rsidR="00647040" w:rsidRDefault="00647040" w:rsidP="00647040">
      <w:pPr>
        <w:autoSpaceDE w:val="0"/>
        <w:autoSpaceDN w:val="0"/>
        <w:adjustRightInd w:val="0"/>
        <w:spacing w:line="480" w:lineRule="auto"/>
        <w:ind w:firstLine="720"/>
      </w:pPr>
      <w:r>
        <w:rPr>
          <w:szCs w:val="18"/>
        </w:rPr>
        <w:t>I</w:t>
      </w:r>
      <w:r w:rsidRPr="00CC0D6A">
        <w:rPr>
          <w:szCs w:val="18"/>
        </w:rPr>
        <w:t>n a study of 67 youth</w:t>
      </w:r>
      <w:r>
        <w:rPr>
          <w:szCs w:val="18"/>
        </w:rPr>
        <w:t xml:space="preserve"> </w:t>
      </w:r>
      <w:r w:rsidRPr="005343F3">
        <w:t>ages 7-1</w:t>
      </w:r>
      <w:r>
        <w:t>4 (49% female)</w:t>
      </w:r>
      <w:r w:rsidRPr="00CC0D6A">
        <w:rPr>
          <w:szCs w:val="18"/>
        </w:rPr>
        <w:t xml:space="preserve">, </w:t>
      </w:r>
      <w:proofErr w:type="spellStart"/>
      <w:r w:rsidRPr="00CC0D6A">
        <w:rPr>
          <w:szCs w:val="18"/>
        </w:rPr>
        <w:t>Cobham</w:t>
      </w:r>
      <w:proofErr w:type="spellEnd"/>
      <w:r w:rsidRPr="00CC0D6A">
        <w:rPr>
          <w:szCs w:val="18"/>
        </w:rPr>
        <w:t xml:space="preserve">, et al. (1998) </w:t>
      </w:r>
      <w:r>
        <w:rPr>
          <w:szCs w:val="18"/>
        </w:rPr>
        <w:t xml:space="preserve">examined youth GCBT or GCBT+P </w:t>
      </w:r>
      <w:r w:rsidRPr="007B1430">
        <w:t xml:space="preserve">for </w:t>
      </w:r>
      <w:r>
        <w:t xml:space="preserve">the </w:t>
      </w:r>
      <w:r w:rsidRPr="007B1430">
        <w:t>treatment of anxiety disorders</w:t>
      </w:r>
      <w:r>
        <w:rPr>
          <w:szCs w:val="18"/>
        </w:rPr>
        <w:t xml:space="preserve">. </w:t>
      </w:r>
      <w:r w:rsidRPr="000F535F">
        <w:t xml:space="preserve"> </w:t>
      </w:r>
      <w:r>
        <w:t xml:space="preserve">At the post treatment evaluation, 57% of youth whose parent met criteria for any anxiety disorder did not meet diagnostic criteria for an anxiety disorder themselves, while 81% of youth whose parent did not meet criteria for any anxiety disorder did not meet diagnostic criteria for an anxiety disorder themselves.  There was no significant difference between treatment </w:t>
      </w:r>
      <w:r>
        <w:lastRenderedPageBreak/>
        <w:t xml:space="preserve">conditions at post.  At a follow-up evaluation which included 60 youth ages 10-17 from the original sample of 67, </w:t>
      </w:r>
      <w:proofErr w:type="spellStart"/>
      <w:r w:rsidRPr="000F535F">
        <w:t>Cobham</w:t>
      </w:r>
      <w:proofErr w:type="spellEnd"/>
      <w:r w:rsidRPr="000F535F">
        <w:t xml:space="preserve"> et al. (2010) </w:t>
      </w:r>
      <w:r>
        <w:t xml:space="preserve">reported a diagnostic recovery rate of 80% over a </w:t>
      </w:r>
      <w:proofErr w:type="gramStart"/>
      <w:r>
        <w:t>three year</w:t>
      </w:r>
      <w:proofErr w:type="gramEnd"/>
      <w:r>
        <w:t xml:space="preserve"> follow-up period, with no significant difference between youth whose parents met criteria for an anxiety disorder versus those whose parents did not.  There was a significant difference </w:t>
      </w:r>
      <w:r w:rsidRPr="000F535F">
        <w:t>found</w:t>
      </w:r>
      <w:r w:rsidRPr="000F535F">
        <w:rPr>
          <w:szCs w:val="18"/>
        </w:rPr>
        <w:t xml:space="preserve"> </w:t>
      </w:r>
      <w:r>
        <w:rPr>
          <w:szCs w:val="18"/>
        </w:rPr>
        <w:t>between treatment conditions at follow-up: youth who completed G</w:t>
      </w:r>
      <w:r w:rsidRPr="000F535F">
        <w:rPr>
          <w:szCs w:val="18"/>
        </w:rPr>
        <w:t xml:space="preserve">BT+P </w:t>
      </w:r>
      <w:r>
        <w:rPr>
          <w:szCs w:val="18"/>
        </w:rPr>
        <w:t xml:space="preserve">showed </w:t>
      </w:r>
      <w:r w:rsidRPr="000F535F">
        <w:rPr>
          <w:szCs w:val="18"/>
        </w:rPr>
        <w:t xml:space="preserve">92% anxiety diagnosis recovery </w:t>
      </w:r>
      <w:r>
        <w:rPr>
          <w:szCs w:val="18"/>
        </w:rPr>
        <w:t>and youth who received</w:t>
      </w:r>
      <w:r w:rsidRPr="000F535F">
        <w:rPr>
          <w:szCs w:val="18"/>
        </w:rPr>
        <w:t xml:space="preserve"> ICBT </w:t>
      </w:r>
      <w:r>
        <w:rPr>
          <w:szCs w:val="18"/>
        </w:rPr>
        <w:t xml:space="preserve">showed </w:t>
      </w:r>
      <w:r w:rsidRPr="000F535F">
        <w:rPr>
          <w:szCs w:val="18"/>
        </w:rPr>
        <w:t xml:space="preserve">75% anxiety diagnosis recovery. </w:t>
      </w:r>
      <w:r>
        <w:rPr>
          <w:szCs w:val="18"/>
        </w:rPr>
        <w:t xml:space="preserve"> </w:t>
      </w:r>
    </w:p>
    <w:p w:rsidR="00647040" w:rsidRDefault="00647040" w:rsidP="00647040">
      <w:pPr>
        <w:autoSpaceDE w:val="0"/>
        <w:autoSpaceDN w:val="0"/>
        <w:adjustRightInd w:val="0"/>
        <w:spacing w:line="480" w:lineRule="auto"/>
        <w:ind w:firstLine="720"/>
      </w:pPr>
      <w:r>
        <w:rPr>
          <w:szCs w:val="18"/>
        </w:rPr>
        <w:t xml:space="preserve">In a study of 54 youth ages 7-12 (48% female), </w:t>
      </w:r>
      <w:proofErr w:type="spellStart"/>
      <w:r>
        <w:rPr>
          <w:szCs w:val="18"/>
        </w:rPr>
        <w:t>Esbjorn</w:t>
      </w:r>
      <w:proofErr w:type="spellEnd"/>
      <w:r>
        <w:rPr>
          <w:szCs w:val="18"/>
        </w:rPr>
        <w:t xml:space="preserve">, </w:t>
      </w:r>
      <w:proofErr w:type="spellStart"/>
      <w:r>
        <w:rPr>
          <w:szCs w:val="18"/>
        </w:rPr>
        <w:t>Reinholdt</w:t>
      </w:r>
      <w:proofErr w:type="spellEnd"/>
      <w:r>
        <w:rPr>
          <w:szCs w:val="18"/>
        </w:rPr>
        <w:t xml:space="preserve">-Dunne, Nielsen, Smith, and </w:t>
      </w:r>
      <w:proofErr w:type="spellStart"/>
      <w:r>
        <w:rPr>
          <w:szCs w:val="18"/>
        </w:rPr>
        <w:t>Breinholst</w:t>
      </w:r>
      <w:proofErr w:type="spellEnd"/>
      <w:r>
        <w:rPr>
          <w:szCs w:val="18"/>
        </w:rPr>
        <w:t xml:space="preserve"> (2015)</w:t>
      </w:r>
      <w:r w:rsidRPr="00CC0D6A">
        <w:rPr>
          <w:szCs w:val="18"/>
        </w:rPr>
        <w:t xml:space="preserve"> </w:t>
      </w:r>
      <w:r>
        <w:rPr>
          <w:szCs w:val="18"/>
        </w:rPr>
        <w:t>examined ICBT versus CBT</w:t>
      </w:r>
      <w:r w:rsidRPr="002A256D">
        <w:rPr>
          <w:szCs w:val="18"/>
        </w:rPr>
        <w:t>+</w:t>
      </w:r>
      <w:r>
        <w:rPr>
          <w:szCs w:val="18"/>
        </w:rPr>
        <w:t xml:space="preserve">P </w:t>
      </w:r>
      <w:r w:rsidRPr="007B1430">
        <w:t xml:space="preserve">for </w:t>
      </w:r>
      <w:r>
        <w:t xml:space="preserve">the </w:t>
      </w:r>
      <w:r w:rsidRPr="007B1430">
        <w:t>treatment of anxiety disorders in youth</w:t>
      </w:r>
      <w:r>
        <w:rPr>
          <w:szCs w:val="18"/>
        </w:rPr>
        <w:t xml:space="preserve">. </w:t>
      </w:r>
      <w:r w:rsidRPr="000F535F">
        <w:t xml:space="preserve"> </w:t>
      </w:r>
      <w:r>
        <w:t>At the post treatment evaluation, 50% of youth did not meet diagnostic criteria for their primary anxiety disorder and 35% of youth did not meet criteria for any anxiety disorde</w:t>
      </w:r>
      <w:r w:rsidRPr="00B9622A">
        <w:t>r.  There was no significant difference between treatment conditions at post treatment.</w:t>
      </w:r>
      <w:r>
        <w:t xml:space="preserve">  At a follow-up evaluation which included 40 youth ages 11-17 from the original sample of 54, </w:t>
      </w:r>
      <w:proofErr w:type="spellStart"/>
      <w:r>
        <w:t>Walczak</w:t>
      </w:r>
      <w:proofErr w:type="spellEnd"/>
      <w:r>
        <w:t>, et al., (2016</w:t>
      </w:r>
      <w:r w:rsidRPr="000F535F">
        <w:t xml:space="preserve">) </w:t>
      </w:r>
      <w:r>
        <w:t xml:space="preserve">reported an overall diagnostic recovery </w:t>
      </w:r>
      <w:r w:rsidRPr="005D5E9D">
        <w:t>rate of 74% over</w:t>
      </w:r>
      <w:r w:rsidRPr="00BF779A">
        <w:t xml:space="preserve"> a </w:t>
      </w:r>
      <w:proofErr w:type="gramStart"/>
      <w:r w:rsidRPr="00BF779A">
        <w:t>three year</w:t>
      </w:r>
      <w:proofErr w:type="gramEnd"/>
      <w:r w:rsidRPr="00BF779A">
        <w:t xml:space="preserve"> follow-up </w:t>
      </w:r>
      <w:r w:rsidRPr="005D5E9D">
        <w:t xml:space="preserve">period, with no significant difference between treatment groups in </w:t>
      </w:r>
      <w:r>
        <w:t xml:space="preserve">primary </w:t>
      </w:r>
      <w:r w:rsidRPr="005D5E9D">
        <w:t>diagnostic status at the three year follow-up</w:t>
      </w:r>
      <w:r w:rsidRPr="00B24368">
        <w:t xml:space="preserve">.  </w:t>
      </w:r>
    </w:p>
    <w:p w:rsidR="00647040" w:rsidRDefault="00647040" w:rsidP="00647040">
      <w:pPr>
        <w:autoSpaceDE w:val="0"/>
        <w:autoSpaceDN w:val="0"/>
        <w:adjustRightInd w:val="0"/>
        <w:spacing w:line="480" w:lineRule="auto"/>
        <w:ind w:firstLine="720"/>
      </w:pPr>
      <w:r w:rsidRPr="00887A28">
        <w:t>In a study of</w:t>
      </w:r>
      <w:r>
        <w:t xml:space="preserve"> 120 youth ages 8-12 (54% female) where half received CBT for anxiety disorders delivered in either individual or group format for youth with concurrent </w:t>
      </w:r>
      <w:proofErr w:type="gramStart"/>
      <w:r>
        <w:t>parents</w:t>
      </w:r>
      <w:proofErr w:type="gramEnd"/>
      <w:r>
        <w:t xml:space="preserve"> session and half received no intervention or treatment as usual (but not CBT), Adler </w:t>
      </w:r>
      <w:proofErr w:type="spellStart"/>
      <w:r>
        <w:t>Nevo</w:t>
      </w:r>
      <w:proofErr w:type="spellEnd"/>
      <w:r>
        <w:t xml:space="preserve"> et al. (2014) compared CBT intervention and treatment as usual eight years post treatment.  At a follow-up evaluation, Adler </w:t>
      </w:r>
      <w:proofErr w:type="spellStart"/>
      <w:r>
        <w:t>Nevo</w:t>
      </w:r>
      <w:proofErr w:type="spellEnd"/>
      <w:r>
        <w:t>, et al. (2014</w:t>
      </w:r>
      <w:r w:rsidRPr="000F535F">
        <w:t xml:space="preserve">) </w:t>
      </w:r>
      <w:r>
        <w:t xml:space="preserve">reported an overall diagnostic recovery </w:t>
      </w:r>
      <w:r w:rsidRPr="005D5E9D">
        <w:t xml:space="preserve">rate of </w:t>
      </w:r>
      <w:r>
        <w:t>50</w:t>
      </w:r>
      <w:r w:rsidRPr="005D5E9D">
        <w:t xml:space="preserve">% </w:t>
      </w:r>
      <w:r>
        <w:t>for youth in the treatment condition and 48.1% for youth in the treatment as usual (TAU) condition</w:t>
      </w:r>
      <w:r w:rsidRPr="005D5E9D">
        <w:t xml:space="preserve"> over</w:t>
      </w:r>
      <w:r w:rsidRPr="00BF779A">
        <w:t xml:space="preserve"> a</w:t>
      </w:r>
      <w:r>
        <w:t>n</w:t>
      </w:r>
      <w:r w:rsidRPr="00BF779A">
        <w:t xml:space="preserve"> </w:t>
      </w:r>
      <w:proofErr w:type="gramStart"/>
      <w:r>
        <w:t xml:space="preserve">8 </w:t>
      </w:r>
      <w:r w:rsidRPr="00BF779A">
        <w:t>year</w:t>
      </w:r>
      <w:proofErr w:type="gramEnd"/>
      <w:r w:rsidRPr="00BF779A">
        <w:t xml:space="preserve"> follow-up </w:t>
      </w:r>
      <w:r w:rsidRPr="005D5E9D">
        <w:t xml:space="preserve">period, with no </w:t>
      </w:r>
      <w:r w:rsidRPr="005D5E9D">
        <w:lastRenderedPageBreak/>
        <w:t>significant difference</w:t>
      </w:r>
      <w:r>
        <w:t>s</w:t>
      </w:r>
      <w:r w:rsidRPr="005D5E9D">
        <w:t xml:space="preserve"> between</w:t>
      </w:r>
      <w:r>
        <w:t xml:space="preserve"> conditions</w:t>
      </w:r>
      <w:r w:rsidRPr="00B24368">
        <w:t xml:space="preserve">.  </w:t>
      </w:r>
      <w:r>
        <w:t xml:space="preserve">This study differs from the studies reviewed above in that </w:t>
      </w:r>
      <w:r w:rsidRPr="002756AE">
        <w:rPr>
          <w:rFonts w:cs="Calibri"/>
          <w:szCs w:val="30"/>
        </w:rPr>
        <w:t>it included an assessed only group in its long-term follow-up assessment.  This has been a limitation of other studies in that results presented have all included treatment completers and minimal dropped participants</w:t>
      </w:r>
      <w:r>
        <w:rPr>
          <w:rFonts w:cs="Calibri"/>
          <w:szCs w:val="30"/>
        </w:rPr>
        <w:t>, which has not allowed to completely rule out effects of maturation and study outcomes</w:t>
      </w:r>
      <w:r w:rsidRPr="002756AE">
        <w:rPr>
          <w:rFonts w:cs="Calibri"/>
          <w:szCs w:val="30"/>
        </w:rPr>
        <w:t xml:space="preserve">.  However, there are some serious limitations </w:t>
      </w:r>
      <w:r>
        <w:rPr>
          <w:rFonts w:cs="Calibri"/>
          <w:szCs w:val="30"/>
        </w:rPr>
        <w:t xml:space="preserve">when comparing to the other studies reviewed above in </w:t>
      </w:r>
      <w:r w:rsidRPr="002756AE">
        <w:rPr>
          <w:rFonts w:cs="Calibri"/>
          <w:szCs w:val="30"/>
        </w:rPr>
        <w:t xml:space="preserve">that it did not use random assignment for treatment conditions, </w:t>
      </w:r>
      <w:r>
        <w:rPr>
          <w:rFonts w:cs="Calibri"/>
          <w:szCs w:val="30"/>
        </w:rPr>
        <w:t>had a</w:t>
      </w:r>
      <w:r w:rsidRPr="002756AE">
        <w:rPr>
          <w:rFonts w:cs="Calibri"/>
          <w:szCs w:val="30"/>
        </w:rPr>
        <w:t xml:space="preserve"> poor retention rate, and inconsistent measurement of anxiety symptom severity across participants given the study design.  Additionally, participants at follow-up were lumped together from both group and individual CBT format.</w:t>
      </w:r>
      <w:r w:rsidRPr="002756AE">
        <w:t xml:space="preserve"> </w:t>
      </w:r>
      <w:r>
        <w:t xml:space="preserve"> To the best of my knowledge, post treatment information was not available to compare to other studies above. </w:t>
      </w:r>
    </w:p>
    <w:p w:rsidR="00647040" w:rsidRPr="000F535F" w:rsidRDefault="00647040" w:rsidP="00647040">
      <w:pPr>
        <w:autoSpaceDE w:val="0"/>
        <w:autoSpaceDN w:val="0"/>
        <w:adjustRightInd w:val="0"/>
        <w:spacing w:line="480" w:lineRule="auto"/>
        <w:ind w:firstLine="720"/>
      </w:pPr>
      <w:r>
        <w:rPr>
          <w:szCs w:val="18"/>
        </w:rPr>
        <w:t>As reviewed in the preceding paragraphs</w:t>
      </w:r>
      <w:r w:rsidRPr="000F535F">
        <w:rPr>
          <w:szCs w:val="18"/>
        </w:rPr>
        <w:t xml:space="preserve">, evidence for differential efficacy of CBT+P and ICBT over long-term follow-ups is mixed.  One </w:t>
      </w:r>
      <w:r w:rsidRPr="000F535F">
        <w:t xml:space="preserve">possible reason for the mixed findings is that past </w:t>
      </w:r>
      <w:r>
        <w:t xml:space="preserve">long term follow-up </w:t>
      </w:r>
      <w:r w:rsidRPr="000F535F">
        <w:t>studies have</w:t>
      </w:r>
      <w:r>
        <w:t xml:space="preserve"> not</w:t>
      </w:r>
      <w:r w:rsidRPr="000F535F">
        <w:t xml:space="preserve"> specifically targeted parenting behaviors relevant to the development and maintenance of youth anxiety, such as parental reinforcement behaviors and parental relationship behaviors.  </w:t>
      </w:r>
      <w:r>
        <w:t>Only one long term follow-up study included contingency management and transfer of control strategies in the parent-involved condition (</w:t>
      </w:r>
      <w:proofErr w:type="spellStart"/>
      <w:r>
        <w:t>Walcza</w:t>
      </w:r>
      <w:proofErr w:type="spellEnd"/>
      <w:r>
        <w:t xml:space="preserve"> et al., 2016), and this same study reported superior effects in the parent condition at the </w:t>
      </w:r>
      <w:proofErr w:type="gramStart"/>
      <w:r>
        <w:t>three year</w:t>
      </w:r>
      <w:proofErr w:type="gramEnd"/>
      <w:r>
        <w:t xml:space="preserve"> follow-up (</w:t>
      </w:r>
      <w:proofErr w:type="spellStart"/>
      <w:r>
        <w:t>Walcza</w:t>
      </w:r>
      <w:proofErr w:type="spellEnd"/>
      <w:r>
        <w:t xml:space="preserve"> et al., 2016).  Further studies are needed to evaluate </w:t>
      </w:r>
      <w:r w:rsidRPr="000F535F">
        <w:t xml:space="preserve">whether involving parents and </w:t>
      </w:r>
      <w:r w:rsidRPr="006F01DD">
        <w:t>targeting specific parenting behaviors</w:t>
      </w:r>
      <w:r w:rsidRPr="000F535F">
        <w:t xml:space="preserve"> in CBT for youth anxiety leads to superior long-term outcomes relative to youth ICBT. </w:t>
      </w:r>
    </w:p>
    <w:p w:rsidR="00647040" w:rsidRDefault="00647040" w:rsidP="00647040">
      <w:pPr>
        <w:autoSpaceDE w:val="0"/>
        <w:autoSpaceDN w:val="0"/>
        <w:adjustRightInd w:val="0"/>
        <w:spacing w:line="480" w:lineRule="auto"/>
        <w:ind w:firstLine="720"/>
        <w:rPr>
          <w:rFonts w:cs="Arial"/>
          <w:szCs w:val="22"/>
        </w:rPr>
      </w:pPr>
      <w:r w:rsidRPr="000F535F">
        <w:rPr>
          <w:rFonts w:cs="Arial"/>
          <w:szCs w:val="22"/>
        </w:rPr>
        <w:lastRenderedPageBreak/>
        <w:t xml:space="preserve">There is reason to believe targeting specific parenting </w:t>
      </w:r>
      <w:r>
        <w:rPr>
          <w:rFonts w:cs="Arial"/>
          <w:szCs w:val="22"/>
        </w:rPr>
        <w:t xml:space="preserve">behaviors </w:t>
      </w:r>
      <w:r w:rsidRPr="000F535F">
        <w:rPr>
          <w:rFonts w:cs="Arial"/>
          <w:szCs w:val="22"/>
        </w:rPr>
        <w:t xml:space="preserve">may lead to improvements in long-term outcomes among youth with anxiety disorders.  Parenting behaviors of low warmth and high control significantly predict higher levels of anxiety and depression </w:t>
      </w:r>
      <w:r>
        <w:rPr>
          <w:rFonts w:cs="Arial"/>
          <w:szCs w:val="22"/>
        </w:rPr>
        <w:t>in both short-term (</w:t>
      </w:r>
      <w:r w:rsidRPr="000F535F">
        <w:rPr>
          <w:rFonts w:cs="Arial"/>
          <w:szCs w:val="22"/>
        </w:rPr>
        <w:t>Johnson &amp; Greenberg, 2013</w:t>
      </w:r>
      <w:r>
        <w:rPr>
          <w:rFonts w:cs="Arial"/>
          <w:szCs w:val="22"/>
        </w:rPr>
        <w:t xml:space="preserve">) and long-term (Ginsburg, Grover, &amp; </w:t>
      </w:r>
      <w:proofErr w:type="spellStart"/>
      <w:r>
        <w:rPr>
          <w:rFonts w:cs="Arial"/>
          <w:szCs w:val="22"/>
        </w:rPr>
        <w:t>Ialongo</w:t>
      </w:r>
      <w:proofErr w:type="spellEnd"/>
      <w:r>
        <w:rPr>
          <w:rFonts w:cs="Arial"/>
          <w:szCs w:val="22"/>
        </w:rPr>
        <w:t xml:space="preserve">, 2004; Baker &amp; </w:t>
      </w:r>
      <w:proofErr w:type="spellStart"/>
      <w:r>
        <w:rPr>
          <w:rFonts w:cs="Arial"/>
          <w:szCs w:val="22"/>
        </w:rPr>
        <w:t>Hoerger</w:t>
      </w:r>
      <w:proofErr w:type="spellEnd"/>
      <w:r>
        <w:rPr>
          <w:rFonts w:cs="Arial"/>
          <w:szCs w:val="22"/>
        </w:rPr>
        <w:t>, 2012</w:t>
      </w:r>
      <w:r w:rsidRPr="000F535F">
        <w:rPr>
          <w:rFonts w:cs="Arial"/>
          <w:szCs w:val="22"/>
        </w:rPr>
        <w:t>)</w:t>
      </w:r>
      <w:r>
        <w:rPr>
          <w:rFonts w:cs="Arial"/>
          <w:szCs w:val="22"/>
        </w:rPr>
        <w:t xml:space="preserve">.  </w:t>
      </w:r>
      <w:r w:rsidRPr="000F535F">
        <w:rPr>
          <w:rFonts w:cs="Arial"/>
          <w:szCs w:val="22"/>
        </w:rPr>
        <w:t>By extension,</w:t>
      </w:r>
      <w:r>
        <w:rPr>
          <w:rFonts w:cs="Arial"/>
          <w:szCs w:val="22"/>
        </w:rPr>
        <w:t xml:space="preserve"> it is possible that</w:t>
      </w:r>
      <w:r w:rsidRPr="000F535F">
        <w:rPr>
          <w:rFonts w:cs="Arial"/>
          <w:szCs w:val="22"/>
        </w:rPr>
        <w:t xml:space="preserve"> specifically targeting parental behaviors of warmth and control may lead to long</w:t>
      </w:r>
      <w:r>
        <w:rPr>
          <w:rFonts w:cs="Arial"/>
          <w:szCs w:val="22"/>
        </w:rPr>
        <w:t>-</w:t>
      </w:r>
      <w:r w:rsidRPr="000F535F">
        <w:rPr>
          <w:rFonts w:cs="Arial"/>
          <w:szCs w:val="22"/>
        </w:rPr>
        <w:t xml:space="preserve">term changes in parenting behaviors </w:t>
      </w:r>
      <w:r>
        <w:rPr>
          <w:rFonts w:cs="Arial"/>
          <w:szCs w:val="22"/>
        </w:rPr>
        <w:t xml:space="preserve">of warmth and control, which in turn may lead to </w:t>
      </w:r>
      <w:r w:rsidRPr="000F535F">
        <w:rPr>
          <w:rFonts w:cs="Arial"/>
          <w:szCs w:val="22"/>
        </w:rPr>
        <w:t xml:space="preserve">superior </w:t>
      </w:r>
      <w:r>
        <w:rPr>
          <w:rFonts w:cs="Arial"/>
          <w:szCs w:val="22"/>
        </w:rPr>
        <w:t xml:space="preserve">long-term youth </w:t>
      </w:r>
      <w:r>
        <w:t>anxiety reduction outcomes</w:t>
      </w:r>
      <w:r w:rsidRPr="00FE739B">
        <w:rPr>
          <w:rFonts w:cs="Arial"/>
          <w:szCs w:val="22"/>
        </w:rPr>
        <w:t>.</w:t>
      </w:r>
      <w:r w:rsidRPr="000F535F">
        <w:rPr>
          <w:rFonts w:cs="Arial"/>
          <w:szCs w:val="22"/>
        </w:rPr>
        <w:t xml:space="preserve">  </w:t>
      </w:r>
      <w:r>
        <w:rPr>
          <w:rFonts w:cs="Arial"/>
          <w:szCs w:val="22"/>
        </w:rPr>
        <w:t xml:space="preserve">Consistent with this possibility, </w:t>
      </w:r>
      <w:r>
        <w:t>a recently published review (</w:t>
      </w:r>
      <w:proofErr w:type="spellStart"/>
      <w:r>
        <w:t>Manassis</w:t>
      </w:r>
      <w:proofErr w:type="spellEnd"/>
      <w:r>
        <w:t xml:space="preserve"> et al., 2014) concluded that active parental involvement in youth CBTs that targeted specific parenting practices such as parental use of reinforcement produced superior child outcomes at one-year follow-up compared to youth CBTs that did not target specific parenting strategies.  The review did not evaluate follow ups beyond a </w:t>
      </w:r>
      <w:proofErr w:type="gramStart"/>
      <w:r>
        <w:t>one year</w:t>
      </w:r>
      <w:proofErr w:type="gramEnd"/>
      <w:r>
        <w:t xml:space="preserve"> period.  </w:t>
      </w:r>
    </w:p>
    <w:p w:rsidR="00647040" w:rsidRPr="00AC2C32" w:rsidRDefault="00647040" w:rsidP="00647040">
      <w:pPr>
        <w:autoSpaceDE w:val="0"/>
        <w:autoSpaceDN w:val="0"/>
        <w:adjustRightInd w:val="0"/>
        <w:spacing w:line="480" w:lineRule="auto"/>
        <w:rPr>
          <w:i/>
        </w:rPr>
      </w:pPr>
      <w:r w:rsidRPr="00AC2C32">
        <w:rPr>
          <w:i/>
        </w:rPr>
        <w:t>Psychosocial Outcomes in LTFU of CBT for Youth Anxiety</w:t>
      </w:r>
    </w:p>
    <w:p w:rsidR="00647040" w:rsidRDefault="00647040" w:rsidP="00647040">
      <w:pPr>
        <w:autoSpaceDE w:val="0"/>
        <w:autoSpaceDN w:val="0"/>
        <w:adjustRightInd w:val="0"/>
        <w:spacing w:line="480" w:lineRule="auto"/>
        <w:ind w:firstLine="720"/>
      </w:pPr>
      <w:r>
        <w:t>The presence of y</w:t>
      </w:r>
      <w:r w:rsidRPr="000F535F">
        <w:t xml:space="preserve">outh anxiety and its disorders </w:t>
      </w:r>
      <w:r>
        <w:t>is associated with impairment in social</w:t>
      </w:r>
      <w:r w:rsidRPr="000F535F">
        <w:t xml:space="preserve"> </w:t>
      </w:r>
      <w:r>
        <w:t xml:space="preserve">and </w:t>
      </w:r>
      <w:r w:rsidRPr="000F535F">
        <w:t>academic functioning (</w:t>
      </w:r>
      <w:r>
        <w:t xml:space="preserve">for a review see </w:t>
      </w:r>
      <w:proofErr w:type="spellStart"/>
      <w:r>
        <w:t>Kingery</w:t>
      </w:r>
      <w:proofErr w:type="spellEnd"/>
      <w:r>
        <w:t xml:space="preserve">, </w:t>
      </w:r>
      <w:proofErr w:type="spellStart"/>
      <w:r>
        <w:t>Erdley</w:t>
      </w:r>
      <w:proofErr w:type="spellEnd"/>
      <w:r>
        <w:t xml:space="preserve">, Marshall, Whitaker, &amp; Reuter, 2010).  With regards to social functioning, youth who suffer from anxiety are typically more reticent to interact with same-age peers, are less liked than their non-anxious peers, and have poorer social skills (e.g., eye contact, starting/maintaining a conversation).  In a study examining peer perceptions of youth with anxiety disorders, </w:t>
      </w:r>
      <w:proofErr w:type="spellStart"/>
      <w:r>
        <w:t>Verduin</w:t>
      </w:r>
      <w:proofErr w:type="spellEnd"/>
      <w:r>
        <w:t xml:space="preserve"> and Kendall (2008) found that youth were able to pick up on their peer’s anxiety symptoms, specifically social anxiety symptoms.  </w:t>
      </w:r>
      <w:proofErr w:type="spellStart"/>
      <w:r>
        <w:t>Verduin</w:t>
      </w:r>
      <w:proofErr w:type="spellEnd"/>
      <w:r>
        <w:t xml:space="preserve"> and Kendall showed 100 youths ages 9 to 13 </w:t>
      </w:r>
      <w:proofErr w:type="gramStart"/>
      <w:r>
        <w:t>years</w:t>
      </w:r>
      <w:proofErr w:type="gramEnd"/>
      <w:r>
        <w:t xml:space="preserve"> videotapes of target peers giving a 2-minute speech and then </w:t>
      </w:r>
      <w:r>
        <w:lastRenderedPageBreak/>
        <w:t>measured the youths’ perceptions of the target peer’s anxiety symptoms, attitude/liking of the target peers, and probability of socializing with the target peers.  Target peers who were rated as showing higher levels of anxiety symptoms also received lower ratings of liking and probability of socializing.  Other studies have found similar results indicating that youth with high anxiety, and more specifically high social anxiety, have low rates of peer acceptance, high rates of peer rejection and high levels of negative peer outcomes (</w:t>
      </w:r>
      <w:proofErr w:type="spellStart"/>
      <w:r>
        <w:t>Inderbitzen</w:t>
      </w:r>
      <w:proofErr w:type="spellEnd"/>
      <w:r>
        <w:t xml:space="preserve">, Walters, &amp; Bukowski, 1997; La </w:t>
      </w:r>
      <w:proofErr w:type="spellStart"/>
      <w:r>
        <w:t>Greca</w:t>
      </w:r>
      <w:proofErr w:type="spellEnd"/>
      <w:r>
        <w:t xml:space="preserve"> &amp; Lopez, 1998; </w:t>
      </w:r>
      <w:proofErr w:type="spellStart"/>
      <w:r>
        <w:t>Vernberg</w:t>
      </w:r>
      <w:proofErr w:type="spellEnd"/>
      <w:r>
        <w:t xml:space="preserve">, </w:t>
      </w:r>
      <w:proofErr w:type="spellStart"/>
      <w:r>
        <w:t>Abwender</w:t>
      </w:r>
      <w:proofErr w:type="spellEnd"/>
      <w:r>
        <w:t xml:space="preserve">, </w:t>
      </w:r>
      <w:proofErr w:type="spellStart"/>
      <w:r>
        <w:t>Ewell</w:t>
      </w:r>
      <w:proofErr w:type="spellEnd"/>
      <w:r>
        <w:t xml:space="preserve">, &amp; Beery, 1992), including peer victimization (Erath, Flanagan, &amp; </w:t>
      </w:r>
      <w:proofErr w:type="spellStart"/>
      <w:r>
        <w:t>Bierman</w:t>
      </w:r>
      <w:proofErr w:type="spellEnd"/>
      <w:r>
        <w:t xml:space="preserve">, 2007).  There is some evidence that the relationship between youth anxiety and peer social outcomes may be bidirectional: anxiety leads to poor peer functioning and peer interactions, and impairments with peers leads to increases in anxiety over time (see </w:t>
      </w:r>
      <w:proofErr w:type="spellStart"/>
      <w:r>
        <w:t>Kingery</w:t>
      </w:r>
      <w:proofErr w:type="spellEnd"/>
      <w:r>
        <w:t xml:space="preserve"> et al., 2010).  </w:t>
      </w:r>
    </w:p>
    <w:p w:rsidR="00647040" w:rsidRDefault="00647040" w:rsidP="00647040">
      <w:pPr>
        <w:pStyle w:val="NormalWeb"/>
        <w:spacing w:before="2" w:after="2" w:line="480" w:lineRule="auto"/>
        <w:ind w:firstLine="720"/>
        <w:rPr>
          <w:rFonts w:ascii="Times New Roman" w:hAnsi="Times New Roman"/>
          <w:sz w:val="24"/>
          <w:szCs w:val="18"/>
        </w:rPr>
      </w:pPr>
      <w:r>
        <w:rPr>
          <w:rFonts w:ascii="Times New Roman" w:hAnsi="Times New Roman"/>
          <w:sz w:val="24"/>
        </w:rPr>
        <w:t>With regards</w:t>
      </w:r>
      <w:r w:rsidRPr="000314C6">
        <w:rPr>
          <w:rFonts w:ascii="Times New Roman" w:hAnsi="Times New Roman"/>
          <w:sz w:val="24"/>
        </w:rPr>
        <w:t xml:space="preserve"> to academic functioning, studies have </w:t>
      </w:r>
      <w:r>
        <w:rPr>
          <w:rFonts w:ascii="Times New Roman" w:hAnsi="Times New Roman"/>
          <w:sz w:val="24"/>
        </w:rPr>
        <w:t>found significant associations between anxiety disorders and</w:t>
      </w:r>
      <w:r w:rsidRPr="000314C6">
        <w:rPr>
          <w:rFonts w:ascii="Times New Roman" w:hAnsi="Times New Roman"/>
          <w:sz w:val="24"/>
        </w:rPr>
        <w:t xml:space="preserve"> </w:t>
      </w:r>
      <w:r>
        <w:rPr>
          <w:rFonts w:ascii="Times New Roman" w:hAnsi="Times New Roman"/>
          <w:sz w:val="24"/>
        </w:rPr>
        <w:t>poor</w:t>
      </w:r>
      <w:r w:rsidRPr="000314C6">
        <w:rPr>
          <w:rFonts w:ascii="Times New Roman" w:hAnsi="Times New Roman"/>
          <w:sz w:val="24"/>
        </w:rPr>
        <w:t xml:space="preserve"> academic performance (e.g., </w:t>
      </w:r>
      <w:r w:rsidRPr="000314C6">
        <w:rPr>
          <w:rFonts w:ascii="Times New Roman" w:hAnsi="Times New Roman"/>
          <w:sz w:val="24"/>
          <w:szCs w:val="18"/>
        </w:rPr>
        <w:t xml:space="preserve">Langley, Bergman, McCracken, &amp; </w:t>
      </w:r>
      <w:proofErr w:type="spellStart"/>
      <w:r w:rsidRPr="000314C6">
        <w:rPr>
          <w:rFonts w:ascii="Times New Roman" w:hAnsi="Times New Roman"/>
          <w:sz w:val="24"/>
          <w:szCs w:val="18"/>
        </w:rPr>
        <w:t>Piacentini</w:t>
      </w:r>
      <w:proofErr w:type="spellEnd"/>
      <w:r w:rsidRPr="000314C6">
        <w:rPr>
          <w:rFonts w:ascii="Times New Roman" w:hAnsi="Times New Roman"/>
          <w:sz w:val="24"/>
          <w:szCs w:val="18"/>
        </w:rPr>
        <w:t>, 2004)</w:t>
      </w:r>
      <w:r>
        <w:rPr>
          <w:rFonts w:ascii="Times New Roman" w:hAnsi="Times New Roman"/>
          <w:sz w:val="24"/>
          <w:szCs w:val="18"/>
        </w:rPr>
        <w:t xml:space="preserve">, including school </w:t>
      </w:r>
      <w:proofErr w:type="spellStart"/>
      <w:r>
        <w:rPr>
          <w:rFonts w:ascii="Times New Roman" w:hAnsi="Times New Roman"/>
          <w:sz w:val="24"/>
          <w:szCs w:val="18"/>
        </w:rPr>
        <w:t>drop out</w:t>
      </w:r>
      <w:proofErr w:type="spellEnd"/>
      <w:r>
        <w:rPr>
          <w:rFonts w:ascii="Times New Roman" w:hAnsi="Times New Roman"/>
          <w:sz w:val="24"/>
          <w:szCs w:val="18"/>
        </w:rPr>
        <w:t xml:space="preserve"> and tertiary education completion (Kessler, Foster, Saunders, &amp; </w:t>
      </w:r>
      <w:proofErr w:type="spellStart"/>
      <w:r>
        <w:rPr>
          <w:rFonts w:ascii="Times New Roman" w:hAnsi="Times New Roman"/>
          <w:sz w:val="24"/>
          <w:szCs w:val="18"/>
        </w:rPr>
        <w:t>Stang</w:t>
      </w:r>
      <w:proofErr w:type="spellEnd"/>
      <w:r>
        <w:rPr>
          <w:rFonts w:ascii="Times New Roman" w:hAnsi="Times New Roman"/>
          <w:sz w:val="24"/>
          <w:szCs w:val="18"/>
        </w:rPr>
        <w:t xml:space="preserve">, 1995; Monroe </w:t>
      </w:r>
      <w:proofErr w:type="spellStart"/>
      <w:r>
        <w:rPr>
          <w:rFonts w:ascii="Times New Roman" w:hAnsi="Times New Roman"/>
          <w:sz w:val="24"/>
          <w:szCs w:val="18"/>
        </w:rPr>
        <w:t>Borzi</w:t>
      </w:r>
      <w:proofErr w:type="spellEnd"/>
      <w:r>
        <w:rPr>
          <w:rFonts w:ascii="Times New Roman" w:hAnsi="Times New Roman"/>
          <w:sz w:val="24"/>
          <w:szCs w:val="18"/>
        </w:rPr>
        <w:t xml:space="preserve">, &amp; Burrell, 1992; Van </w:t>
      </w:r>
      <w:proofErr w:type="spellStart"/>
      <w:r>
        <w:rPr>
          <w:rFonts w:ascii="Times New Roman" w:hAnsi="Times New Roman"/>
          <w:sz w:val="24"/>
          <w:szCs w:val="18"/>
        </w:rPr>
        <w:t>Ameringen</w:t>
      </w:r>
      <w:proofErr w:type="spellEnd"/>
      <w:r>
        <w:rPr>
          <w:rFonts w:ascii="Times New Roman" w:hAnsi="Times New Roman"/>
          <w:sz w:val="24"/>
          <w:szCs w:val="18"/>
        </w:rPr>
        <w:t xml:space="preserve"> et al., 2003).  High levels of anxiety, especially anxious cognitions and worrying, may lead to disrupted attention and concentration on </w:t>
      </w:r>
      <w:r w:rsidRPr="00F72D5F">
        <w:rPr>
          <w:rFonts w:ascii="Times New Roman" w:hAnsi="Times New Roman"/>
          <w:sz w:val="24"/>
          <w:szCs w:val="18"/>
        </w:rPr>
        <w:t>schoolwork</w:t>
      </w:r>
      <w:r>
        <w:rPr>
          <w:rFonts w:ascii="Times New Roman" w:hAnsi="Times New Roman"/>
          <w:sz w:val="24"/>
          <w:szCs w:val="18"/>
        </w:rPr>
        <w:t>, resulting in poor academic performance</w:t>
      </w:r>
      <w:r w:rsidRPr="00F72D5F">
        <w:rPr>
          <w:rFonts w:ascii="Times New Roman" w:hAnsi="Times New Roman"/>
          <w:sz w:val="24"/>
          <w:szCs w:val="18"/>
        </w:rPr>
        <w:t xml:space="preserve"> (e.g., Ma, 1999</w:t>
      </w:r>
      <w:r w:rsidRPr="00181C81">
        <w:rPr>
          <w:rFonts w:ascii="Times New Roman" w:hAnsi="Times New Roman"/>
          <w:sz w:val="24"/>
          <w:szCs w:val="18"/>
        </w:rPr>
        <w:t>; Nail et al., 2015).</w:t>
      </w:r>
      <w:r w:rsidRPr="00F72D5F">
        <w:rPr>
          <w:rFonts w:ascii="Times New Roman" w:hAnsi="Times New Roman"/>
          <w:sz w:val="24"/>
          <w:szCs w:val="18"/>
        </w:rPr>
        <w:t xml:space="preserve">  </w:t>
      </w:r>
      <w:r>
        <w:rPr>
          <w:rFonts w:ascii="Times New Roman" w:hAnsi="Times New Roman"/>
          <w:sz w:val="24"/>
          <w:szCs w:val="18"/>
        </w:rPr>
        <w:t xml:space="preserve">Further, high levels of social or performance anxiety may lead to insufficient class participation, avoidance of class presentations and working in groups, and failure to ask for clarification from teachers when material is not understood, also resulting in poor academic performance.  </w:t>
      </w:r>
    </w:p>
    <w:p w:rsidR="00647040" w:rsidRDefault="00647040" w:rsidP="00647040">
      <w:pPr>
        <w:pStyle w:val="NormalWeb"/>
        <w:spacing w:before="2" w:after="2" w:line="480" w:lineRule="auto"/>
        <w:ind w:firstLine="720"/>
        <w:rPr>
          <w:rFonts w:ascii="Times New Roman" w:hAnsi="Times New Roman"/>
          <w:sz w:val="24"/>
          <w:szCs w:val="18"/>
        </w:rPr>
      </w:pPr>
      <w:r>
        <w:rPr>
          <w:rFonts w:ascii="Times New Roman" w:hAnsi="Times New Roman"/>
          <w:sz w:val="24"/>
          <w:szCs w:val="18"/>
        </w:rPr>
        <w:lastRenderedPageBreak/>
        <w:t>The findings reviewed in the preceding two paragraphs demonstrate the presence of impairments in social functioning and academic functioning among youth with anxiety disorders.  There also is evidence that CBT for youth anxiety can lead to improvements in social and academic functioning, at least in the short-term (i.e</w:t>
      </w:r>
      <w:r w:rsidR="00DA0E74">
        <w:rPr>
          <w:rFonts w:ascii="Times New Roman" w:hAnsi="Times New Roman"/>
          <w:sz w:val="24"/>
          <w:szCs w:val="18"/>
        </w:rPr>
        <w:t>.</w:t>
      </w:r>
      <w:r>
        <w:rPr>
          <w:rFonts w:ascii="Times New Roman" w:hAnsi="Times New Roman"/>
          <w:sz w:val="24"/>
          <w:szCs w:val="18"/>
        </w:rPr>
        <w:t xml:space="preserve">, by the end of treatment).  For example, in a study of 40 youth with anxiety disorders who completed a CBT protocol, Wood (2006) found that both academic and social functioning improved from </w:t>
      </w:r>
      <w:proofErr w:type="spellStart"/>
      <w:r>
        <w:rPr>
          <w:rFonts w:ascii="Times New Roman" w:hAnsi="Times New Roman"/>
          <w:sz w:val="24"/>
          <w:szCs w:val="18"/>
        </w:rPr>
        <w:t>pre treatment</w:t>
      </w:r>
      <w:proofErr w:type="spellEnd"/>
      <w:r>
        <w:rPr>
          <w:rFonts w:ascii="Times New Roman" w:hAnsi="Times New Roman"/>
          <w:sz w:val="24"/>
          <w:szCs w:val="18"/>
        </w:rPr>
        <w:t xml:space="preserve"> to post treatment.  Further, improvements in anxiety symptoms during treatment significantly predicted improvements in youth’s academic performance and youths’ social functioning by the end of treatment, suggesting that successfully reducing youth anxiety symptoms may be a promising route to enhance social and academic functioning. </w:t>
      </w:r>
    </w:p>
    <w:p w:rsidR="00647040" w:rsidRDefault="00647040" w:rsidP="00647040">
      <w:pPr>
        <w:pStyle w:val="NormalWeb"/>
        <w:spacing w:before="2" w:after="2" w:line="480" w:lineRule="auto"/>
        <w:ind w:firstLine="720"/>
        <w:rPr>
          <w:rFonts w:ascii="Times New Roman" w:hAnsi="Times New Roman"/>
          <w:sz w:val="24"/>
          <w:szCs w:val="18"/>
        </w:rPr>
      </w:pPr>
      <w:r>
        <w:rPr>
          <w:rFonts w:ascii="Times New Roman" w:hAnsi="Times New Roman"/>
          <w:sz w:val="24"/>
          <w:szCs w:val="18"/>
        </w:rPr>
        <w:t xml:space="preserve">To my knowledge, no studies have reported on the long-term social functioning of youth following CBT for anxiety.  Only one follow-up study has reported on academic functioning in youth following CBT for anxiety (Saavedra et al., 2010), thus very little is known about how youth fare in academic performance following treatment for anxiety in the long-term.  In short-term, studies have found that youth who have received CBT for anxiety also demonstrate improvements in academic functioning.  For example, in a study of 94 youth with elevated symptoms of anxiety who completed a CBT protocol for test anxiety, </w:t>
      </w:r>
      <w:r w:rsidRPr="00DD0258">
        <w:rPr>
          <w:rFonts w:ascii="Times New Roman" w:hAnsi="Times New Roman"/>
          <w:sz w:val="24"/>
          <w:szCs w:val="18"/>
        </w:rPr>
        <w:t>Weems et al., (2009)</w:t>
      </w:r>
      <w:r>
        <w:rPr>
          <w:rFonts w:ascii="Times New Roman" w:hAnsi="Times New Roman"/>
          <w:sz w:val="24"/>
          <w:szCs w:val="18"/>
        </w:rPr>
        <w:t xml:space="preserve"> found that academic functioning significantly improved from </w:t>
      </w:r>
      <w:proofErr w:type="spellStart"/>
      <w:r>
        <w:rPr>
          <w:rFonts w:ascii="Times New Roman" w:hAnsi="Times New Roman"/>
          <w:sz w:val="24"/>
          <w:szCs w:val="18"/>
        </w:rPr>
        <w:t>pre treatment</w:t>
      </w:r>
      <w:proofErr w:type="spellEnd"/>
      <w:r>
        <w:rPr>
          <w:rFonts w:ascii="Times New Roman" w:hAnsi="Times New Roman"/>
          <w:sz w:val="24"/>
          <w:szCs w:val="18"/>
        </w:rPr>
        <w:t xml:space="preserve"> to post treatment as measured by improvements in grade point average.  Data from Walkup et al.</w:t>
      </w:r>
      <w:r w:rsidRPr="004857A2">
        <w:rPr>
          <w:rFonts w:ascii="Times New Roman" w:hAnsi="Times New Roman"/>
          <w:sz w:val="24"/>
          <w:szCs w:val="18"/>
        </w:rPr>
        <w:t xml:space="preserve"> (200</w:t>
      </w:r>
      <w:r>
        <w:rPr>
          <w:rFonts w:ascii="Times New Roman" w:hAnsi="Times New Roman"/>
          <w:sz w:val="24"/>
          <w:szCs w:val="18"/>
        </w:rPr>
        <w:t>8</w:t>
      </w:r>
      <w:r w:rsidRPr="004857A2">
        <w:rPr>
          <w:rFonts w:ascii="Times New Roman" w:hAnsi="Times New Roman"/>
          <w:sz w:val="24"/>
          <w:szCs w:val="18"/>
        </w:rPr>
        <w:t xml:space="preserve">) </w:t>
      </w:r>
      <w:r>
        <w:rPr>
          <w:rFonts w:ascii="Times New Roman" w:hAnsi="Times New Roman"/>
          <w:sz w:val="24"/>
          <w:szCs w:val="18"/>
        </w:rPr>
        <w:t xml:space="preserve">discussed above, showed that youth with anxiety disorders who participate in CBT treatment for anxiety disorders displayed significant </w:t>
      </w:r>
      <w:proofErr w:type="spellStart"/>
      <w:r>
        <w:rPr>
          <w:rFonts w:ascii="Times New Roman" w:hAnsi="Times New Roman"/>
          <w:sz w:val="24"/>
          <w:szCs w:val="18"/>
        </w:rPr>
        <w:t>pre treatment</w:t>
      </w:r>
      <w:proofErr w:type="spellEnd"/>
      <w:r>
        <w:rPr>
          <w:rFonts w:ascii="Times New Roman" w:hAnsi="Times New Roman"/>
          <w:sz w:val="24"/>
          <w:szCs w:val="18"/>
        </w:rPr>
        <w:t xml:space="preserve"> to post treatment improvement in academic functioning, with </w:t>
      </w:r>
      <w:r>
        <w:rPr>
          <w:rFonts w:ascii="Times New Roman" w:hAnsi="Times New Roman"/>
          <w:sz w:val="24"/>
          <w:szCs w:val="18"/>
        </w:rPr>
        <w:lastRenderedPageBreak/>
        <w:t xml:space="preserve">greater improvement reported for youth who responded to treatment at post treatment (Nail et al., 2015).     </w:t>
      </w:r>
    </w:p>
    <w:p w:rsidR="00647040" w:rsidRPr="000C030C" w:rsidRDefault="00647040" w:rsidP="00647040">
      <w:pPr>
        <w:autoSpaceDE w:val="0"/>
        <w:autoSpaceDN w:val="0"/>
        <w:adjustRightInd w:val="0"/>
        <w:spacing w:line="480" w:lineRule="auto"/>
        <w:ind w:firstLine="720"/>
      </w:pPr>
      <w:r w:rsidRPr="000F535F">
        <w:t>Among 67 youth who completed either ICBT or GCBT</w:t>
      </w:r>
      <w:r>
        <w:t xml:space="preserve"> and were reassessed in early adulthood 8 to 13 years post treatment, Saavedra et al. (2010) </w:t>
      </w:r>
      <w:r>
        <w:rPr>
          <w:szCs w:val="18"/>
        </w:rPr>
        <w:t>found that</w:t>
      </w:r>
      <w:r w:rsidRPr="000F535F">
        <w:rPr>
          <w:szCs w:val="18"/>
        </w:rPr>
        <w:t xml:space="preserve"> </w:t>
      </w:r>
      <w:r>
        <w:rPr>
          <w:szCs w:val="18"/>
        </w:rPr>
        <w:t xml:space="preserve">17% of participants experienced </w:t>
      </w:r>
      <w:r w:rsidRPr="000F535F">
        <w:rPr>
          <w:szCs w:val="18"/>
        </w:rPr>
        <w:t xml:space="preserve">delays in tertiary education, 50% </w:t>
      </w:r>
      <w:r>
        <w:rPr>
          <w:szCs w:val="18"/>
        </w:rPr>
        <w:t xml:space="preserve">of participants </w:t>
      </w:r>
      <w:r w:rsidRPr="000F535F">
        <w:rPr>
          <w:szCs w:val="18"/>
        </w:rPr>
        <w:t xml:space="preserve">reported some college education, and 25% </w:t>
      </w:r>
      <w:r>
        <w:rPr>
          <w:szCs w:val="18"/>
        </w:rPr>
        <w:t xml:space="preserve">of participants </w:t>
      </w:r>
      <w:r w:rsidRPr="000F535F">
        <w:rPr>
          <w:szCs w:val="18"/>
        </w:rPr>
        <w:t xml:space="preserve">reported </w:t>
      </w:r>
      <w:r>
        <w:rPr>
          <w:szCs w:val="18"/>
        </w:rPr>
        <w:t>completion of either an Associate or Bachelor’s degree</w:t>
      </w:r>
      <w:r w:rsidRPr="000F535F">
        <w:rPr>
          <w:szCs w:val="18"/>
        </w:rPr>
        <w:t xml:space="preserve">.  The </w:t>
      </w:r>
      <w:r>
        <w:rPr>
          <w:szCs w:val="18"/>
        </w:rPr>
        <w:t xml:space="preserve">majority of the </w:t>
      </w:r>
      <w:r w:rsidRPr="000F535F">
        <w:rPr>
          <w:szCs w:val="18"/>
        </w:rPr>
        <w:t xml:space="preserve">sample in </w:t>
      </w:r>
      <w:r w:rsidRPr="000F535F">
        <w:t xml:space="preserve">Saavedra et al. </w:t>
      </w:r>
      <w:r w:rsidRPr="000F535F">
        <w:rPr>
          <w:szCs w:val="18"/>
        </w:rPr>
        <w:t xml:space="preserve">was </w:t>
      </w:r>
      <w:r>
        <w:rPr>
          <w:szCs w:val="18"/>
        </w:rPr>
        <w:t xml:space="preserve">18 years or </w:t>
      </w:r>
      <w:r w:rsidRPr="000F535F">
        <w:rPr>
          <w:szCs w:val="18"/>
        </w:rPr>
        <w:t xml:space="preserve">older </w:t>
      </w:r>
      <w:r>
        <w:rPr>
          <w:szCs w:val="18"/>
        </w:rPr>
        <w:t xml:space="preserve">at the time of the follow-up assessment.  No studies to my knowledge have reported on long-term </w:t>
      </w:r>
      <w:r>
        <w:t xml:space="preserve">academic functioning in youth who are in elementary or secondary school.  Additionally, no studies </w:t>
      </w:r>
      <w:r>
        <w:rPr>
          <w:szCs w:val="18"/>
        </w:rPr>
        <w:t xml:space="preserve">to my knowledge have reported on long-term </w:t>
      </w:r>
      <w:r>
        <w:t xml:space="preserve">social functioning following CBT for anxiety disorders. </w:t>
      </w:r>
    </w:p>
    <w:p w:rsidR="00647040" w:rsidRDefault="00647040" w:rsidP="00647040">
      <w:pPr>
        <w:autoSpaceDE w:val="0"/>
        <w:autoSpaceDN w:val="0"/>
        <w:adjustRightInd w:val="0"/>
        <w:spacing w:line="480" w:lineRule="auto"/>
        <w:ind w:firstLine="720"/>
      </w:pPr>
      <w:r>
        <w:t xml:space="preserve">In the current dissertation project, I will examine anxiety outcomes and social and academic functioning outcomes at a long-term follow-up evaluation in youth who completed CBTs for anxiety disorders.  Further, I will evaluate whether anxiety outcomes following CBT for anxiety mediate long-term social and academic functioning.  Additionally, I will evaluate the alternative mediation path in which social and academic functioning may mediate anxiety outcomes at follow-up.  </w:t>
      </w:r>
      <w:r w:rsidRPr="000B7801">
        <w:t xml:space="preserve">Preliminary evidence from Wood (2006) suggests anxiety reductions might mediate social and academic functioning outcomes, but no study to </w:t>
      </w:r>
      <w:r>
        <w:t>my</w:t>
      </w:r>
      <w:r w:rsidRPr="000B7801">
        <w:t xml:space="preserve"> knowledge has evaluated the reverse path in which social and academic functioning improvements mediate anxiety reductions.</w:t>
      </w:r>
      <w:r>
        <w:t xml:space="preserve">  </w:t>
      </w:r>
      <w:r w:rsidRPr="000B7801">
        <w:t xml:space="preserve">Understanding if social and academic </w:t>
      </w:r>
      <w:r>
        <w:t>functioning</w:t>
      </w:r>
      <w:r w:rsidRPr="000B7801">
        <w:t xml:space="preserve"> following CBT for anxiety mediates long-term outcomes in adolescence could inform the utility of these variables as predictors of treatment relapse or retention of diagnosis and related impairments.</w:t>
      </w:r>
      <w:r w:rsidRPr="009B3C83">
        <w:t xml:space="preserve">  </w:t>
      </w:r>
      <w:r>
        <w:t>In</w:t>
      </w:r>
      <w:r w:rsidRPr="001F1BCE">
        <w:t xml:space="preserve"> this dissertation</w:t>
      </w:r>
      <w:r>
        <w:t xml:space="preserve"> project</w:t>
      </w:r>
      <w:r w:rsidRPr="001F1BCE">
        <w:t xml:space="preserve">, I </w:t>
      </w:r>
      <w:r w:rsidRPr="001F1BCE">
        <w:lastRenderedPageBreak/>
        <w:t xml:space="preserve">define social functioning as the </w:t>
      </w:r>
      <w:r>
        <w:t>presence of</w:t>
      </w:r>
      <w:r w:rsidRPr="001F1BCE">
        <w:t xml:space="preserve"> </w:t>
      </w:r>
      <w:r>
        <w:t xml:space="preserve">positive social </w:t>
      </w:r>
      <w:r w:rsidRPr="001F1BCE">
        <w:t>relationships with others, including same-age peers and practice/participation in extracurricular group acti</w:t>
      </w:r>
      <w:r>
        <w:t>vities</w:t>
      </w:r>
      <w:r w:rsidRPr="001F1BCE">
        <w:t>.</w:t>
      </w:r>
      <w:r w:rsidRPr="000B7801">
        <w:t xml:space="preserve">  I define academic functioning as sustained performance in academic achievement, including maintaining passing grades and no grade reten</w:t>
      </w:r>
      <w:r>
        <w:t>tion</w:t>
      </w:r>
      <w:r w:rsidRPr="000B7801">
        <w:t xml:space="preserve">.  </w:t>
      </w:r>
    </w:p>
    <w:p w:rsidR="00647040" w:rsidRPr="00E12CFE" w:rsidRDefault="00647040" w:rsidP="00647040">
      <w:pPr>
        <w:spacing w:line="480" w:lineRule="auto"/>
        <w:rPr>
          <w:i/>
        </w:rPr>
      </w:pPr>
      <w:r w:rsidRPr="00E12CFE">
        <w:rPr>
          <w:i/>
        </w:rPr>
        <w:t>Summary, Research Objectives and Hypotheses</w:t>
      </w:r>
    </w:p>
    <w:p w:rsidR="00647040" w:rsidRDefault="00647040" w:rsidP="00647040">
      <w:pPr>
        <w:spacing w:line="480" w:lineRule="auto"/>
        <w:ind w:firstLine="720"/>
      </w:pPr>
      <w:r w:rsidRPr="000F535F">
        <w:rPr>
          <w:rFonts w:cs="Arial"/>
          <w:szCs w:val="30"/>
        </w:rPr>
        <w:t>The proposed</w:t>
      </w:r>
      <w:r w:rsidRPr="000F535F">
        <w:rPr>
          <w:rFonts w:cs="Arial"/>
          <w:b/>
          <w:bCs/>
          <w:szCs w:val="30"/>
        </w:rPr>
        <w:t xml:space="preserve"> </w:t>
      </w:r>
      <w:r>
        <w:rPr>
          <w:rFonts w:cs="Arial"/>
          <w:szCs w:val="30"/>
        </w:rPr>
        <w:t>dissertation</w:t>
      </w:r>
      <w:r w:rsidRPr="000F535F">
        <w:rPr>
          <w:rFonts w:cs="Arial"/>
          <w:szCs w:val="30"/>
        </w:rPr>
        <w:t xml:space="preserve"> </w:t>
      </w:r>
      <w:r>
        <w:rPr>
          <w:rFonts w:cs="Arial"/>
          <w:szCs w:val="30"/>
        </w:rPr>
        <w:t xml:space="preserve">project </w:t>
      </w:r>
      <w:r w:rsidRPr="000F535F">
        <w:rPr>
          <w:rFonts w:cs="Arial"/>
          <w:szCs w:val="30"/>
        </w:rPr>
        <w:t xml:space="preserve">is expected to answer questions related to the long-term diagnostic outcomes and psychosocial functioning outcomes of youth who receive CBT for anxiety disorders. </w:t>
      </w:r>
      <w:r>
        <w:rPr>
          <w:rFonts w:cs="Arial"/>
          <w:szCs w:val="30"/>
        </w:rPr>
        <w:t xml:space="preserve"> </w:t>
      </w:r>
      <w:r w:rsidRPr="000F535F">
        <w:rPr>
          <w:rFonts w:cs="Arial"/>
          <w:szCs w:val="30"/>
        </w:rPr>
        <w:t>Given the state of the literatu</w:t>
      </w:r>
      <w:r>
        <w:rPr>
          <w:rFonts w:cs="Arial"/>
          <w:szCs w:val="30"/>
        </w:rPr>
        <w:t>re, the most important purpose wa</w:t>
      </w:r>
      <w:r w:rsidRPr="000F535F">
        <w:rPr>
          <w:rFonts w:cs="Arial"/>
          <w:szCs w:val="30"/>
        </w:rPr>
        <w:t xml:space="preserve">s to </w:t>
      </w:r>
      <w:r w:rsidRPr="006203A7">
        <w:t xml:space="preserve">examine whether CBT </w:t>
      </w:r>
      <w:r>
        <w:t xml:space="preserve">that specifically target parenting behaviors associated with youth anxiety (CBT+P) </w:t>
      </w:r>
      <w:r w:rsidRPr="006203A7">
        <w:t>produces significantly lower levels of psychopathology (</w:t>
      </w:r>
      <w:r w:rsidRPr="006203A7">
        <w:rPr>
          <w:b/>
        </w:rPr>
        <w:t>AIM 1</w:t>
      </w:r>
      <w:r w:rsidRPr="006203A7">
        <w:t>) and higher levels of psychosocial functioning (</w:t>
      </w:r>
      <w:r w:rsidRPr="006203A7">
        <w:rPr>
          <w:b/>
        </w:rPr>
        <w:t>AIM 2</w:t>
      </w:r>
      <w:r w:rsidRPr="006203A7">
        <w:t>) as compared to</w:t>
      </w:r>
      <w:r>
        <w:t xml:space="preserve"> ICBT</w:t>
      </w:r>
      <w:r w:rsidRPr="006203A7">
        <w:t xml:space="preserve"> at a follow-up evaluation ranging from one to </w:t>
      </w:r>
      <w:r>
        <w:t>seven</w:t>
      </w:r>
      <w:r w:rsidRPr="006203A7">
        <w:t xml:space="preserve"> years post</w:t>
      </w:r>
      <w:r>
        <w:t xml:space="preserve"> </w:t>
      </w:r>
      <w:r w:rsidRPr="006203A7">
        <w:t xml:space="preserve">treatment.  </w:t>
      </w:r>
      <w:r>
        <w:t xml:space="preserve">Specifically, in </w:t>
      </w:r>
      <w:r w:rsidRPr="009853AE">
        <w:rPr>
          <w:b/>
        </w:rPr>
        <w:t>AIM 1</w:t>
      </w:r>
      <w:r w:rsidRPr="00A8325D">
        <w:t>, I</w:t>
      </w:r>
      <w:r>
        <w:t xml:space="preserve"> examined anxiety disorder diagnostic recovery rate for primary targeted anxiety disorder, anxiety disorder diagnostic recovery rate for any comorbid anxiety disorders present at </w:t>
      </w:r>
      <w:proofErr w:type="spellStart"/>
      <w:r>
        <w:t>pre treatment</w:t>
      </w:r>
      <w:proofErr w:type="spellEnd"/>
      <w:r>
        <w:t>, diagnostic recovery rate for any comorbid mood or substance use disorders, anxiety symptom levels based on self- and parent</w:t>
      </w:r>
      <w:r w:rsidRPr="00E73831">
        <w:t>-</w:t>
      </w:r>
      <w:r>
        <w:t>ratings on</w:t>
      </w:r>
      <w:r w:rsidRPr="00E73831">
        <w:t xml:space="preserve"> symptom questionnaires</w:t>
      </w:r>
      <w:r>
        <w:t xml:space="preserve">, and depressive symptom levels based on youth self-rating on symptom questionnaire.  In </w:t>
      </w:r>
      <w:r w:rsidRPr="009853AE">
        <w:rPr>
          <w:b/>
        </w:rPr>
        <w:t>AIM 2</w:t>
      </w:r>
      <w:r>
        <w:t xml:space="preserve">, I examined youth academic and social functioning using parent-ratings on the CBCL questionnaire.  </w:t>
      </w:r>
      <w:r w:rsidRPr="006203A7">
        <w:t xml:space="preserve">As an additional step in understanding the role of psychosocial outcomes in long-term outcomes, </w:t>
      </w:r>
      <w:r>
        <w:t xml:space="preserve">I </w:t>
      </w:r>
      <w:r w:rsidRPr="006203A7">
        <w:t xml:space="preserve">examined </w:t>
      </w:r>
      <w:r>
        <w:t>directional associations between</w:t>
      </w:r>
      <w:r w:rsidRPr="006203A7">
        <w:t xml:space="preserve"> psychosocial </w:t>
      </w:r>
      <w:r>
        <w:t xml:space="preserve">and anxiety </w:t>
      </w:r>
      <w:r w:rsidRPr="006203A7">
        <w:t xml:space="preserve">outcomes.  That is, </w:t>
      </w:r>
      <w:r>
        <w:t xml:space="preserve">I examined </w:t>
      </w:r>
      <w:r w:rsidRPr="006203A7">
        <w:t xml:space="preserve">whether (a) improvements in youth anxiety mediate improvements in youth psychosocial functioning, </w:t>
      </w:r>
      <w:r>
        <w:t xml:space="preserve">and </w:t>
      </w:r>
      <w:r w:rsidRPr="006203A7">
        <w:t>(b) improvements in youth psychosocial functioning mediate</w:t>
      </w:r>
      <w:r>
        <w:t xml:space="preserve"> </w:t>
      </w:r>
      <w:r>
        <w:lastRenderedPageBreak/>
        <w:t xml:space="preserve">improvements in youth anxiety </w:t>
      </w:r>
      <w:r w:rsidRPr="006203A7">
        <w:t>(</w:t>
      </w:r>
      <w:r w:rsidRPr="006203A7">
        <w:rPr>
          <w:b/>
        </w:rPr>
        <w:t>AIM 3</w:t>
      </w:r>
      <w:r w:rsidRPr="006203A7">
        <w:t xml:space="preserve">). </w:t>
      </w:r>
      <w:r>
        <w:t xml:space="preserve"> </w:t>
      </w:r>
      <w:r w:rsidRPr="006203A7">
        <w:t xml:space="preserve">In addition to the proposed study aims, </w:t>
      </w:r>
      <w:r>
        <w:t xml:space="preserve">I conducted </w:t>
      </w:r>
      <w:r w:rsidRPr="006203A7">
        <w:t xml:space="preserve">exploratory analyses </w:t>
      </w:r>
      <w:r>
        <w:t>to preliminarily examine whether there we</w:t>
      </w:r>
      <w:r w:rsidRPr="006203A7">
        <w:t xml:space="preserve">re </w:t>
      </w:r>
      <w:r>
        <w:t xml:space="preserve">statistically significant </w:t>
      </w:r>
      <w:r w:rsidRPr="006203A7">
        <w:t xml:space="preserve">differences </w:t>
      </w:r>
      <w:r>
        <w:t>between two CBT+P</w:t>
      </w:r>
      <w:r w:rsidRPr="006203A7">
        <w:t xml:space="preserve"> condition</w:t>
      </w:r>
      <w:r>
        <w:t>s</w:t>
      </w:r>
      <w:r w:rsidRPr="00615EB3">
        <w:t xml:space="preserve"> </w:t>
      </w:r>
      <w:r w:rsidRPr="006203A7">
        <w:t>on youth psychopathology outcomes and psychosocial outcomes at the follow-up evaluation</w:t>
      </w:r>
      <w:r>
        <w:t xml:space="preserve">: relationship skills training (RLST) or reinforcement skills training </w:t>
      </w:r>
      <w:r w:rsidRPr="006203A7">
        <w:t>(RFST)</w:t>
      </w:r>
      <w:r>
        <w:t xml:space="preserve"> </w:t>
      </w:r>
      <w:r w:rsidRPr="006203A7">
        <w:t>(</w:t>
      </w:r>
      <w:r w:rsidRPr="006203A7">
        <w:rPr>
          <w:b/>
        </w:rPr>
        <w:t>ancillary analyses</w:t>
      </w:r>
      <w:r w:rsidRPr="006203A7">
        <w:t>).</w:t>
      </w:r>
      <w:r w:rsidRPr="000F535F">
        <w:t xml:space="preserve">  </w:t>
      </w:r>
    </w:p>
    <w:p w:rsidR="00647040" w:rsidRPr="008F5F92" w:rsidRDefault="00647040" w:rsidP="00647040">
      <w:pPr>
        <w:spacing w:line="480" w:lineRule="auto"/>
        <w:ind w:firstLine="720"/>
        <w:rPr>
          <w:rFonts w:ascii="Arial" w:hAnsi="Arial" w:cs="Arial"/>
          <w:sz w:val="22"/>
          <w:szCs w:val="22"/>
        </w:rPr>
      </w:pPr>
      <w:r>
        <w:rPr>
          <w:rFonts w:cs="Arial"/>
          <w:szCs w:val="22"/>
        </w:rPr>
        <w:t>Based on findings in</w:t>
      </w:r>
      <w:r w:rsidRPr="00A52C7B">
        <w:rPr>
          <w:rFonts w:cs="Arial"/>
          <w:szCs w:val="22"/>
        </w:rPr>
        <w:t xml:space="preserve"> other long-term follow-up studies </w:t>
      </w:r>
      <w:r>
        <w:rPr>
          <w:rFonts w:cs="Arial"/>
          <w:szCs w:val="22"/>
        </w:rPr>
        <w:t xml:space="preserve">on CBTs </w:t>
      </w:r>
      <w:r w:rsidRPr="00A52C7B">
        <w:rPr>
          <w:rFonts w:cs="Arial"/>
          <w:szCs w:val="22"/>
        </w:rPr>
        <w:t>f</w:t>
      </w:r>
      <w:r>
        <w:rPr>
          <w:rFonts w:cs="Arial"/>
          <w:szCs w:val="22"/>
        </w:rPr>
        <w:t>or youth anxiety, I</w:t>
      </w:r>
      <w:r w:rsidRPr="00A52C7B">
        <w:rPr>
          <w:rFonts w:cs="Arial"/>
          <w:szCs w:val="22"/>
        </w:rPr>
        <w:t xml:space="preserve"> expected that youth who showed positive treatm</w:t>
      </w:r>
      <w:r>
        <w:rPr>
          <w:rFonts w:cs="Arial"/>
          <w:szCs w:val="22"/>
        </w:rPr>
        <w:t>ent gains at post treatment would</w:t>
      </w:r>
      <w:r w:rsidRPr="00A52C7B">
        <w:rPr>
          <w:rFonts w:cs="Arial"/>
          <w:szCs w:val="22"/>
        </w:rPr>
        <w:t xml:space="preserve"> maintain these gains at the long-term follow-up period one to </w:t>
      </w:r>
      <w:r>
        <w:rPr>
          <w:rFonts w:cs="Arial"/>
          <w:szCs w:val="22"/>
        </w:rPr>
        <w:t>seven</w:t>
      </w:r>
      <w:r w:rsidRPr="00A52C7B">
        <w:rPr>
          <w:rFonts w:cs="Arial"/>
          <w:szCs w:val="22"/>
        </w:rPr>
        <w:t xml:space="preserve"> years following treatment.  Maintained gains </w:t>
      </w:r>
      <w:r>
        <w:rPr>
          <w:rFonts w:cs="Arial"/>
          <w:szCs w:val="22"/>
        </w:rPr>
        <w:t>were</w:t>
      </w:r>
      <w:r w:rsidRPr="00A52C7B">
        <w:rPr>
          <w:rFonts w:cs="Arial"/>
          <w:szCs w:val="22"/>
        </w:rPr>
        <w:t xml:space="preserve"> assessed based on diagnostic status (</w:t>
      </w:r>
      <w:r w:rsidRPr="00A52C7B">
        <w:t>e.g., no longer meeting criteria for</w:t>
      </w:r>
      <w:r>
        <w:t xml:space="preserve"> primary</w:t>
      </w:r>
      <w:r w:rsidRPr="00A52C7B">
        <w:t xml:space="preserve"> targeted anxiety disorder and other anxiety disorder</w:t>
      </w:r>
      <w:r>
        <w:t>s</w:t>
      </w:r>
      <w:r w:rsidRPr="00A52C7B">
        <w:t xml:space="preserve"> based on clinical interview) and ratings on self- and parent-report anxiety measures</w:t>
      </w:r>
      <w:r>
        <w:t xml:space="preserve">.  </w:t>
      </w:r>
      <w:r>
        <w:rPr>
          <w:rFonts w:cs="Arial"/>
          <w:szCs w:val="22"/>
        </w:rPr>
        <w:t>I</w:t>
      </w:r>
      <w:r w:rsidRPr="00A52C7B">
        <w:rPr>
          <w:rFonts w:cs="Arial"/>
          <w:szCs w:val="22"/>
        </w:rPr>
        <w:t xml:space="preserve">t </w:t>
      </w:r>
      <w:r>
        <w:rPr>
          <w:rFonts w:cs="Arial"/>
          <w:szCs w:val="22"/>
        </w:rPr>
        <w:t>was</w:t>
      </w:r>
      <w:r w:rsidRPr="00A52C7B">
        <w:rPr>
          <w:rFonts w:cs="Arial"/>
          <w:szCs w:val="22"/>
        </w:rPr>
        <w:t xml:space="preserve"> expected that youth who received CBT+P </w:t>
      </w:r>
      <w:r>
        <w:rPr>
          <w:rFonts w:cs="Arial"/>
          <w:szCs w:val="22"/>
        </w:rPr>
        <w:t>would</w:t>
      </w:r>
      <w:r w:rsidRPr="00A52C7B">
        <w:rPr>
          <w:rFonts w:cs="Arial"/>
          <w:szCs w:val="22"/>
        </w:rPr>
        <w:t xml:space="preserve"> show superior long-term outcomes </w:t>
      </w:r>
      <w:r w:rsidRPr="00A52C7B">
        <w:t xml:space="preserve">at the follow up evaluation </w:t>
      </w:r>
      <w:r w:rsidRPr="00A52C7B">
        <w:rPr>
          <w:rFonts w:cs="Arial"/>
          <w:szCs w:val="22"/>
        </w:rPr>
        <w:t xml:space="preserve">(i.e., lower levels of psychopathology and higher levels of psychosocial functioning) </w:t>
      </w:r>
      <w:r w:rsidRPr="00A52C7B">
        <w:t xml:space="preserve">as compared to youth who received </w:t>
      </w:r>
      <w:r>
        <w:t>I</w:t>
      </w:r>
      <w:r w:rsidRPr="00A52C7B">
        <w:t>CBT (Aims 1 and 2).</w:t>
      </w:r>
      <w:r w:rsidRPr="00BD07ED">
        <w:rPr>
          <w:rFonts w:ascii="Arial" w:hAnsi="Arial" w:cs="Arial"/>
          <w:sz w:val="22"/>
          <w:szCs w:val="22"/>
        </w:rPr>
        <w:t xml:space="preserve"> </w:t>
      </w:r>
      <w:r>
        <w:rPr>
          <w:rFonts w:ascii="Arial" w:hAnsi="Arial" w:cs="Arial"/>
          <w:sz w:val="22"/>
          <w:szCs w:val="22"/>
        </w:rPr>
        <w:t xml:space="preserve"> </w:t>
      </w:r>
      <w:r>
        <w:rPr>
          <w:rFonts w:cs="Arial"/>
          <w:szCs w:val="22"/>
        </w:rPr>
        <w:t>It was</w:t>
      </w:r>
      <w:r w:rsidRPr="00314E72">
        <w:rPr>
          <w:rFonts w:cs="Arial"/>
          <w:szCs w:val="22"/>
        </w:rPr>
        <w:t xml:space="preserve"> further expected that </w:t>
      </w:r>
      <w:r w:rsidRPr="00314E72">
        <w:t>improvements in youth anxiety w</w:t>
      </w:r>
      <w:r>
        <w:t>ould</w:t>
      </w:r>
      <w:r w:rsidRPr="00314E72">
        <w:t xml:space="preserve"> mediate improvements in youth psychosocial functioning</w:t>
      </w:r>
      <w:r>
        <w:t xml:space="preserve"> (Aim 3)</w:t>
      </w:r>
      <w:r w:rsidRPr="00314E72">
        <w:t xml:space="preserve">.  The </w:t>
      </w:r>
      <w:r>
        <w:t>reverse path from psychosocial</w:t>
      </w:r>
      <w:r w:rsidRPr="00314E72">
        <w:t xml:space="preserve"> functioning to youth anxiety </w:t>
      </w:r>
      <w:r>
        <w:t xml:space="preserve">was also examined although the path from academic functioning to anxiety has not been previously examined.  There is no compelling theoretical argument as to why this path might be significant either in short-term or long-term.  As such, I hypothesized improvement in anxiety would predict subsequent improvement in academics, but not the reverse path from improvement in academics to improvements in anxiety.  </w:t>
      </w:r>
      <w:r>
        <w:rPr>
          <w:rFonts w:cs="Arial"/>
          <w:szCs w:val="22"/>
        </w:rPr>
        <w:t>These hypotheses wer</w:t>
      </w:r>
      <w:r w:rsidRPr="000F535F">
        <w:rPr>
          <w:rFonts w:cs="Arial"/>
          <w:szCs w:val="22"/>
        </w:rPr>
        <w:t xml:space="preserve">e based on the rationale that (a) specifically targeting parenting behaviors that have been associated with child anxiety (i.e., parental </w:t>
      </w:r>
      <w:r w:rsidRPr="000F535F">
        <w:rPr>
          <w:rFonts w:cs="Arial"/>
          <w:szCs w:val="22"/>
        </w:rPr>
        <w:lastRenderedPageBreak/>
        <w:t>reinforcement behaviors and parental relationship behaviors) w</w:t>
      </w:r>
      <w:r>
        <w:rPr>
          <w:rFonts w:cs="Arial"/>
          <w:szCs w:val="22"/>
        </w:rPr>
        <w:t>ould</w:t>
      </w:r>
      <w:r w:rsidRPr="000F535F">
        <w:rPr>
          <w:rFonts w:cs="Arial"/>
          <w:szCs w:val="22"/>
        </w:rPr>
        <w:t xml:space="preserve"> lead to sustained changes in parental behaviors which in turn w</w:t>
      </w:r>
      <w:r>
        <w:rPr>
          <w:rFonts w:cs="Arial"/>
          <w:szCs w:val="22"/>
        </w:rPr>
        <w:t>ould</w:t>
      </w:r>
      <w:r w:rsidRPr="000F535F">
        <w:rPr>
          <w:rFonts w:cs="Arial"/>
          <w:szCs w:val="22"/>
        </w:rPr>
        <w:t xml:space="preserve"> augment and sustain the anxiety reduction effects of CBT for youth with anxiety disorders (Aim 1) and (b) sustained reductions in youth anxiety and improvements in parent-child relationship quality w</w:t>
      </w:r>
      <w:r>
        <w:rPr>
          <w:rFonts w:cs="Arial"/>
          <w:szCs w:val="22"/>
        </w:rPr>
        <w:t>ould</w:t>
      </w:r>
      <w:r w:rsidRPr="000F535F">
        <w:rPr>
          <w:rFonts w:cs="Arial"/>
          <w:szCs w:val="22"/>
        </w:rPr>
        <w:t xml:space="preserve"> lead to higher levels of psychosocial functioning (Aim 2).</w:t>
      </w:r>
    </w:p>
    <w:p w:rsidR="00647040" w:rsidRPr="00AC2C32" w:rsidRDefault="00647040" w:rsidP="00647040">
      <w:pPr>
        <w:spacing w:line="480" w:lineRule="auto"/>
        <w:jc w:val="center"/>
        <w:rPr>
          <w:rFonts w:cs="Arial"/>
          <w:szCs w:val="30"/>
        </w:rPr>
      </w:pPr>
      <w:r>
        <w:rPr>
          <w:rFonts w:cs="Arial"/>
          <w:b/>
          <w:szCs w:val="30"/>
        </w:rPr>
        <w:t xml:space="preserve"> </w:t>
      </w:r>
      <w:r>
        <w:rPr>
          <w:rFonts w:cs="Arial"/>
          <w:b/>
          <w:szCs w:val="30"/>
        </w:rPr>
        <w:br w:type="page"/>
      </w:r>
      <w:r w:rsidRPr="00AC2C32">
        <w:rPr>
          <w:rFonts w:cs="Arial"/>
          <w:szCs w:val="30"/>
        </w:rPr>
        <w:lastRenderedPageBreak/>
        <w:t>CHAPTER III</w:t>
      </w:r>
    </w:p>
    <w:p w:rsidR="00647040" w:rsidRPr="00AC2C32" w:rsidRDefault="00647040" w:rsidP="00647040">
      <w:pPr>
        <w:spacing w:line="480" w:lineRule="auto"/>
        <w:jc w:val="center"/>
        <w:rPr>
          <w:rFonts w:cs="Arial"/>
          <w:szCs w:val="30"/>
        </w:rPr>
      </w:pPr>
      <w:r w:rsidRPr="00AC2C32">
        <w:rPr>
          <w:rFonts w:cs="Arial"/>
          <w:szCs w:val="30"/>
        </w:rPr>
        <w:t>METHODS</w:t>
      </w:r>
    </w:p>
    <w:p w:rsidR="00647040" w:rsidRPr="003E2F8F" w:rsidRDefault="00647040" w:rsidP="00647040">
      <w:pPr>
        <w:spacing w:line="480" w:lineRule="auto"/>
        <w:rPr>
          <w:rFonts w:cs="Arial"/>
          <w:i/>
          <w:szCs w:val="30"/>
        </w:rPr>
      </w:pPr>
      <w:r w:rsidRPr="003E2F8F">
        <w:rPr>
          <w:rFonts w:cs="Arial"/>
          <w:i/>
          <w:szCs w:val="30"/>
        </w:rPr>
        <w:t xml:space="preserve">Proposed Study  </w:t>
      </w:r>
    </w:p>
    <w:p w:rsidR="00647040" w:rsidRDefault="00647040" w:rsidP="00647040">
      <w:pPr>
        <w:spacing w:line="480" w:lineRule="auto"/>
        <w:ind w:firstLine="720"/>
        <w:rPr>
          <w:rFonts w:cs="Arial"/>
          <w:szCs w:val="30"/>
        </w:rPr>
      </w:pPr>
      <w:r w:rsidRPr="000F535F">
        <w:t>The aims</w:t>
      </w:r>
      <w:r>
        <w:t xml:space="preserve"> of this dissertation project</w:t>
      </w:r>
      <w:r w:rsidRPr="000F535F">
        <w:t xml:space="preserve"> </w:t>
      </w:r>
      <w:r>
        <w:t>were</w:t>
      </w:r>
      <w:r w:rsidRPr="000F535F">
        <w:t xml:space="preserve"> addressed </w:t>
      </w:r>
      <w:r>
        <w:t>in</w:t>
      </w:r>
      <w:r w:rsidRPr="000F535F">
        <w:rPr>
          <w:rFonts w:cs="Arial"/>
          <w:szCs w:val="30"/>
        </w:rPr>
        <w:t xml:space="preserve"> </w:t>
      </w:r>
      <w:r>
        <w:rPr>
          <w:rFonts w:cs="Arial"/>
          <w:szCs w:val="30"/>
        </w:rPr>
        <w:t>a subset of the total 264 youth who previously received</w:t>
      </w:r>
      <w:r w:rsidRPr="000F535F">
        <w:rPr>
          <w:rFonts w:cs="Arial"/>
          <w:szCs w:val="30"/>
        </w:rPr>
        <w:t xml:space="preserve"> CBT for anxiety</w:t>
      </w:r>
      <w:r>
        <w:rPr>
          <w:rFonts w:cs="Arial"/>
          <w:szCs w:val="30"/>
        </w:rPr>
        <w:t xml:space="preserve"> as part of a randomized controlled clinical trial (RCT) conducted at the Child Anxiety and Phobia Program (CAPP) at Florida International University between 2009 and 2014</w:t>
      </w:r>
      <w:r w:rsidRPr="000F535F">
        <w:rPr>
          <w:rFonts w:cs="Arial"/>
          <w:szCs w:val="30"/>
        </w:rPr>
        <w:t xml:space="preserve">.  Data were </w:t>
      </w:r>
      <w:r>
        <w:rPr>
          <w:rFonts w:cs="Arial"/>
          <w:szCs w:val="30"/>
        </w:rPr>
        <w:t xml:space="preserve">collected from </w:t>
      </w:r>
      <w:r w:rsidRPr="006B541A">
        <w:rPr>
          <w:rFonts w:cs="Arial"/>
          <w:szCs w:val="30"/>
        </w:rPr>
        <w:t>1</w:t>
      </w:r>
      <w:r>
        <w:rPr>
          <w:rFonts w:cs="Arial"/>
          <w:szCs w:val="30"/>
        </w:rPr>
        <w:t>73</w:t>
      </w:r>
      <w:r w:rsidRPr="000F535F">
        <w:rPr>
          <w:rFonts w:cs="Arial"/>
          <w:szCs w:val="30"/>
        </w:rPr>
        <w:t xml:space="preserve"> individuals </w:t>
      </w:r>
      <w:r>
        <w:rPr>
          <w:rFonts w:cs="Arial"/>
          <w:szCs w:val="30"/>
        </w:rPr>
        <w:t xml:space="preserve">(66% of original treatment sample) </w:t>
      </w:r>
      <w:r w:rsidRPr="000F535F">
        <w:rPr>
          <w:rFonts w:cs="Arial"/>
          <w:szCs w:val="30"/>
        </w:rPr>
        <w:t xml:space="preserve">at a follow-up evaluation one to </w:t>
      </w:r>
      <w:r>
        <w:rPr>
          <w:rFonts w:cs="Arial"/>
          <w:szCs w:val="30"/>
        </w:rPr>
        <w:t>seven</w:t>
      </w:r>
      <w:r w:rsidRPr="000F535F">
        <w:rPr>
          <w:rFonts w:cs="Arial"/>
          <w:szCs w:val="30"/>
        </w:rPr>
        <w:t xml:space="preserve"> years post treatment using a multisource assessment approac</w:t>
      </w:r>
      <w:r w:rsidRPr="00A52C7B">
        <w:rPr>
          <w:rFonts w:cs="Arial"/>
          <w:szCs w:val="30"/>
        </w:rPr>
        <w:t xml:space="preserve">h.  </w:t>
      </w:r>
    </w:p>
    <w:p w:rsidR="00647040" w:rsidRPr="000F535F" w:rsidRDefault="00647040" w:rsidP="00647040">
      <w:pPr>
        <w:pStyle w:val="NormalWeb"/>
        <w:spacing w:before="2" w:after="2" w:line="480" w:lineRule="auto"/>
        <w:ind w:firstLine="720"/>
        <w:rPr>
          <w:rFonts w:ascii="Times New Roman" w:hAnsi="Times New Roman" w:cs="Arial"/>
          <w:sz w:val="24"/>
          <w:szCs w:val="22"/>
        </w:rPr>
      </w:pPr>
      <w:r w:rsidRPr="000F535F">
        <w:rPr>
          <w:rFonts w:ascii="Times New Roman" w:hAnsi="Times New Roman" w:cs="Arial"/>
          <w:sz w:val="24"/>
          <w:szCs w:val="22"/>
        </w:rPr>
        <w:t xml:space="preserve">Long-term psychopathology outcomes </w:t>
      </w:r>
      <w:r>
        <w:rPr>
          <w:rFonts w:ascii="Times New Roman" w:hAnsi="Times New Roman" w:cs="Arial"/>
          <w:sz w:val="24"/>
          <w:szCs w:val="22"/>
        </w:rPr>
        <w:t>were</w:t>
      </w:r>
      <w:r w:rsidRPr="000F535F">
        <w:rPr>
          <w:rFonts w:ascii="Times New Roman" w:hAnsi="Times New Roman" w:cs="Arial"/>
          <w:sz w:val="24"/>
          <w:szCs w:val="22"/>
        </w:rPr>
        <w:t xml:space="preserve"> assessed on </w:t>
      </w:r>
      <w:r w:rsidR="0098717B">
        <w:rPr>
          <w:rFonts w:ascii="Times New Roman" w:hAnsi="Times New Roman" w:cs="Arial"/>
          <w:sz w:val="24"/>
          <w:szCs w:val="22"/>
        </w:rPr>
        <w:t xml:space="preserve">the basis of </w:t>
      </w:r>
      <w:r w:rsidRPr="000F535F">
        <w:rPr>
          <w:rFonts w:ascii="Times New Roman" w:hAnsi="Times New Roman" w:cs="Arial"/>
          <w:sz w:val="24"/>
          <w:szCs w:val="22"/>
        </w:rPr>
        <w:t xml:space="preserve">diagnostic status rates </w:t>
      </w:r>
      <w:r w:rsidRPr="000F535F">
        <w:rPr>
          <w:rFonts w:ascii="Times New Roman" w:hAnsi="Times New Roman"/>
          <w:sz w:val="24"/>
        </w:rPr>
        <w:t xml:space="preserve">and </w:t>
      </w:r>
      <w:r>
        <w:rPr>
          <w:rFonts w:ascii="Times New Roman" w:hAnsi="Times New Roman"/>
          <w:sz w:val="24"/>
        </w:rPr>
        <w:t xml:space="preserve">youth </w:t>
      </w:r>
      <w:r w:rsidRPr="000F535F">
        <w:rPr>
          <w:rFonts w:ascii="Times New Roman" w:hAnsi="Times New Roman"/>
          <w:sz w:val="24"/>
        </w:rPr>
        <w:t xml:space="preserve">self-ratings </w:t>
      </w:r>
      <w:r>
        <w:rPr>
          <w:rFonts w:ascii="Times New Roman" w:hAnsi="Times New Roman"/>
          <w:sz w:val="24"/>
        </w:rPr>
        <w:t xml:space="preserve">and parent-ratings </w:t>
      </w:r>
      <w:r w:rsidRPr="000F535F">
        <w:rPr>
          <w:rFonts w:ascii="Times New Roman" w:hAnsi="Times New Roman"/>
          <w:sz w:val="24"/>
        </w:rPr>
        <w:t xml:space="preserve">on anxiety </w:t>
      </w:r>
      <w:r>
        <w:rPr>
          <w:rFonts w:ascii="Times New Roman" w:hAnsi="Times New Roman"/>
          <w:sz w:val="24"/>
        </w:rPr>
        <w:t xml:space="preserve">and depressive </w:t>
      </w:r>
      <w:r w:rsidRPr="000F535F">
        <w:rPr>
          <w:rFonts w:ascii="Times New Roman" w:hAnsi="Times New Roman"/>
          <w:sz w:val="24"/>
        </w:rPr>
        <w:t>symptom measures.</w:t>
      </w:r>
      <w:r w:rsidRPr="000F535F">
        <w:rPr>
          <w:rFonts w:ascii="Times New Roman" w:hAnsi="Times New Roman" w:cs="Arial"/>
          <w:sz w:val="24"/>
          <w:szCs w:val="22"/>
        </w:rPr>
        <w:t xml:space="preserve">  Long-term psychosocial outcomes </w:t>
      </w:r>
      <w:r>
        <w:rPr>
          <w:rFonts w:ascii="Times New Roman" w:hAnsi="Times New Roman" w:cs="Arial"/>
          <w:sz w:val="24"/>
          <w:szCs w:val="22"/>
        </w:rPr>
        <w:t xml:space="preserve">were assessed </w:t>
      </w:r>
      <w:r w:rsidR="00DA0E74">
        <w:rPr>
          <w:rFonts w:ascii="Times New Roman" w:hAnsi="Times New Roman" w:cs="Arial"/>
          <w:sz w:val="24"/>
          <w:szCs w:val="22"/>
        </w:rPr>
        <w:t>using</w:t>
      </w:r>
      <w:r>
        <w:rPr>
          <w:rFonts w:ascii="Times New Roman" w:hAnsi="Times New Roman" w:cs="Arial"/>
          <w:sz w:val="24"/>
          <w:szCs w:val="22"/>
        </w:rPr>
        <w:t xml:space="preserve"> parent </w:t>
      </w:r>
      <w:r w:rsidRPr="000F535F">
        <w:rPr>
          <w:rFonts w:ascii="Times New Roman" w:hAnsi="Times New Roman" w:cs="Arial"/>
          <w:sz w:val="24"/>
          <w:szCs w:val="22"/>
        </w:rPr>
        <w:t xml:space="preserve">report of youth </w:t>
      </w:r>
      <w:r>
        <w:rPr>
          <w:rFonts w:ascii="Times New Roman" w:hAnsi="Times New Roman" w:cs="Arial"/>
          <w:sz w:val="24"/>
          <w:szCs w:val="22"/>
        </w:rPr>
        <w:t>functioning</w:t>
      </w:r>
      <w:r w:rsidRPr="000F535F">
        <w:rPr>
          <w:rFonts w:ascii="Times New Roman" w:hAnsi="Times New Roman" w:cs="Arial"/>
          <w:sz w:val="24"/>
          <w:szCs w:val="22"/>
        </w:rPr>
        <w:t xml:space="preserve"> in academic and social contexts (see Measures</w:t>
      </w:r>
      <w:r>
        <w:rPr>
          <w:rFonts w:ascii="Times New Roman" w:hAnsi="Times New Roman" w:cs="Arial"/>
          <w:sz w:val="24"/>
          <w:szCs w:val="22"/>
        </w:rPr>
        <w:t xml:space="preserve"> section</w:t>
      </w:r>
      <w:r w:rsidRPr="000F535F">
        <w:rPr>
          <w:rFonts w:ascii="Times New Roman" w:hAnsi="Times New Roman" w:cs="Arial"/>
          <w:sz w:val="24"/>
          <w:szCs w:val="22"/>
        </w:rPr>
        <w:t xml:space="preserve">). </w:t>
      </w:r>
    </w:p>
    <w:p w:rsidR="00647040" w:rsidRDefault="00647040" w:rsidP="00647040">
      <w:pPr>
        <w:pStyle w:val="NormalWeb"/>
        <w:spacing w:before="2" w:after="2" w:line="480" w:lineRule="auto"/>
        <w:ind w:firstLine="720"/>
        <w:rPr>
          <w:rFonts w:ascii="Times New Roman" w:hAnsi="Times New Roman" w:cs="Arial"/>
          <w:b/>
          <w:sz w:val="24"/>
        </w:rPr>
      </w:pPr>
      <w:r w:rsidRPr="003E2F8F">
        <w:rPr>
          <w:rFonts w:ascii="Times New Roman" w:hAnsi="Times New Roman" w:cs="Arial"/>
          <w:i/>
          <w:sz w:val="24"/>
        </w:rPr>
        <w:t>Participants.</w:t>
      </w:r>
      <w:r w:rsidRPr="000F535F">
        <w:rPr>
          <w:rFonts w:ascii="Times New Roman" w:hAnsi="Times New Roman" w:cs="Arial"/>
          <w:b/>
          <w:sz w:val="24"/>
        </w:rPr>
        <w:t xml:space="preserve"> </w:t>
      </w:r>
      <w:r>
        <w:rPr>
          <w:rFonts w:ascii="Times New Roman" w:hAnsi="Times New Roman" w:cs="Arial"/>
          <w:b/>
          <w:sz w:val="24"/>
        </w:rPr>
        <w:t xml:space="preserve"> </w:t>
      </w:r>
      <w:r w:rsidRPr="000F535F">
        <w:rPr>
          <w:rFonts w:ascii="Times New Roman" w:hAnsi="Times New Roman" w:cs="Arial"/>
          <w:sz w:val="24"/>
        </w:rPr>
        <w:t xml:space="preserve">Participants </w:t>
      </w:r>
      <w:r>
        <w:rPr>
          <w:rFonts w:ascii="Times New Roman" w:hAnsi="Times New Roman" w:cs="Arial"/>
          <w:sz w:val="24"/>
        </w:rPr>
        <w:t>were 173</w:t>
      </w:r>
      <w:r w:rsidRPr="000F535F">
        <w:rPr>
          <w:rFonts w:ascii="Times New Roman" w:hAnsi="Times New Roman" w:cs="Arial"/>
          <w:sz w:val="24"/>
        </w:rPr>
        <w:t xml:space="preserve"> youth </w:t>
      </w:r>
      <w:r>
        <w:rPr>
          <w:rFonts w:ascii="Times New Roman" w:hAnsi="Times New Roman" w:cs="Arial"/>
          <w:sz w:val="24"/>
        </w:rPr>
        <w:t xml:space="preserve">(70 females, 102 males) </w:t>
      </w:r>
      <w:r w:rsidRPr="000F535F">
        <w:rPr>
          <w:rFonts w:ascii="Times New Roman" w:hAnsi="Times New Roman" w:cs="Arial"/>
          <w:sz w:val="24"/>
        </w:rPr>
        <w:t xml:space="preserve">and their mothers </w:t>
      </w:r>
      <w:r>
        <w:rPr>
          <w:rFonts w:ascii="Times New Roman" w:hAnsi="Times New Roman" w:cs="Arial"/>
          <w:sz w:val="24"/>
        </w:rPr>
        <w:t xml:space="preserve">out </w:t>
      </w:r>
      <w:r w:rsidRPr="000F535F">
        <w:rPr>
          <w:rFonts w:ascii="Times New Roman" w:hAnsi="Times New Roman" w:cs="Arial"/>
          <w:sz w:val="24"/>
        </w:rPr>
        <w:t xml:space="preserve">of a possible </w:t>
      </w:r>
      <w:r w:rsidRPr="00BA7231">
        <w:rPr>
          <w:rFonts w:ascii="Times New Roman" w:hAnsi="Times New Roman" w:cs="Arial"/>
          <w:sz w:val="24"/>
        </w:rPr>
        <w:t>2</w:t>
      </w:r>
      <w:r>
        <w:rPr>
          <w:rFonts w:ascii="Times New Roman" w:hAnsi="Times New Roman" w:cs="Arial"/>
          <w:sz w:val="24"/>
        </w:rPr>
        <w:t xml:space="preserve">64 </w:t>
      </w:r>
      <w:r w:rsidRPr="000F535F">
        <w:rPr>
          <w:rFonts w:ascii="Times New Roman" w:hAnsi="Times New Roman" w:cs="Arial"/>
          <w:sz w:val="24"/>
        </w:rPr>
        <w:t xml:space="preserve">total participants who participated and completed the full treatment program in </w:t>
      </w:r>
      <w:r>
        <w:rPr>
          <w:rFonts w:ascii="Times New Roman" w:hAnsi="Times New Roman" w:cs="Arial"/>
          <w:sz w:val="24"/>
        </w:rPr>
        <w:t>the aforementioned clinical trial</w:t>
      </w:r>
      <w:r w:rsidRPr="000F535F">
        <w:rPr>
          <w:rFonts w:ascii="Times New Roman" w:hAnsi="Times New Roman" w:cs="Arial"/>
          <w:sz w:val="24"/>
        </w:rPr>
        <w:t xml:space="preserve"> of </w:t>
      </w:r>
      <w:r w:rsidRPr="000F535F">
        <w:rPr>
          <w:rFonts w:ascii="Times New Roman" w:hAnsi="Times New Roman"/>
          <w:sz w:val="24"/>
        </w:rPr>
        <w:t xml:space="preserve">CBT for youth anxiety disorders (R01 MH079943). </w:t>
      </w:r>
      <w:r w:rsidRPr="000F535F">
        <w:rPr>
          <w:rFonts w:ascii="Times New Roman" w:hAnsi="Times New Roman" w:cs="Arial"/>
          <w:b/>
          <w:sz w:val="24"/>
        </w:rPr>
        <w:t xml:space="preserve"> </w:t>
      </w:r>
      <w:r w:rsidRPr="002778C5">
        <w:rPr>
          <w:rFonts w:ascii="Times New Roman" w:hAnsi="Times New Roman" w:cs="Arial"/>
          <w:sz w:val="24"/>
        </w:rPr>
        <w:t>Given that data were only available on 17</w:t>
      </w:r>
      <w:r>
        <w:rPr>
          <w:rFonts w:ascii="Times New Roman" w:hAnsi="Times New Roman" w:cs="Arial"/>
          <w:sz w:val="24"/>
        </w:rPr>
        <w:t>3</w:t>
      </w:r>
      <w:r w:rsidRPr="002778C5">
        <w:rPr>
          <w:rFonts w:ascii="Times New Roman" w:hAnsi="Times New Roman" w:cs="Arial"/>
          <w:sz w:val="24"/>
        </w:rPr>
        <w:t xml:space="preserve"> of the 2</w:t>
      </w:r>
      <w:r>
        <w:rPr>
          <w:rFonts w:ascii="Times New Roman" w:hAnsi="Times New Roman" w:cs="Arial"/>
          <w:sz w:val="24"/>
        </w:rPr>
        <w:t>64</w:t>
      </w:r>
      <w:r w:rsidRPr="002778C5">
        <w:rPr>
          <w:rFonts w:ascii="Times New Roman" w:hAnsi="Times New Roman" w:cs="Arial"/>
          <w:sz w:val="24"/>
        </w:rPr>
        <w:t xml:space="preserve"> total participants, prior to </w:t>
      </w:r>
      <w:r>
        <w:rPr>
          <w:rFonts w:ascii="Times New Roman" w:hAnsi="Times New Roman" w:cs="Arial"/>
          <w:sz w:val="24"/>
        </w:rPr>
        <w:t>outcome</w:t>
      </w:r>
      <w:r w:rsidRPr="002778C5">
        <w:rPr>
          <w:rFonts w:ascii="Times New Roman" w:hAnsi="Times New Roman" w:cs="Arial"/>
          <w:sz w:val="24"/>
        </w:rPr>
        <w:t xml:space="preserve"> analysis, demographic variables and all post </w:t>
      </w:r>
      <w:r>
        <w:rPr>
          <w:rFonts w:ascii="Times New Roman" w:hAnsi="Times New Roman" w:cs="Arial"/>
          <w:sz w:val="24"/>
        </w:rPr>
        <w:t xml:space="preserve">treatment </w:t>
      </w:r>
      <w:r w:rsidRPr="002778C5">
        <w:rPr>
          <w:rFonts w:ascii="Times New Roman" w:hAnsi="Times New Roman" w:cs="Arial"/>
          <w:sz w:val="24"/>
        </w:rPr>
        <w:t xml:space="preserve">scores were </w:t>
      </w:r>
      <w:r>
        <w:rPr>
          <w:rFonts w:ascii="Times New Roman" w:hAnsi="Times New Roman" w:cs="Arial"/>
          <w:sz w:val="24"/>
        </w:rPr>
        <w:t>compared between the 91 youth</w:t>
      </w:r>
      <w:r w:rsidRPr="002778C5">
        <w:rPr>
          <w:rFonts w:ascii="Times New Roman" w:hAnsi="Times New Roman" w:cs="Arial"/>
          <w:sz w:val="24"/>
        </w:rPr>
        <w:t xml:space="preserve"> who completed the post </w:t>
      </w:r>
      <w:r>
        <w:rPr>
          <w:rFonts w:ascii="Times New Roman" w:hAnsi="Times New Roman" w:cs="Arial"/>
          <w:sz w:val="24"/>
        </w:rPr>
        <w:t xml:space="preserve">treatment </w:t>
      </w:r>
      <w:r w:rsidRPr="002778C5">
        <w:rPr>
          <w:rFonts w:ascii="Times New Roman" w:hAnsi="Times New Roman" w:cs="Arial"/>
          <w:sz w:val="24"/>
        </w:rPr>
        <w:t xml:space="preserve">assessment only and </w:t>
      </w:r>
      <w:r>
        <w:rPr>
          <w:rFonts w:ascii="Times New Roman" w:hAnsi="Times New Roman" w:cs="Arial"/>
          <w:sz w:val="24"/>
        </w:rPr>
        <w:t>173 youth</w:t>
      </w:r>
      <w:r w:rsidRPr="002778C5">
        <w:rPr>
          <w:rFonts w:ascii="Times New Roman" w:hAnsi="Times New Roman" w:cs="Arial"/>
          <w:sz w:val="24"/>
        </w:rPr>
        <w:t xml:space="preserve"> </w:t>
      </w:r>
      <w:r>
        <w:rPr>
          <w:rFonts w:ascii="Times New Roman" w:hAnsi="Times New Roman" w:cs="Arial"/>
          <w:sz w:val="24"/>
        </w:rPr>
        <w:t>who completed both the post and follow-</w:t>
      </w:r>
      <w:r w:rsidRPr="002778C5">
        <w:rPr>
          <w:rFonts w:ascii="Times New Roman" w:hAnsi="Times New Roman" w:cs="Arial"/>
          <w:sz w:val="24"/>
        </w:rPr>
        <w:t>up assessment</w:t>
      </w:r>
      <w:r>
        <w:rPr>
          <w:rFonts w:ascii="Times New Roman" w:hAnsi="Times New Roman" w:cs="Arial"/>
          <w:sz w:val="24"/>
        </w:rPr>
        <w:t>s</w:t>
      </w:r>
      <w:r w:rsidRPr="002778C5">
        <w:rPr>
          <w:rFonts w:ascii="Times New Roman" w:hAnsi="Times New Roman" w:cs="Arial"/>
          <w:sz w:val="24"/>
        </w:rPr>
        <w:t xml:space="preserve">.  No </w:t>
      </w:r>
      <w:r>
        <w:rPr>
          <w:rFonts w:ascii="Times New Roman" w:hAnsi="Times New Roman" w:cs="Arial"/>
          <w:sz w:val="24"/>
        </w:rPr>
        <w:t xml:space="preserve">significant </w:t>
      </w:r>
      <w:r w:rsidRPr="002778C5">
        <w:rPr>
          <w:rFonts w:ascii="Times New Roman" w:hAnsi="Times New Roman" w:cs="Arial"/>
          <w:sz w:val="24"/>
        </w:rPr>
        <w:t>differences were found between these groups.</w:t>
      </w:r>
      <w:r>
        <w:rPr>
          <w:rFonts w:ascii="Times New Roman" w:hAnsi="Times New Roman" w:cs="Arial"/>
          <w:b/>
          <w:sz w:val="24"/>
        </w:rPr>
        <w:t xml:space="preserve">  </w:t>
      </w:r>
    </w:p>
    <w:p w:rsidR="00647040" w:rsidRDefault="00647040" w:rsidP="00647040">
      <w:pPr>
        <w:pStyle w:val="NormalWeb"/>
        <w:spacing w:before="2" w:after="2" w:line="480" w:lineRule="auto"/>
        <w:ind w:firstLine="720"/>
        <w:rPr>
          <w:rFonts w:ascii="Times New Roman" w:hAnsi="Times New Roman"/>
          <w:sz w:val="24"/>
        </w:rPr>
      </w:pPr>
      <w:r w:rsidRPr="000F535F">
        <w:rPr>
          <w:rFonts w:ascii="Times New Roman" w:hAnsi="Times New Roman" w:cs="Arial"/>
          <w:sz w:val="24"/>
          <w:szCs w:val="22"/>
        </w:rPr>
        <w:t>Youth participants received either</w:t>
      </w:r>
      <w:r>
        <w:rPr>
          <w:rFonts w:ascii="Times New Roman" w:hAnsi="Times New Roman" w:cs="Arial"/>
          <w:sz w:val="24"/>
          <w:szCs w:val="22"/>
        </w:rPr>
        <w:t xml:space="preserve"> ICBT</w:t>
      </w:r>
      <w:r w:rsidRPr="000F535F">
        <w:rPr>
          <w:rFonts w:ascii="Times New Roman" w:hAnsi="Times New Roman" w:cs="Arial"/>
          <w:sz w:val="24"/>
          <w:szCs w:val="22"/>
        </w:rPr>
        <w:t xml:space="preserve"> or CBT+P</w:t>
      </w:r>
      <w:r>
        <w:rPr>
          <w:rFonts w:ascii="Times New Roman" w:hAnsi="Times New Roman" w:cs="Arial"/>
          <w:sz w:val="24"/>
          <w:szCs w:val="22"/>
        </w:rPr>
        <w:t xml:space="preserve"> for anxiety disorders </w:t>
      </w:r>
      <w:r w:rsidRPr="00EC0903">
        <w:rPr>
          <w:rFonts w:ascii="Times New Roman" w:hAnsi="Times New Roman" w:cs="Arial"/>
          <w:sz w:val="24"/>
          <w:szCs w:val="22"/>
        </w:rPr>
        <w:t>at the CAPP</w:t>
      </w:r>
      <w:r>
        <w:rPr>
          <w:rFonts w:ascii="Times New Roman" w:hAnsi="Times New Roman" w:cs="Arial"/>
          <w:sz w:val="24"/>
          <w:szCs w:val="22"/>
        </w:rPr>
        <w:t xml:space="preserve"> clinic</w:t>
      </w:r>
      <w:r w:rsidRPr="00EC0903">
        <w:rPr>
          <w:rFonts w:ascii="Times New Roman" w:hAnsi="Times New Roman" w:cs="Arial"/>
          <w:sz w:val="24"/>
          <w:szCs w:val="22"/>
        </w:rPr>
        <w:t xml:space="preserve">.  </w:t>
      </w:r>
      <w:r w:rsidRPr="00EC0903">
        <w:rPr>
          <w:rFonts w:ascii="Times New Roman" w:hAnsi="Times New Roman"/>
          <w:sz w:val="24"/>
        </w:rPr>
        <w:t xml:space="preserve">At the time of their </w:t>
      </w:r>
      <w:r>
        <w:rPr>
          <w:rFonts w:ascii="Times New Roman" w:hAnsi="Times New Roman"/>
          <w:sz w:val="24"/>
        </w:rPr>
        <w:t xml:space="preserve">first </w:t>
      </w:r>
      <w:r w:rsidRPr="00EC0903">
        <w:rPr>
          <w:rFonts w:ascii="Times New Roman" w:hAnsi="Times New Roman"/>
          <w:sz w:val="24"/>
        </w:rPr>
        <w:t>participation</w:t>
      </w:r>
      <w:r>
        <w:rPr>
          <w:rFonts w:ascii="Times New Roman" w:hAnsi="Times New Roman"/>
          <w:sz w:val="24"/>
        </w:rPr>
        <w:t xml:space="preserve"> in treatment</w:t>
      </w:r>
      <w:r w:rsidRPr="00EC0903">
        <w:rPr>
          <w:rFonts w:ascii="Times New Roman" w:hAnsi="Times New Roman"/>
          <w:sz w:val="24"/>
        </w:rPr>
        <w:t xml:space="preserve">, all youth were between </w:t>
      </w:r>
      <w:r w:rsidRPr="00EC0903">
        <w:rPr>
          <w:rFonts w:ascii="Times New Roman" w:hAnsi="Times New Roman"/>
          <w:sz w:val="24"/>
        </w:rPr>
        <w:lastRenderedPageBreak/>
        <w:t xml:space="preserve">the ages of </w:t>
      </w:r>
      <w:r>
        <w:rPr>
          <w:rFonts w:ascii="Times New Roman" w:hAnsi="Times New Roman"/>
          <w:sz w:val="24"/>
        </w:rPr>
        <w:t>5</w:t>
      </w:r>
      <w:r w:rsidRPr="00EC0903">
        <w:rPr>
          <w:rFonts w:ascii="Times New Roman" w:hAnsi="Times New Roman"/>
          <w:sz w:val="24"/>
        </w:rPr>
        <w:t xml:space="preserve"> and 15 years old (</w:t>
      </w:r>
      <w:r w:rsidRPr="00EC0903">
        <w:rPr>
          <w:rFonts w:ascii="Times New Roman" w:hAnsi="Times New Roman"/>
          <w:i/>
          <w:sz w:val="24"/>
        </w:rPr>
        <w:t>M =</w:t>
      </w:r>
      <w:r w:rsidRPr="00EC0903">
        <w:rPr>
          <w:rFonts w:ascii="Times New Roman" w:hAnsi="Times New Roman"/>
          <w:sz w:val="24"/>
        </w:rPr>
        <w:t xml:space="preserve"> 9.3</w:t>
      </w:r>
      <w:r>
        <w:rPr>
          <w:rFonts w:ascii="Times New Roman" w:hAnsi="Times New Roman"/>
          <w:sz w:val="24"/>
        </w:rPr>
        <w:t>3</w:t>
      </w:r>
      <w:r w:rsidRPr="00EC0903">
        <w:rPr>
          <w:rFonts w:ascii="Times New Roman" w:hAnsi="Times New Roman"/>
          <w:sz w:val="24"/>
        </w:rPr>
        <w:t xml:space="preserve"> years, </w:t>
      </w:r>
      <w:r w:rsidRPr="00EC0903">
        <w:rPr>
          <w:rFonts w:ascii="Times New Roman" w:hAnsi="Times New Roman"/>
          <w:i/>
          <w:sz w:val="24"/>
        </w:rPr>
        <w:t xml:space="preserve">SD </w:t>
      </w:r>
      <w:r w:rsidRPr="00EC0903">
        <w:rPr>
          <w:rFonts w:ascii="Times New Roman" w:hAnsi="Times New Roman"/>
          <w:sz w:val="24"/>
        </w:rPr>
        <w:t>= 2.2</w:t>
      </w:r>
      <w:r>
        <w:rPr>
          <w:rFonts w:ascii="Times New Roman" w:hAnsi="Times New Roman"/>
          <w:sz w:val="24"/>
        </w:rPr>
        <w:t>7).  At the time of the long-</w:t>
      </w:r>
      <w:r w:rsidRPr="00EC0903">
        <w:rPr>
          <w:rFonts w:ascii="Times New Roman" w:hAnsi="Times New Roman"/>
          <w:sz w:val="24"/>
        </w:rPr>
        <w:t>term follow</w:t>
      </w:r>
      <w:r w:rsidRPr="0011580C">
        <w:rPr>
          <w:rFonts w:ascii="Times New Roman" w:hAnsi="Times New Roman"/>
          <w:sz w:val="24"/>
        </w:rPr>
        <w:t>-</w:t>
      </w:r>
      <w:r w:rsidRPr="00EC0903">
        <w:rPr>
          <w:rFonts w:ascii="Times New Roman" w:hAnsi="Times New Roman"/>
          <w:sz w:val="24"/>
        </w:rPr>
        <w:t>up evaluation, these participants were between the ages of 7 and 17 years old (</w:t>
      </w:r>
      <w:r w:rsidRPr="00EC0903">
        <w:rPr>
          <w:rFonts w:ascii="Times New Roman" w:hAnsi="Times New Roman"/>
          <w:i/>
          <w:sz w:val="24"/>
        </w:rPr>
        <w:t>M =</w:t>
      </w:r>
      <w:r w:rsidRPr="00EC0903">
        <w:rPr>
          <w:rFonts w:ascii="Times New Roman" w:hAnsi="Times New Roman"/>
          <w:sz w:val="24"/>
        </w:rPr>
        <w:t xml:space="preserve"> 11.27</w:t>
      </w:r>
      <w:r w:rsidRPr="00D856B6">
        <w:rPr>
          <w:rFonts w:ascii="Times New Roman" w:hAnsi="Times New Roman"/>
          <w:sz w:val="24"/>
        </w:rPr>
        <w:t xml:space="preserve"> years, </w:t>
      </w:r>
      <w:r w:rsidRPr="00D856B6">
        <w:rPr>
          <w:rFonts w:ascii="Times New Roman" w:hAnsi="Times New Roman"/>
          <w:i/>
          <w:sz w:val="24"/>
        </w:rPr>
        <w:t xml:space="preserve">SD </w:t>
      </w:r>
      <w:r>
        <w:rPr>
          <w:rFonts w:ascii="Times New Roman" w:hAnsi="Times New Roman"/>
          <w:sz w:val="24"/>
        </w:rPr>
        <w:t>= 2.47</w:t>
      </w:r>
      <w:r w:rsidRPr="00D856B6">
        <w:rPr>
          <w:rFonts w:ascii="Times New Roman" w:hAnsi="Times New Roman"/>
          <w:sz w:val="24"/>
        </w:rPr>
        <w:t>), with about one third of the sample between 12-17 years.  The majority of treatment sessions wer</w:t>
      </w:r>
      <w:r>
        <w:rPr>
          <w:rFonts w:ascii="Times New Roman" w:hAnsi="Times New Roman"/>
          <w:sz w:val="24"/>
        </w:rPr>
        <w:t>e conducted in English (87.2%), where</w:t>
      </w:r>
      <w:r w:rsidRPr="00317ADC">
        <w:rPr>
          <w:rFonts w:ascii="Times New Roman" w:hAnsi="Times New Roman"/>
          <w:sz w:val="24"/>
        </w:rPr>
        <w:t xml:space="preserve"> </w:t>
      </w:r>
      <w:r>
        <w:rPr>
          <w:rFonts w:ascii="Times New Roman" w:hAnsi="Times New Roman"/>
          <w:sz w:val="24"/>
        </w:rPr>
        <w:t>95.4% of youth</w:t>
      </w:r>
      <w:r w:rsidRPr="008E6ADA">
        <w:rPr>
          <w:rFonts w:ascii="Times New Roman" w:hAnsi="Times New Roman"/>
          <w:sz w:val="24"/>
        </w:rPr>
        <w:t xml:space="preserve"> </w:t>
      </w:r>
      <w:r>
        <w:rPr>
          <w:rFonts w:ascii="Times New Roman" w:hAnsi="Times New Roman"/>
          <w:sz w:val="24"/>
        </w:rPr>
        <w:t>and 63.0</w:t>
      </w:r>
      <w:r w:rsidRPr="008E6ADA">
        <w:rPr>
          <w:rFonts w:ascii="Times New Roman" w:hAnsi="Times New Roman"/>
          <w:sz w:val="24"/>
        </w:rPr>
        <w:t xml:space="preserve">% </w:t>
      </w:r>
      <w:r w:rsidRPr="00317ADC">
        <w:rPr>
          <w:rFonts w:ascii="Times New Roman" w:hAnsi="Times New Roman"/>
          <w:sz w:val="24"/>
        </w:rPr>
        <w:t>of mo</w:t>
      </w:r>
      <w:r>
        <w:rPr>
          <w:rFonts w:ascii="Times New Roman" w:hAnsi="Times New Roman"/>
          <w:sz w:val="24"/>
        </w:rPr>
        <w:t xml:space="preserve">thers </w:t>
      </w:r>
      <w:r w:rsidRPr="008E6ADA">
        <w:rPr>
          <w:rFonts w:ascii="Times New Roman" w:hAnsi="Times New Roman"/>
          <w:sz w:val="24"/>
        </w:rPr>
        <w:t>were primar</w:t>
      </w:r>
      <w:r>
        <w:rPr>
          <w:rFonts w:ascii="Times New Roman" w:hAnsi="Times New Roman"/>
          <w:sz w:val="24"/>
        </w:rPr>
        <w:t>ily English-speakers</w:t>
      </w:r>
      <w:r w:rsidRPr="00317ADC">
        <w:rPr>
          <w:rFonts w:ascii="Times New Roman" w:hAnsi="Times New Roman"/>
          <w:sz w:val="24"/>
        </w:rPr>
        <w:t>.</w:t>
      </w:r>
      <w:r w:rsidRPr="008E6ADA">
        <w:rPr>
          <w:rFonts w:ascii="Times New Roman" w:hAnsi="Times New Roman"/>
          <w:sz w:val="24"/>
        </w:rPr>
        <w:t xml:space="preserve">  </w:t>
      </w:r>
      <w:r w:rsidRPr="00317ADC">
        <w:rPr>
          <w:rFonts w:ascii="Times New Roman" w:hAnsi="Times New Roman"/>
          <w:sz w:val="24"/>
        </w:rPr>
        <w:t>Regardi</w:t>
      </w:r>
      <w:r>
        <w:rPr>
          <w:rFonts w:ascii="Times New Roman" w:hAnsi="Times New Roman"/>
          <w:sz w:val="24"/>
        </w:rPr>
        <w:t>ng youth ethnicity, 82.0% were Hispanic-Latino, 11.6</w:t>
      </w:r>
      <w:r w:rsidRPr="00317ADC">
        <w:rPr>
          <w:rFonts w:ascii="Times New Roman" w:hAnsi="Times New Roman"/>
          <w:sz w:val="24"/>
        </w:rPr>
        <w:t xml:space="preserve">% were </w:t>
      </w:r>
      <w:r>
        <w:rPr>
          <w:rFonts w:ascii="Times New Roman" w:hAnsi="Times New Roman"/>
          <w:sz w:val="24"/>
        </w:rPr>
        <w:t>European-American, 1.7</w:t>
      </w:r>
      <w:r w:rsidRPr="00507F96">
        <w:rPr>
          <w:rFonts w:ascii="Times New Roman" w:hAnsi="Times New Roman"/>
          <w:sz w:val="24"/>
        </w:rPr>
        <w:t xml:space="preserve">% </w:t>
      </w:r>
      <w:r>
        <w:rPr>
          <w:rFonts w:ascii="Times New Roman" w:hAnsi="Times New Roman"/>
          <w:sz w:val="24"/>
        </w:rPr>
        <w:t xml:space="preserve">were </w:t>
      </w:r>
      <w:r w:rsidRPr="00507F96">
        <w:rPr>
          <w:rFonts w:ascii="Times New Roman" w:hAnsi="Times New Roman"/>
          <w:sz w:val="24"/>
        </w:rPr>
        <w:t>African American or Afro-Caribbean American</w:t>
      </w:r>
      <w:r>
        <w:rPr>
          <w:rFonts w:ascii="Times New Roman" w:hAnsi="Times New Roman"/>
          <w:sz w:val="24"/>
        </w:rPr>
        <w:t>, 1.2% were Asian-American, and 3.5</w:t>
      </w:r>
      <w:r w:rsidRPr="00507F96">
        <w:rPr>
          <w:rFonts w:ascii="Times New Roman" w:hAnsi="Times New Roman"/>
          <w:sz w:val="24"/>
        </w:rPr>
        <w:t xml:space="preserve">% </w:t>
      </w:r>
      <w:r>
        <w:rPr>
          <w:rFonts w:ascii="Times New Roman" w:hAnsi="Times New Roman"/>
          <w:sz w:val="24"/>
        </w:rPr>
        <w:t xml:space="preserve">were </w:t>
      </w:r>
      <w:r w:rsidRPr="00507F96">
        <w:rPr>
          <w:rFonts w:ascii="Times New Roman" w:hAnsi="Times New Roman"/>
          <w:sz w:val="24"/>
        </w:rPr>
        <w:t>Other</w:t>
      </w:r>
      <w:r>
        <w:rPr>
          <w:rFonts w:ascii="Times New Roman" w:hAnsi="Times New Roman"/>
          <w:sz w:val="24"/>
        </w:rPr>
        <w:t xml:space="preserve"> ethnicity</w:t>
      </w:r>
      <w:r w:rsidRPr="00507F96">
        <w:rPr>
          <w:rFonts w:ascii="Times New Roman" w:hAnsi="Times New Roman"/>
          <w:sz w:val="24"/>
        </w:rPr>
        <w:t xml:space="preserve">.  </w:t>
      </w:r>
      <w:r>
        <w:rPr>
          <w:rFonts w:ascii="Times New Roman" w:hAnsi="Times New Roman"/>
          <w:sz w:val="24"/>
        </w:rPr>
        <w:t xml:space="preserve">Eighty-five percent of youth indicated they were born in the U.S.  </w:t>
      </w:r>
      <w:r w:rsidRPr="00A60564">
        <w:rPr>
          <w:rFonts w:ascii="Times New Roman" w:hAnsi="Times New Roman"/>
          <w:sz w:val="24"/>
        </w:rPr>
        <w:t xml:space="preserve">Mother ethnicity was </w:t>
      </w:r>
      <w:r>
        <w:rPr>
          <w:rFonts w:ascii="Times New Roman" w:hAnsi="Times New Roman"/>
          <w:sz w:val="24"/>
        </w:rPr>
        <w:t xml:space="preserve">reported as 80.2% Hispanic-Latino, </w:t>
      </w:r>
      <w:r w:rsidRPr="00A60564">
        <w:rPr>
          <w:rFonts w:ascii="Times New Roman" w:hAnsi="Times New Roman"/>
          <w:sz w:val="24"/>
        </w:rPr>
        <w:t>1</w:t>
      </w:r>
      <w:r>
        <w:rPr>
          <w:rFonts w:ascii="Times New Roman" w:hAnsi="Times New Roman"/>
          <w:sz w:val="24"/>
        </w:rPr>
        <w:t>5.7% European-American, 1.7</w:t>
      </w:r>
      <w:r w:rsidRPr="00A60564">
        <w:rPr>
          <w:rFonts w:ascii="Times New Roman" w:hAnsi="Times New Roman"/>
          <w:sz w:val="24"/>
        </w:rPr>
        <w:t>% African American o</w:t>
      </w:r>
      <w:r>
        <w:rPr>
          <w:rFonts w:ascii="Times New Roman" w:hAnsi="Times New Roman"/>
          <w:sz w:val="24"/>
        </w:rPr>
        <w:t>r Afro-Caribbean American, and 2.3</w:t>
      </w:r>
      <w:r w:rsidRPr="00A60564">
        <w:rPr>
          <w:rFonts w:ascii="Times New Roman" w:hAnsi="Times New Roman"/>
          <w:sz w:val="24"/>
        </w:rPr>
        <w:t>% Other</w:t>
      </w:r>
      <w:r>
        <w:rPr>
          <w:rFonts w:ascii="Times New Roman" w:hAnsi="Times New Roman"/>
          <w:sz w:val="24"/>
        </w:rPr>
        <w:t xml:space="preserve"> ethnicity</w:t>
      </w:r>
      <w:r w:rsidRPr="00A60564">
        <w:rPr>
          <w:rFonts w:ascii="Times New Roman" w:hAnsi="Times New Roman"/>
          <w:sz w:val="24"/>
        </w:rPr>
        <w:t>.</w:t>
      </w:r>
      <w:r w:rsidRPr="000F535F">
        <w:rPr>
          <w:rFonts w:ascii="Times New Roman" w:hAnsi="Times New Roman"/>
          <w:sz w:val="24"/>
        </w:rPr>
        <w:t xml:space="preserve">  </w:t>
      </w:r>
      <w:r>
        <w:rPr>
          <w:rFonts w:ascii="Times New Roman" w:hAnsi="Times New Roman"/>
          <w:sz w:val="24"/>
        </w:rPr>
        <w:t xml:space="preserve">Thirty-four percent of mothers reported they were born in the U.S.  The majority of foreign-born mothers were born in Latin America and the Caribbean.  Of those born outside of the U.S., over half of the mothers indicated they had lived in the U.S. for 15 years or more.  </w:t>
      </w:r>
    </w:p>
    <w:p w:rsidR="00647040" w:rsidRDefault="00647040" w:rsidP="00647040">
      <w:pPr>
        <w:pStyle w:val="NormalWeb"/>
        <w:spacing w:before="2" w:after="2" w:line="480" w:lineRule="auto"/>
        <w:ind w:firstLine="720"/>
        <w:rPr>
          <w:rFonts w:ascii="Times New Roman" w:hAnsi="Times New Roman" w:cs="Arial"/>
          <w:sz w:val="24"/>
          <w:szCs w:val="22"/>
        </w:rPr>
      </w:pPr>
      <w:r w:rsidRPr="000F535F">
        <w:rPr>
          <w:rFonts w:ascii="Times New Roman" w:hAnsi="Times New Roman" w:cs="Arial"/>
          <w:sz w:val="24"/>
          <w:szCs w:val="22"/>
        </w:rPr>
        <w:t xml:space="preserve">Inclusion criterion was a primary DSM-IV-TR diagnosis of an </w:t>
      </w:r>
      <w:r>
        <w:rPr>
          <w:rFonts w:ascii="Times New Roman" w:hAnsi="Times New Roman" w:cs="Arial"/>
          <w:sz w:val="24"/>
          <w:szCs w:val="22"/>
        </w:rPr>
        <w:t xml:space="preserve">anxiety disorder </w:t>
      </w:r>
      <w:r w:rsidR="00C477B5">
        <w:rPr>
          <w:rFonts w:ascii="Times New Roman" w:hAnsi="Times New Roman" w:cs="Arial"/>
          <w:sz w:val="24"/>
          <w:szCs w:val="22"/>
        </w:rPr>
        <w:t>determined by</w:t>
      </w:r>
      <w:r>
        <w:rPr>
          <w:rFonts w:ascii="Times New Roman" w:hAnsi="Times New Roman" w:cs="Arial"/>
          <w:sz w:val="24"/>
          <w:szCs w:val="22"/>
        </w:rPr>
        <w:t xml:space="preserve"> the </w:t>
      </w:r>
      <w:r w:rsidRPr="00FD6CD3">
        <w:rPr>
          <w:rFonts w:ascii="Times New Roman" w:hAnsi="Times New Roman" w:cs="Arial"/>
          <w:sz w:val="24"/>
          <w:szCs w:val="22"/>
        </w:rPr>
        <w:t xml:space="preserve">Anxiety Disorders Interview Schedule for DSM-IV: Child and Parent Versions </w:t>
      </w:r>
      <w:r>
        <w:rPr>
          <w:rFonts w:ascii="Times New Roman" w:hAnsi="Times New Roman" w:cs="Arial"/>
          <w:sz w:val="24"/>
          <w:szCs w:val="22"/>
        </w:rPr>
        <w:t>(AD</w:t>
      </w:r>
      <w:r w:rsidRPr="000F535F">
        <w:rPr>
          <w:rFonts w:ascii="Times New Roman" w:hAnsi="Times New Roman" w:cs="Arial"/>
          <w:sz w:val="24"/>
          <w:szCs w:val="22"/>
        </w:rPr>
        <w:t>IS-</w:t>
      </w:r>
      <w:r>
        <w:rPr>
          <w:rFonts w:ascii="Times New Roman" w:hAnsi="Times New Roman" w:cs="Arial"/>
          <w:sz w:val="24"/>
          <w:szCs w:val="22"/>
        </w:rPr>
        <w:t xml:space="preserve">IV: </w:t>
      </w:r>
      <w:r w:rsidRPr="000F535F">
        <w:rPr>
          <w:rFonts w:ascii="Times New Roman" w:hAnsi="Times New Roman" w:cs="Arial"/>
          <w:sz w:val="24"/>
          <w:szCs w:val="22"/>
        </w:rPr>
        <w:t>C/</w:t>
      </w:r>
      <w:r w:rsidRPr="00FD6CD3">
        <w:rPr>
          <w:rFonts w:ascii="Times New Roman" w:hAnsi="Times New Roman"/>
          <w:sz w:val="24"/>
        </w:rPr>
        <w:t>P</w:t>
      </w:r>
      <w:r>
        <w:rPr>
          <w:rStyle w:val="CommentReference"/>
          <w:szCs w:val="24"/>
        </w:rPr>
        <w:t>; S</w:t>
      </w:r>
      <w:r w:rsidRPr="00FD6CD3">
        <w:rPr>
          <w:rFonts w:ascii="Times New Roman" w:hAnsi="Times New Roman"/>
          <w:sz w:val="24"/>
        </w:rPr>
        <w:t>ilverman</w:t>
      </w:r>
      <w:r w:rsidRPr="000F535F">
        <w:rPr>
          <w:rFonts w:ascii="Times New Roman" w:hAnsi="Times New Roman" w:cs="Arial"/>
          <w:sz w:val="24"/>
          <w:szCs w:val="22"/>
        </w:rPr>
        <w:t xml:space="preserve"> &amp; Albano, 1996).  Exclusion criteria were</w:t>
      </w:r>
      <w:r>
        <w:rPr>
          <w:rFonts w:ascii="Times New Roman" w:hAnsi="Times New Roman" w:cs="Arial"/>
          <w:sz w:val="24"/>
          <w:szCs w:val="22"/>
        </w:rPr>
        <w:t xml:space="preserve"> the following</w:t>
      </w:r>
      <w:r w:rsidRPr="000F535F">
        <w:rPr>
          <w:rFonts w:ascii="Times New Roman" w:hAnsi="Times New Roman" w:cs="Arial"/>
          <w:sz w:val="24"/>
          <w:szCs w:val="22"/>
        </w:rPr>
        <w:t xml:space="preserve">: </w:t>
      </w:r>
      <w:r>
        <w:rPr>
          <w:rFonts w:ascii="Times New Roman" w:hAnsi="Times New Roman" w:cs="Arial"/>
          <w:sz w:val="24"/>
          <w:szCs w:val="22"/>
        </w:rPr>
        <w:t xml:space="preserve">a </w:t>
      </w:r>
      <w:r w:rsidRPr="000F535F">
        <w:rPr>
          <w:rFonts w:ascii="Times New Roman" w:hAnsi="Times New Roman" w:cs="Arial"/>
          <w:sz w:val="24"/>
          <w:szCs w:val="22"/>
        </w:rPr>
        <w:t>diagnosis of primary externalizing disorder</w:t>
      </w:r>
      <w:r>
        <w:rPr>
          <w:rFonts w:ascii="Times New Roman" w:hAnsi="Times New Roman" w:cs="Arial"/>
          <w:sz w:val="24"/>
          <w:szCs w:val="22"/>
        </w:rPr>
        <w:t xml:space="preserve"> or </w:t>
      </w:r>
      <w:r w:rsidRPr="000F535F">
        <w:rPr>
          <w:rFonts w:ascii="Times New Roman" w:hAnsi="Times New Roman" w:cs="Arial"/>
          <w:sz w:val="24"/>
          <w:szCs w:val="22"/>
        </w:rPr>
        <w:t>p</w:t>
      </w:r>
      <w:r>
        <w:rPr>
          <w:rFonts w:ascii="Times New Roman" w:hAnsi="Times New Roman" w:cs="Arial"/>
          <w:sz w:val="24"/>
          <w:szCs w:val="22"/>
        </w:rPr>
        <w:t>ervasive developmental disorder (PDD)</w:t>
      </w:r>
      <w:r w:rsidRPr="000F535F">
        <w:rPr>
          <w:rFonts w:ascii="Times New Roman" w:hAnsi="Times New Roman" w:cs="Arial"/>
          <w:sz w:val="24"/>
          <w:szCs w:val="22"/>
        </w:rPr>
        <w:t>,</w:t>
      </w:r>
      <w:r>
        <w:rPr>
          <w:rFonts w:ascii="Times New Roman" w:hAnsi="Times New Roman" w:cs="Arial"/>
          <w:sz w:val="24"/>
          <w:szCs w:val="22"/>
        </w:rPr>
        <w:t xml:space="preserve"> on </w:t>
      </w:r>
      <w:r w:rsidR="00C477B5">
        <w:rPr>
          <w:rFonts w:ascii="Times New Roman" w:hAnsi="Times New Roman" w:cs="Arial"/>
          <w:sz w:val="24"/>
          <w:szCs w:val="22"/>
        </w:rPr>
        <w:t xml:space="preserve">the basis of a </w:t>
      </w:r>
      <w:r>
        <w:rPr>
          <w:rFonts w:ascii="Times New Roman" w:hAnsi="Times New Roman" w:cs="Arial"/>
          <w:sz w:val="24"/>
          <w:szCs w:val="22"/>
        </w:rPr>
        <w:t>parent report of prior history</w:t>
      </w:r>
      <w:r w:rsidRPr="000F535F">
        <w:rPr>
          <w:rFonts w:ascii="Times New Roman" w:hAnsi="Times New Roman" w:cs="Arial"/>
          <w:sz w:val="24"/>
          <w:szCs w:val="22"/>
        </w:rPr>
        <w:t xml:space="preserve"> </w:t>
      </w:r>
      <w:r>
        <w:rPr>
          <w:rFonts w:ascii="Times New Roman" w:hAnsi="Times New Roman" w:cs="Arial"/>
          <w:sz w:val="24"/>
          <w:szCs w:val="22"/>
        </w:rPr>
        <w:t>or as obtained on the ADIS-</w:t>
      </w:r>
      <w:proofErr w:type="gramStart"/>
      <w:r>
        <w:rPr>
          <w:rFonts w:ascii="Times New Roman" w:hAnsi="Times New Roman" w:cs="Arial"/>
          <w:sz w:val="24"/>
          <w:szCs w:val="22"/>
        </w:rPr>
        <w:t>IV:P</w:t>
      </w:r>
      <w:proofErr w:type="gramEnd"/>
      <w:r>
        <w:rPr>
          <w:rFonts w:ascii="Times New Roman" w:hAnsi="Times New Roman" w:cs="Arial"/>
          <w:sz w:val="24"/>
          <w:szCs w:val="22"/>
        </w:rPr>
        <w:t xml:space="preserve">; </w:t>
      </w:r>
      <w:r w:rsidRPr="000F535F">
        <w:rPr>
          <w:rFonts w:ascii="Times New Roman" w:hAnsi="Times New Roman" w:cs="Arial"/>
          <w:sz w:val="24"/>
          <w:szCs w:val="22"/>
        </w:rPr>
        <w:t>symptoms</w:t>
      </w:r>
      <w:r>
        <w:rPr>
          <w:rFonts w:ascii="Times New Roman" w:hAnsi="Times New Roman" w:cs="Arial"/>
          <w:sz w:val="24"/>
          <w:szCs w:val="22"/>
        </w:rPr>
        <w:t xml:space="preserve"> of psychosis such as hallucinations or delusions; imminent threat of self-injurious behaviors;</w:t>
      </w:r>
      <w:r w:rsidRPr="000F535F">
        <w:rPr>
          <w:rFonts w:ascii="Times New Roman" w:hAnsi="Times New Roman" w:cs="Arial"/>
          <w:sz w:val="24"/>
          <w:szCs w:val="22"/>
        </w:rPr>
        <w:t xml:space="preserve"> </w:t>
      </w:r>
      <w:r>
        <w:rPr>
          <w:rFonts w:ascii="Times New Roman" w:hAnsi="Times New Roman" w:cs="Arial"/>
          <w:sz w:val="24"/>
          <w:szCs w:val="22"/>
        </w:rPr>
        <w:t>and</w:t>
      </w:r>
      <w:r w:rsidRPr="000F535F">
        <w:rPr>
          <w:rFonts w:ascii="Times New Roman" w:hAnsi="Times New Roman" w:cs="Arial"/>
          <w:sz w:val="24"/>
          <w:szCs w:val="22"/>
        </w:rPr>
        <w:t xml:space="preserve"> current involvement in other psychosocial or psychopharmacological treatment for anxiety. </w:t>
      </w:r>
      <w:r>
        <w:rPr>
          <w:rFonts w:ascii="Times New Roman" w:hAnsi="Times New Roman" w:cs="Arial"/>
          <w:sz w:val="24"/>
          <w:szCs w:val="22"/>
        </w:rPr>
        <w:t xml:space="preserve"> For youth who reported suicidal ideation or self-injurious behaviors, a thorough risk assessment and safety plan were completed and appropriate steps were taken to ensure safety.  Youth who met criteria for primary </w:t>
      </w:r>
      <w:r>
        <w:rPr>
          <w:rFonts w:ascii="Times New Roman" w:hAnsi="Times New Roman" w:cs="Arial"/>
          <w:sz w:val="24"/>
          <w:szCs w:val="22"/>
        </w:rPr>
        <w:lastRenderedPageBreak/>
        <w:t xml:space="preserve">ADHD or PDD were provided with appropriate referrals for further assessment and treatment as needed. </w:t>
      </w:r>
    </w:p>
    <w:p w:rsidR="00647040" w:rsidRPr="00591FDF" w:rsidRDefault="00647040" w:rsidP="00647040">
      <w:pPr>
        <w:pStyle w:val="NormalWeb"/>
        <w:spacing w:before="2" w:after="2" w:line="480" w:lineRule="auto"/>
        <w:ind w:firstLine="720"/>
        <w:rPr>
          <w:rFonts w:ascii="Times New Roman" w:hAnsi="Times New Roman" w:cs="Arial"/>
          <w:sz w:val="24"/>
        </w:rPr>
      </w:pPr>
      <w:r>
        <w:rPr>
          <w:rFonts w:ascii="Times New Roman" w:hAnsi="Times New Roman" w:cs="Arial"/>
          <w:sz w:val="24"/>
        </w:rPr>
        <w:t xml:space="preserve">As mentioned above, all youth met </w:t>
      </w:r>
      <w:r w:rsidRPr="000F535F">
        <w:rPr>
          <w:rFonts w:ascii="Times New Roman" w:hAnsi="Times New Roman" w:cs="Arial"/>
          <w:sz w:val="24"/>
          <w:szCs w:val="22"/>
        </w:rPr>
        <w:t xml:space="preserve">a primary DSM-IV-TR diagnosis of an </w:t>
      </w:r>
      <w:r>
        <w:rPr>
          <w:rFonts w:ascii="Times New Roman" w:hAnsi="Times New Roman" w:cs="Arial"/>
          <w:sz w:val="24"/>
          <w:szCs w:val="22"/>
        </w:rPr>
        <w:t xml:space="preserve">anxiety disorder </w:t>
      </w:r>
      <w:r w:rsidR="00C477B5">
        <w:rPr>
          <w:rFonts w:ascii="Times New Roman" w:hAnsi="Times New Roman" w:cs="Arial"/>
          <w:sz w:val="24"/>
          <w:szCs w:val="22"/>
        </w:rPr>
        <w:t>determined by</w:t>
      </w:r>
      <w:r>
        <w:rPr>
          <w:rFonts w:ascii="Times New Roman" w:hAnsi="Times New Roman" w:cs="Arial"/>
          <w:sz w:val="24"/>
          <w:szCs w:val="22"/>
        </w:rPr>
        <w:t xml:space="preserve"> the </w:t>
      </w:r>
      <w:r w:rsidRPr="00FD6CD3">
        <w:rPr>
          <w:rFonts w:ascii="Times New Roman" w:hAnsi="Times New Roman" w:cs="Arial"/>
          <w:sz w:val="24"/>
          <w:szCs w:val="22"/>
        </w:rPr>
        <w:t>A</w:t>
      </w:r>
      <w:r>
        <w:rPr>
          <w:rFonts w:ascii="Times New Roman" w:hAnsi="Times New Roman" w:cs="Arial"/>
          <w:sz w:val="24"/>
          <w:szCs w:val="22"/>
        </w:rPr>
        <w:t xml:space="preserve">DIS child and parent interviews.  Table 1 presents diagnostic information for youth in ICBT and CBT+P conditions.  The most common targeted anxiety disorder was Separation Anxiety Disorder (SAD) (27%, n = 44), followed by Social Phobia (SOP) (22%, n = 36) and Generalized Anxiety Disorder (GAD) (20%, n = 32).  For the overall follow-up sample, primary targeted anxiety diagnostic recovery rates were 79% at post treatment and 69% at follow-up.  Diagnostic recovery rates for any anxiety disorder were 65% at post treatment and 50% at follow-up.  Beyond anxiety diagnostic status, 3% of participants met diagnostic criteria for a mood disorder (MDD or Dysthymia) at the </w:t>
      </w:r>
      <w:proofErr w:type="spellStart"/>
      <w:r>
        <w:rPr>
          <w:rFonts w:ascii="Times New Roman" w:hAnsi="Times New Roman" w:cs="Arial"/>
          <w:sz w:val="24"/>
          <w:szCs w:val="22"/>
        </w:rPr>
        <w:t>pre treatment</w:t>
      </w:r>
      <w:proofErr w:type="spellEnd"/>
      <w:r>
        <w:rPr>
          <w:rFonts w:ascii="Times New Roman" w:hAnsi="Times New Roman" w:cs="Arial"/>
          <w:sz w:val="24"/>
          <w:szCs w:val="22"/>
        </w:rPr>
        <w:t xml:space="preserve"> assessment, 1.2% of participants met diagnostic criteria for a mood disorder at post treatment, and 3% of participants met diagnostic criteria for a mood disorder at follow-up </w:t>
      </w:r>
      <w:r w:rsidR="00C477B5">
        <w:rPr>
          <w:rFonts w:ascii="Times New Roman" w:hAnsi="Times New Roman" w:cs="Arial"/>
          <w:sz w:val="24"/>
          <w:szCs w:val="22"/>
        </w:rPr>
        <w:t>determined by</w:t>
      </w:r>
      <w:r>
        <w:rPr>
          <w:rFonts w:ascii="Times New Roman" w:hAnsi="Times New Roman" w:cs="Arial"/>
          <w:sz w:val="24"/>
          <w:szCs w:val="22"/>
        </w:rPr>
        <w:t xml:space="preserve"> </w:t>
      </w:r>
      <w:r w:rsidRPr="00FD6CD3">
        <w:rPr>
          <w:rFonts w:ascii="Times New Roman" w:hAnsi="Times New Roman" w:cs="Arial"/>
          <w:sz w:val="24"/>
          <w:szCs w:val="22"/>
        </w:rPr>
        <w:t>A</w:t>
      </w:r>
      <w:r>
        <w:rPr>
          <w:rFonts w:ascii="Times New Roman" w:hAnsi="Times New Roman" w:cs="Arial"/>
          <w:sz w:val="24"/>
          <w:szCs w:val="22"/>
        </w:rPr>
        <w:t xml:space="preserve">DIS child and parent interviews combined.  Twenty-seven percent of the sample met diagnostic criteria for comorbid externalizing disorders (ADHD or ODD) at </w:t>
      </w:r>
      <w:proofErr w:type="spellStart"/>
      <w:r>
        <w:rPr>
          <w:rFonts w:ascii="Times New Roman" w:hAnsi="Times New Roman" w:cs="Arial"/>
          <w:sz w:val="24"/>
          <w:szCs w:val="22"/>
        </w:rPr>
        <w:t>pre treatment</w:t>
      </w:r>
      <w:proofErr w:type="spellEnd"/>
      <w:r>
        <w:rPr>
          <w:rFonts w:ascii="Times New Roman" w:hAnsi="Times New Roman" w:cs="Arial"/>
          <w:sz w:val="24"/>
          <w:szCs w:val="22"/>
        </w:rPr>
        <w:t xml:space="preserve">, 11% met diagnostic criteria for comorbid externalizing disorders at post treatment, and 10% met diagnostic criteria for comorbid externalizing disorders at follow-up.  Five percent of the sample was on anxiety medication at </w:t>
      </w:r>
      <w:proofErr w:type="spellStart"/>
      <w:r>
        <w:rPr>
          <w:rFonts w:ascii="Times New Roman" w:hAnsi="Times New Roman" w:cs="Arial"/>
          <w:sz w:val="24"/>
          <w:szCs w:val="22"/>
        </w:rPr>
        <w:t>pre treatment</w:t>
      </w:r>
      <w:proofErr w:type="spellEnd"/>
      <w:r>
        <w:rPr>
          <w:rFonts w:ascii="Times New Roman" w:hAnsi="Times New Roman" w:cs="Arial"/>
          <w:sz w:val="24"/>
          <w:szCs w:val="22"/>
        </w:rPr>
        <w:t xml:space="preserve">, and this number dropped to 2% at both the post treatment and follow-up time points. </w:t>
      </w:r>
    </w:p>
    <w:p w:rsidR="00647040" w:rsidRDefault="00647040" w:rsidP="00647040">
      <w:pPr>
        <w:spacing w:line="480" w:lineRule="auto"/>
        <w:ind w:firstLine="720"/>
      </w:pPr>
      <w:r w:rsidRPr="003E2F8F">
        <w:rPr>
          <w:i/>
        </w:rPr>
        <w:t>Treatment Conditions.</w:t>
      </w:r>
      <w:r>
        <w:t xml:space="preserve"> </w:t>
      </w:r>
      <w:r w:rsidRPr="000F535F">
        <w:t xml:space="preserve"> </w:t>
      </w:r>
      <w:r>
        <w:t xml:space="preserve">The clinical trial from which participants in this dissertation were drawn examined different forms of CBT for youth anxiety.  Despite some </w:t>
      </w:r>
      <w:r w:rsidRPr="007F4374">
        <w:t xml:space="preserve">variations </w:t>
      </w:r>
      <w:r>
        <w:t xml:space="preserve">in format delivery (individual versus parent-involved), all conditions </w:t>
      </w:r>
      <w:r>
        <w:lastRenderedPageBreak/>
        <w:t xml:space="preserve">generally used the same </w:t>
      </w:r>
      <w:r w:rsidRPr="007F4374">
        <w:t>therapeutic procedures</w:t>
      </w:r>
      <w:r>
        <w:t xml:space="preserve"> common to CBT for anxiety (i.e., rapport building, psychoeducation, exposures, cognitive restructuring, and response prevention)</w:t>
      </w:r>
      <w:r w:rsidRPr="007F4374">
        <w:t xml:space="preserve">. </w:t>
      </w:r>
      <w:r>
        <w:t xml:space="preserve"> </w:t>
      </w:r>
    </w:p>
    <w:p w:rsidR="00647040" w:rsidRDefault="00647040" w:rsidP="00647040">
      <w:pPr>
        <w:spacing w:line="480" w:lineRule="auto"/>
        <w:ind w:firstLine="720"/>
      </w:pPr>
      <w:r>
        <w:t xml:space="preserve">The trial examined youth ICBT and two forms of CBT with parent involvement.  In each of the two parent involvement conditions, specific parenting strategies were targeted to enhance youths’ treatment.  In the first parent condition, Relationship Skills Training (RLST), the targets were </w:t>
      </w:r>
      <w:r w:rsidRPr="00406A67">
        <w:t>increasing parental acceptance of the child (e.g</w:t>
      </w:r>
      <w:r>
        <w:t>.</w:t>
      </w:r>
      <w:r w:rsidRPr="00406A67">
        <w:t>, by demonstrating to th</w:t>
      </w:r>
      <w:r>
        <w:t>e child that mother accepts them</w:t>
      </w:r>
      <w:r w:rsidRPr="00406A67">
        <w:t xml:space="preserve"> f</w:t>
      </w:r>
      <w:r>
        <w:t xml:space="preserve">or who they are unconditionally) and </w:t>
      </w:r>
      <w:r w:rsidRPr="00406A67">
        <w:t xml:space="preserve">improving the parent-child relationship by reducing parental </w:t>
      </w:r>
      <w:r>
        <w:t xml:space="preserve">over-involvement and </w:t>
      </w:r>
      <w:r w:rsidRPr="00406A67">
        <w:t>psycholog</w:t>
      </w:r>
      <w:r>
        <w:t>ical</w:t>
      </w:r>
      <w:r w:rsidRPr="00406A67">
        <w:t xml:space="preserve"> cont</w:t>
      </w:r>
      <w:r>
        <w:t>rol (e.g., by granting the child</w:t>
      </w:r>
      <w:r w:rsidRPr="00406A67">
        <w:t xml:space="preserve"> more autonomy, as developmentally </w:t>
      </w:r>
      <w:r>
        <w:t xml:space="preserve">appropriate).  In the second parent condition, Reinforcement Skills Training (RFST), the targets were </w:t>
      </w:r>
      <w:r w:rsidRPr="005148F2">
        <w:t xml:space="preserve">increasing </w:t>
      </w:r>
      <w:r>
        <w:t xml:space="preserve">parental use of </w:t>
      </w:r>
      <w:r w:rsidRPr="005148F2">
        <w:t xml:space="preserve">positive </w:t>
      </w:r>
      <w:r>
        <w:t xml:space="preserve">reinforcement and praise (e.g., by teaching the parent how to use reinforces such as tangible and non-tangible rewards upon successful completion of their child’s exposure task) </w:t>
      </w:r>
      <w:r w:rsidRPr="005148F2">
        <w:t>and decreasing negative reinforcement</w:t>
      </w:r>
      <w:r>
        <w:t xml:space="preserve"> (e.g., by teaching parents to recognize how their child behaves when they are trying to avoid facing their fears and learning to how to support their child to approach, instead of avoid, feared situations).  In the ICBT condition, youth received traditional CBT without a parenting component in an individual format (just youth and therapist).  </w:t>
      </w:r>
    </w:p>
    <w:p w:rsidR="00647040" w:rsidRPr="006B7B2A" w:rsidRDefault="00647040" w:rsidP="00647040">
      <w:pPr>
        <w:spacing w:line="480" w:lineRule="auto"/>
        <w:ind w:firstLine="720"/>
      </w:pPr>
      <w:r>
        <w:t xml:space="preserve">For the purpose of the current dissertation, I combined the parent-involved treatments into one condition (CBT+P) and compared it to the youth condition where parents were not involved (ICBT).  One reason parenting conditions were combined </w:t>
      </w:r>
      <w:r w:rsidR="00C477B5">
        <w:t>came from</w:t>
      </w:r>
      <w:r>
        <w:t xml:space="preserve"> preliminary findings from the clinical trial of no differences in treatment outcome at immediate post across the two parent involvement conditions.  Ancillary </w:t>
      </w:r>
      <w:r>
        <w:lastRenderedPageBreak/>
        <w:t xml:space="preserve">analyses were performed to gain insight into the possibility of differences between the parent-involved conditions at the follow up time point in this dissertation project.  </w:t>
      </w:r>
    </w:p>
    <w:p w:rsidR="00647040" w:rsidRPr="003E2F8F" w:rsidRDefault="00647040" w:rsidP="00647040">
      <w:pPr>
        <w:pStyle w:val="NormalWeb"/>
        <w:spacing w:before="2" w:after="2" w:line="480" w:lineRule="auto"/>
        <w:rPr>
          <w:rFonts w:ascii="Times New Roman" w:hAnsi="Times New Roman" w:cs="Arial"/>
          <w:i/>
          <w:sz w:val="24"/>
          <w:szCs w:val="22"/>
        </w:rPr>
      </w:pPr>
      <w:r w:rsidRPr="003E2F8F">
        <w:rPr>
          <w:rFonts w:ascii="Times New Roman" w:hAnsi="Times New Roman" w:cs="Arial"/>
          <w:i/>
          <w:sz w:val="24"/>
          <w:szCs w:val="22"/>
        </w:rPr>
        <w:t>Measures</w:t>
      </w:r>
    </w:p>
    <w:p w:rsidR="00647040" w:rsidRPr="000F535F" w:rsidRDefault="00647040" w:rsidP="00647040">
      <w:pPr>
        <w:pStyle w:val="NormalWeb"/>
        <w:spacing w:before="2" w:after="2" w:line="480" w:lineRule="auto"/>
        <w:ind w:firstLine="720"/>
        <w:rPr>
          <w:rFonts w:ascii="Times New Roman" w:hAnsi="Times New Roman" w:cs="Arial"/>
          <w:b/>
          <w:sz w:val="24"/>
          <w:szCs w:val="22"/>
        </w:rPr>
      </w:pPr>
      <w:r w:rsidRPr="000F535F">
        <w:rPr>
          <w:rFonts w:ascii="Times New Roman" w:hAnsi="Times New Roman" w:cs="Arial"/>
          <w:sz w:val="24"/>
          <w:szCs w:val="22"/>
        </w:rPr>
        <w:t xml:space="preserve">In this section the following measures are described: A) measures </w:t>
      </w:r>
      <w:r>
        <w:rPr>
          <w:rFonts w:ascii="Times New Roman" w:hAnsi="Times New Roman" w:cs="Arial"/>
          <w:sz w:val="24"/>
          <w:szCs w:val="22"/>
        </w:rPr>
        <w:t xml:space="preserve">used </w:t>
      </w:r>
      <w:r w:rsidRPr="000F535F">
        <w:rPr>
          <w:rFonts w:ascii="Times New Roman" w:hAnsi="Times New Roman" w:cs="Arial"/>
          <w:sz w:val="24"/>
          <w:szCs w:val="22"/>
        </w:rPr>
        <w:t xml:space="preserve">to assess long-term psychopathology outcomes; B) measures used to assess long-term psychosocial functioning outcomes; </w:t>
      </w:r>
      <w:r>
        <w:rPr>
          <w:rFonts w:ascii="Times New Roman" w:hAnsi="Times New Roman" w:cs="Arial"/>
          <w:sz w:val="24"/>
          <w:szCs w:val="22"/>
        </w:rPr>
        <w:t>and C</w:t>
      </w:r>
      <w:r w:rsidRPr="000F535F">
        <w:rPr>
          <w:rFonts w:ascii="Times New Roman" w:hAnsi="Times New Roman" w:cs="Arial"/>
          <w:sz w:val="24"/>
          <w:szCs w:val="22"/>
        </w:rPr>
        <w:t xml:space="preserve">) </w:t>
      </w:r>
      <w:r>
        <w:rPr>
          <w:rFonts w:ascii="Times New Roman" w:hAnsi="Times New Roman" w:cs="Arial"/>
          <w:sz w:val="24"/>
          <w:szCs w:val="22"/>
        </w:rPr>
        <w:t>demographic</w:t>
      </w:r>
      <w:r w:rsidRPr="000F535F">
        <w:rPr>
          <w:rFonts w:ascii="Times New Roman" w:hAnsi="Times New Roman" w:cs="Arial"/>
          <w:sz w:val="24"/>
          <w:szCs w:val="22"/>
        </w:rPr>
        <w:t xml:space="preserve"> variables </w:t>
      </w:r>
      <w:r>
        <w:rPr>
          <w:rFonts w:ascii="Times New Roman" w:hAnsi="Times New Roman" w:cs="Arial"/>
          <w:sz w:val="24"/>
          <w:szCs w:val="22"/>
        </w:rPr>
        <w:t xml:space="preserve">such as </w:t>
      </w:r>
      <w:r>
        <w:rPr>
          <w:rFonts w:ascii="Times New Roman" w:hAnsi="Times New Roman"/>
          <w:sz w:val="24"/>
        </w:rPr>
        <w:t>parent and youth ethnicity, youth gender, and treatment language</w:t>
      </w:r>
      <w:r w:rsidRPr="000F535F">
        <w:rPr>
          <w:rFonts w:ascii="Times New Roman" w:hAnsi="Times New Roman" w:cs="Arial"/>
          <w:sz w:val="24"/>
          <w:szCs w:val="22"/>
        </w:rPr>
        <w:t xml:space="preserve">. </w:t>
      </w:r>
      <w:r>
        <w:rPr>
          <w:rFonts w:ascii="Times New Roman" w:hAnsi="Times New Roman" w:cs="Arial"/>
          <w:sz w:val="24"/>
          <w:szCs w:val="22"/>
        </w:rPr>
        <w:t xml:space="preserve"> The measures chosen for the LTFU evaluation were based on measures administered at the </w:t>
      </w:r>
      <w:proofErr w:type="spellStart"/>
      <w:r>
        <w:rPr>
          <w:rFonts w:ascii="Times New Roman" w:hAnsi="Times New Roman" w:cs="Arial"/>
          <w:sz w:val="24"/>
          <w:szCs w:val="22"/>
        </w:rPr>
        <w:t>pre treatment</w:t>
      </w:r>
      <w:proofErr w:type="spellEnd"/>
      <w:r>
        <w:rPr>
          <w:rFonts w:ascii="Times New Roman" w:hAnsi="Times New Roman" w:cs="Arial"/>
          <w:sz w:val="24"/>
          <w:szCs w:val="22"/>
        </w:rPr>
        <w:t xml:space="preserve"> and post treatment assessment time points.  While newer versions of some of the measures described below now exist, I decided to use the original measures from the </w:t>
      </w:r>
      <w:proofErr w:type="spellStart"/>
      <w:r>
        <w:rPr>
          <w:rFonts w:ascii="Times New Roman" w:hAnsi="Times New Roman" w:cs="Arial"/>
          <w:sz w:val="24"/>
          <w:szCs w:val="22"/>
        </w:rPr>
        <w:t>pre treatment</w:t>
      </w:r>
      <w:proofErr w:type="spellEnd"/>
      <w:r>
        <w:rPr>
          <w:rFonts w:ascii="Times New Roman" w:hAnsi="Times New Roman" w:cs="Arial"/>
          <w:sz w:val="24"/>
          <w:szCs w:val="22"/>
        </w:rPr>
        <w:t xml:space="preserve"> assessment time point</w:t>
      </w:r>
      <w:r w:rsidRPr="00B12A9F">
        <w:rPr>
          <w:rFonts w:ascii="Times New Roman" w:hAnsi="Times New Roman" w:cs="Arial"/>
          <w:sz w:val="24"/>
          <w:szCs w:val="22"/>
        </w:rPr>
        <w:t xml:space="preserve"> </w:t>
      </w:r>
      <w:r>
        <w:rPr>
          <w:rFonts w:ascii="Times New Roman" w:hAnsi="Times New Roman" w:cs="Arial"/>
          <w:sz w:val="24"/>
          <w:szCs w:val="22"/>
        </w:rPr>
        <w:t xml:space="preserve">to permit comparison on the same measure across time points.  </w:t>
      </w:r>
    </w:p>
    <w:p w:rsidR="00647040" w:rsidRPr="003E2F8F" w:rsidRDefault="00647040" w:rsidP="00647040">
      <w:pPr>
        <w:pStyle w:val="NormalWeb"/>
        <w:spacing w:before="2" w:after="2" w:line="480" w:lineRule="auto"/>
        <w:rPr>
          <w:rFonts w:ascii="Times New Roman" w:hAnsi="Times New Roman" w:cs="Arial"/>
          <w:i/>
          <w:sz w:val="24"/>
          <w:szCs w:val="22"/>
        </w:rPr>
      </w:pPr>
      <w:r>
        <w:rPr>
          <w:rFonts w:ascii="Times New Roman" w:hAnsi="Times New Roman" w:cs="Arial"/>
          <w:i/>
          <w:sz w:val="24"/>
          <w:szCs w:val="22"/>
        </w:rPr>
        <w:t>A. Measures Used to Assess Long-</w:t>
      </w:r>
      <w:r w:rsidRPr="003E2F8F">
        <w:rPr>
          <w:rFonts w:ascii="Times New Roman" w:hAnsi="Times New Roman" w:cs="Arial"/>
          <w:i/>
          <w:sz w:val="24"/>
          <w:szCs w:val="22"/>
        </w:rPr>
        <w:t>Term Psychopathology Outcomes</w:t>
      </w:r>
    </w:p>
    <w:p w:rsidR="00647040" w:rsidRDefault="00647040" w:rsidP="00647040">
      <w:pPr>
        <w:pStyle w:val="NormalWeb"/>
        <w:spacing w:before="2" w:after="2" w:line="480" w:lineRule="auto"/>
        <w:ind w:left="720"/>
        <w:rPr>
          <w:rFonts w:ascii="Times New Roman" w:hAnsi="Times New Roman" w:cs="Arial"/>
          <w:i/>
          <w:sz w:val="24"/>
          <w:szCs w:val="22"/>
        </w:rPr>
      </w:pPr>
      <w:r w:rsidRPr="003E2F8F">
        <w:rPr>
          <w:rFonts w:ascii="Times New Roman" w:hAnsi="Times New Roman" w:cs="Arial"/>
          <w:i/>
          <w:sz w:val="24"/>
          <w:szCs w:val="22"/>
        </w:rPr>
        <w:t>A1. Psychopathology Outcomes: Diagnostic Interview Schedule</w:t>
      </w:r>
      <w:r>
        <w:rPr>
          <w:rFonts w:ascii="Times New Roman" w:hAnsi="Times New Roman" w:cs="Arial"/>
          <w:i/>
          <w:sz w:val="24"/>
          <w:szCs w:val="22"/>
        </w:rPr>
        <w:t xml:space="preserve">.  </w:t>
      </w:r>
    </w:p>
    <w:p w:rsidR="00647040" w:rsidRPr="000F535F" w:rsidRDefault="00647040" w:rsidP="00647040">
      <w:pPr>
        <w:pStyle w:val="NormalWeb"/>
        <w:spacing w:before="2" w:after="2" w:line="480" w:lineRule="auto"/>
        <w:ind w:firstLine="720"/>
        <w:rPr>
          <w:rFonts w:ascii="Times New Roman" w:hAnsi="Times New Roman"/>
          <w:sz w:val="24"/>
        </w:rPr>
      </w:pPr>
      <w:r w:rsidRPr="000F535F">
        <w:rPr>
          <w:rFonts w:ascii="Times New Roman" w:hAnsi="Times New Roman" w:cs="Arial"/>
          <w:i/>
          <w:sz w:val="24"/>
          <w:szCs w:val="22"/>
        </w:rPr>
        <w:t xml:space="preserve">Anxiety Disorders Interview Schedule for DSM-IV: Child and Parent Versions </w:t>
      </w:r>
      <w:r w:rsidRPr="000F535F">
        <w:rPr>
          <w:rFonts w:ascii="Times New Roman" w:hAnsi="Times New Roman" w:cs="Arial"/>
          <w:sz w:val="24"/>
          <w:szCs w:val="22"/>
        </w:rPr>
        <w:t>(</w:t>
      </w:r>
      <w:r w:rsidRPr="000F535F">
        <w:rPr>
          <w:rFonts w:ascii="Times New Roman" w:hAnsi="Times New Roman"/>
          <w:sz w:val="24"/>
        </w:rPr>
        <w:t xml:space="preserve">ADIS- IV: C/P; Silverman </w:t>
      </w:r>
      <w:r>
        <w:rPr>
          <w:rFonts w:ascii="Times New Roman" w:hAnsi="Times New Roman"/>
          <w:sz w:val="24"/>
        </w:rPr>
        <w:t>et al.</w:t>
      </w:r>
      <w:r w:rsidRPr="000F535F">
        <w:rPr>
          <w:rFonts w:ascii="Times New Roman" w:hAnsi="Times New Roman"/>
          <w:sz w:val="24"/>
        </w:rPr>
        <w:t xml:space="preserve">, 1996).  </w:t>
      </w:r>
      <w:r>
        <w:rPr>
          <w:rFonts w:ascii="Times New Roman" w:hAnsi="Times New Roman"/>
          <w:sz w:val="24"/>
        </w:rPr>
        <w:t>The ADIS for DSM-IV: C/P was</w:t>
      </w:r>
      <w:r w:rsidRPr="000F535F">
        <w:rPr>
          <w:rFonts w:ascii="Times New Roman" w:hAnsi="Times New Roman"/>
          <w:sz w:val="24"/>
        </w:rPr>
        <w:t xml:space="preserve"> used to derive DSM-IV diagnoses.  This interview schedule includes both a youth interview (ADIS-C) and a parent interview (ADIS-P).  For the purposes of the current </w:t>
      </w:r>
      <w:r>
        <w:rPr>
          <w:rFonts w:ascii="Times New Roman" w:hAnsi="Times New Roman"/>
          <w:sz w:val="24"/>
        </w:rPr>
        <w:t>dissertation</w:t>
      </w:r>
      <w:r w:rsidRPr="000F535F">
        <w:rPr>
          <w:rFonts w:ascii="Times New Roman" w:hAnsi="Times New Roman"/>
          <w:sz w:val="24"/>
        </w:rPr>
        <w:t xml:space="preserve">, both parent and youth </w:t>
      </w:r>
      <w:r>
        <w:rPr>
          <w:rFonts w:ascii="Times New Roman" w:hAnsi="Times New Roman"/>
          <w:sz w:val="24"/>
        </w:rPr>
        <w:t>were</w:t>
      </w:r>
      <w:r w:rsidRPr="000F535F">
        <w:rPr>
          <w:rFonts w:ascii="Times New Roman" w:hAnsi="Times New Roman"/>
          <w:sz w:val="24"/>
        </w:rPr>
        <w:t xml:space="preserve"> administered the ADIS-IV corresponding interviews.  The ADIS has been shown to have excellent reliability for deriving diagnoses using youth, parent, and combined interviews (Silverman, Saavedra, &amp; Pina, 2001).  Moreover, in addition to DSM-IV anxiety disorders, other related disorders such as affective (e.g., major depression, dysthymia) and externalizing disorders (e.g., ADHD and conduct disorder) </w:t>
      </w:r>
      <w:r>
        <w:rPr>
          <w:rFonts w:ascii="Times New Roman" w:hAnsi="Times New Roman"/>
          <w:sz w:val="24"/>
        </w:rPr>
        <w:t>were</w:t>
      </w:r>
      <w:r w:rsidRPr="000F535F">
        <w:rPr>
          <w:rFonts w:ascii="Times New Roman" w:hAnsi="Times New Roman"/>
          <w:sz w:val="24"/>
        </w:rPr>
        <w:t xml:space="preserve"> assessed using these interviews. </w:t>
      </w:r>
    </w:p>
    <w:p w:rsidR="00647040" w:rsidRPr="000F535F" w:rsidRDefault="00647040" w:rsidP="00647040">
      <w:pPr>
        <w:pStyle w:val="NormalWeb"/>
        <w:spacing w:before="2" w:after="2" w:line="480" w:lineRule="auto"/>
        <w:ind w:firstLine="720"/>
        <w:rPr>
          <w:rFonts w:ascii="Times New Roman" w:hAnsi="Times New Roman"/>
          <w:i/>
          <w:sz w:val="24"/>
        </w:rPr>
      </w:pPr>
      <w:r w:rsidRPr="000F535F">
        <w:rPr>
          <w:rFonts w:ascii="Times New Roman" w:hAnsi="Times New Roman"/>
          <w:sz w:val="24"/>
        </w:rPr>
        <w:lastRenderedPageBreak/>
        <w:t xml:space="preserve">The following </w:t>
      </w:r>
      <w:r>
        <w:rPr>
          <w:rFonts w:ascii="Times New Roman" w:hAnsi="Times New Roman"/>
          <w:sz w:val="24"/>
        </w:rPr>
        <w:t>diagnostic variables</w:t>
      </w:r>
      <w:r w:rsidRPr="000F535F">
        <w:rPr>
          <w:rFonts w:ascii="Times New Roman" w:hAnsi="Times New Roman"/>
          <w:sz w:val="24"/>
        </w:rPr>
        <w:t xml:space="preserve"> </w:t>
      </w:r>
      <w:r>
        <w:rPr>
          <w:rFonts w:ascii="Times New Roman" w:hAnsi="Times New Roman"/>
          <w:sz w:val="24"/>
        </w:rPr>
        <w:t xml:space="preserve">were </w:t>
      </w:r>
      <w:r w:rsidRPr="000F535F">
        <w:rPr>
          <w:rFonts w:ascii="Times New Roman" w:hAnsi="Times New Roman"/>
          <w:sz w:val="24"/>
        </w:rPr>
        <w:t>assessed using the respective versions of the diagnostic interview.</w:t>
      </w:r>
      <w:r w:rsidRPr="000F535F">
        <w:rPr>
          <w:rFonts w:ascii="Times New Roman" w:hAnsi="Times New Roman"/>
          <w:i/>
          <w:sz w:val="24"/>
        </w:rPr>
        <w:t xml:space="preserve">  Anxiety disorder diagnostic status. </w:t>
      </w:r>
      <w:r w:rsidRPr="000F535F">
        <w:rPr>
          <w:rFonts w:ascii="Times New Roman" w:hAnsi="Times New Roman"/>
          <w:sz w:val="24"/>
        </w:rPr>
        <w:t>Long-term follow-up effects for treatme</w:t>
      </w:r>
      <w:r>
        <w:rPr>
          <w:rFonts w:ascii="Times New Roman" w:hAnsi="Times New Roman"/>
          <w:sz w:val="24"/>
        </w:rPr>
        <w:t xml:space="preserve">nt of anxiety disorders were </w:t>
      </w:r>
      <w:r w:rsidRPr="000F535F">
        <w:rPr>
          <w:rFonts w:ascii="Times New Roman" w:hAnsi="Times New Roman"/>
          <w:sz w:val="24"/>
        </w:rPr>
        <w:t>defined as the absence of any DSM-IV anxiety disorder.  Ra</w:t>
      </w:r>
      <w:r>
        <w:rPr>
          <w:rFonts w:ascii="Times New Roman" w:hAnsi="Times New Roman"/>
          <w:sz w:val="24"/>
        </w:rPr>
        <w:t>tes of anxiety disorders were</w:t>
      </w:r>
      <w:r w:rsidRPr="000F535F">
        <w:rPr>
          <w:rFonts w:ascii="Times New Roman" w:hAnsi="Times New Roman"/>
          <w:sz w:val="24"/>
        </w:rPr>
        <w:t xml:space="preserve"> calculated using ADIS results for the a) primary targeted anxiety disorder, and b) any comorbid anxiety disorder present at intake pre-treatment (full remi</w:t>
      </w:r>
      <w:r>
        <w:rPr>
          <w:rFonts w:ascii="Times New Roman" w:hAnsi="Times New Roman"/>
          <w:sz w:val="24"/>
        </w:rPr>
        <w:t xml:space="preserve">ssion).  </w:t>
      </w:r>
      <w:r w:rsidRPr="000F535F">
        <w:rPr>
          <w:rFonts w:ascii="Times New Roman" w:hAnsi="Times New Roman"/>
          <w:i/>
          <w:sz w:val="24"/>
        </w:rPr>
        <w:t>Anxiety sequelae</w:t>
      </w:r>
      <w:r w:rsidRPr="000F535F">
        <w:rPr>
          <w:rFonts w:ascii="Times New Roman" w:hAnsi="Times New Roman"/>
          <w:sz w:val="24"/>
        </w:rPr>
        <w:t xml:space="preserve">. The development of any new psychiatric disorder (MDD, dysthymia, </w:t>
      </w:r>
      <w:r>
        <w:rPr>
          <w:rFonts w:ascii="Times New Roman" w:hAnsi="Times New Roman"/>
          <w:sz w:val="24"/>
        </w:rPr>
        <w:t>substance abuse disorder [</w:t>
      </w:r>
      <w:r w:rsidRPr="000F535F">
        <w:rPr>
          <w:rFonts w:ascii="Times New Roman" w:hAnsi="Times New Roman"/>
          <w:sz w:val="24"/>
        </w:rPr>
        <w:t>SUD</w:t>
      </w:r>
      <w:r>
        <w:rPr>
          <w:rFonts w:ascii="Times New Roman" w:hAnsi="Times New Roman"/>
          <w:sz w:val="24"/>
        </w:rPr>
        <w:t>]) was</w:t>
      </w:r>
      <w:r w:rsidRPr="000F535F">
        <w:rPr>
          <w:rFonts w:ascii="Times New Roman" w:hAnsi="Times New Roman"/>
          <w:sz w:val="24"/>
        </w:rPr>
        <w:t xml:space="preserve"> defined as meeting DSM-IV criteria for a new psychiatric disorder that was not present either at intake pre-treatment or at the post-treatment evaluation. </w:t>
      </w:r>
    </w:p>
    <w:p w:rsidR="00647040" w:rsidRPr="003E2F8F" w:rsidRDefault="00647040" w:rsidP="00647040">
      <w:pPr>
        <w:pStyle w:val="NormalWeb"/>
        <w:spacing w:before="2" w:after="2" w:line="480" w:lineRule="auto"/>
        <w:ind w:left="720"/>
        <w:rPr>
          <w:rFonts w:ascii="Times New Roman" w:hAnsi="Times New Roman" w:cs="Arial"/>
          <w:i/>
          <w:sz w:val="24"/>
          <w:szCs w:val="22"/>
        </w:rPr>
      </w:pPr>
      <w:r w:rsidRPr="003E2F8F">
        <w:rPr>
          <w:rFonts w:ascii="Times New Roman" w:hAnsi="Times New Roman" w:cs="Arial"/>
          <w:i/>
          <w:sz w:val="24"/>
          <w:szCs w:val="22"/>
        </w:rPr>
        <w:t>A2. Questionnaires Completed by Youth</w:t>
      </w:r>
    </w:p>
    <w:p w:rsidR="00647040" w:rsidRPr="009464C4" w:rsidRDefault="00647040" w:rsidP="00647040">
      <w:pPr>
        <w:pStyle w:val="NormalWeb"/>
        <w:spacing w:before="2" w:after="2" w:line="480" w:lineRule="auto"/>
        <w:rPr>
          <w:rFonts w:ascii="Times New Roman" w:hAnsi="Times New Roman"/>
          <w:sz w:val="24"/>
          <w:szCs w:val="20"/>
        </w:rPr>
      </w:pPr>
      <w:r w:rsidRPr="000F535F">
        <w:rPr>
          <w:rFonts w:ascii="Times New Roman" w:hAnsi="Times New Roman" w:cs="Arial"/>
          <w:i/>
          <w:sz w:val="24"/>
          <w:szCs w:val="22"/>
        </w:rPr>
        <w:tab/>
        <w:t xml:space="preserve">Revised Children’s Manifest Anxiety Scale </w:t>
      </w:r>
      <w:r w:rsidRPr="000F535F">
        <w:rPr>
          <w:rFonts w:ascii="Times New Roman" w:hAnsi="Times New Roman" w:cs="Arial"/>
          <w:sz w:val="24"/>
          <w:szCs w:val="22"/>
        </w:rPr>
        <w:t>(RCMAS; Reynolds &amp; Rich</w:t>
      </w:r>
      <w:r>
        <w:rPr>
          <w:rFonts w:ascii="Times New Roman" w:hAnsi="Times New Roman" w:cs="Arial"/>
          <w:sz w:val="24"/>
          <w:szCs w:val="22"/>
        </w:rPr>
        <w:t xml:space="preserve">mond, 1978).  The RCMAS was </w:t>
      </w:r>
      <w:r w:rsidRPr="000F535F">
        <w:rPr>
          <w:rFonts w:ascii="Times New Roman" w:hAnsi="Times New Roman" w:cs="Arial"/>
          <w:sz w:val="24"/>
          <w:szCs w:val="22"/>
        </w:rPr>
        <w:t>used to assess the long-term follow-up effects with respect to symptoms of anxiety.  The RCMAS consists of 37 items that describe anxious symptoms relating to physiological, worry/over sensitivity, and concentration</w:t>
      </w:r>
      <w:r>
        <w:rPr>
          <w:rFonts w:ascii="Times New Roman" w:hAnsi="Times New Roman" w:cs="Arial"/>
          <w:sz w:val="24"/>
          <w:szCs w:val="22"/>
        </w:rPr>
        <w:t>. Items are</w:t>
      </w:r>
      <w:r w:rsidRPr="000F535F">
        <w:rPr>
          <w:rFonts w:ascii="Times New Roman" w:hAnsi="Times New Roman" w:cs="Arial"/>
          <w:sz w:val="24"/>
          <w:szCs w:val="22"/>
        </w:rPr>
        <w:t xml:space="preserve"> rated by youth by selecting either a </w:t>
      </w:r>
      <w:r w:rsidRPr="0099410E">
        <w:rPr>
          <w:rFonts w:ascii="Times New Roman" w:hAnsi="Times New Roman" w:cs="Arial"/>
          <w:i/>
          <w:sz w:val="24"/>
          <w:szCs w:val="22"/>
        </w:rPr>
        <w:t>Yes</w:t>
      </w:r>
      <w:r w:rsidRPr="000F535F">
        <w:rPr>
          <w:rFonts w:ascii="Times New Roman" w:hAnsi="Times New Roman" w:cs="Arial"/>
          <w:sz w:val="24"/>
          <w:szCs w:val="22"/>
        </w:rPr>
        <w:t xml:space="preserve"> or </w:t>
      </w:r>
      <w:r w:rsidRPr="0099410E">
        <w:rPr>
          <w:rFonts w:ascii="Times New Roman" w:hAnsi="Times New Roman" w:cs="Arial"/>
          <w:i/>
          <w:sz w:val="24"/>
          <w:szCs w:val="22"/>
        </w:rPr>
        <w:t>No</w:t>
      </w:r>
      <w:r w:rsidRPr="000F535F">
        <w:rPr>
          <w:rFonts w:ascii="Times New Roman" w:hAnsi="Times New Roman" w:cs="Arial"/>
          <w:sz w:val="24"/>
          <w:szCs w:val="22"/>
        </w:rPr>
        <w:t xml:space="preserve"> response for each statement</w:t>
      </w:r>
      <w:r>
        <w:rPr>
          <w:rFonts w:ascii="Times New Roman" w:hAnsi="Times New Roman" w:cs="Arial"/>
          <w:sz w:val="24"/>
          <w:szCs w:val="22"/>
        </w:rPr>
        <w:t xml:space="preserve">, and </w:t>
      </w:r>
      <w:r w:rsidRPr="00F62C69">
        <w:rPr>
          <w:rFonts w:ascii="Times New Roman" w:hAnsi="Times New Roman"/>
          <w:sz w:val="24"/>
        </w:rPr>
        <w:t>scored 1 or 0, respectively</w:t>
      </w:r>
      <w:r w:rsidRPr="000F535F">
        <w:rPr>
          <w:rFonts w:ascii="Times New Roman" w:hAnsi="Times New Roman" w:cs="Arial"/>
          <w:sz w:val="24"/>
          <w:szCs w:val="22"/>
        </w:rPr>
        <w:t xml:space="preserve">.  There has been extensive work supporting the validity of the RCMAS (see manual, Reynolds &amp; Richmond, 1985).  Additionally, the RCMAS has been used as a primary outcome measure in almost all previous childhood anxiety clinical trials and has been found to be a sensitive measure of change in these </w:t>
      </w:r>
      <w:r w:rsidRPr="009464C4">
        <w:rPr>
          <w:rFonts w:ascii="Times New Roman" w:hAnsi="Times New Roman" w:cs="Arial"/>
          <w:sz w:val="24"/>
          <w:szCs w:val="22"/>
        </w:rPr>
        <w:t xml:space="preserve">studies (e.g., Kendall, 1994; Kendall et al., 1997; Silverman et al., 1999a) as well as in long-term follow-up studies (Kendall et al., 1996; Barrett et al., 2001).  Past studies have reported good internal consistency with </w:t>
      </w:r>
      <w:r w:rsidRPr="009464C4">
        <w:rPr>
          <w:rFonts w:ascii="Times New Roman" w:hAnsi="Times New Roman"/>
          <w:sz w:val="24"/>
          <w:szCs w:val="20"/>
        </w:rPr>
        <w:t xml:space="preserve">estimates ranging from 0.78 to 0.85 in </w:t>
      </w:r>
      <w:r w:rsidRPr="005E6801">
        <w:rPr>
          <w:rFonts w:ascii="Times New Roman" w:hAnsi="Times New Roman"/>
          <w:sz w:val="24"/>
          <w:szCs w:val="20"/>
        </w:rPr>
        <w:t xml:space="preserve">European American and African American samples (Reynolds &amp; Richmond, 2000) and .65 to .89 in a sample of Mexican </w:t>
      </w:r>
      <w:r w:rsidRPr="005E6801">
        <w:rPr>
          <w:rFonts w:ascii="Times New Roman" w:hAnsi="Times New Roman"/>
          <w:sz w:val="24"/>
          <w:szCs w:val="20"/>
        </w:rPr>
        <w:lastRenderedPageBreak/>
        <w:t>American children living in the U.S. (Varela &amp; Biggs, 2006</w:t>
      </w:r>
      <w:r w:rsidRPr="009464C4">
        <w:rPr>
          <w:rFonts w:ascii="Times New Roman" w:hAnsi="Times New Roman"/>
          <w:sz w:val="24"/>
          <w:szCs w:val="20"/>
        </w:rPr>
        <w:t xml:space="preserve">).  </w:t>
      </w:r>
      <w:r w:rsidRPr="009464C4">
        <w:rPr>
          <w:rFonts w:ascii="Times New Roman" w:hAnsi="Times New Roman"/>
          <w:sz w:val="24"/>
        </w:rPr>
        <w:t>For the current study, only the total score was used as a measure of global anxiety severity</w:t>
      </w:r>
      <w:r>
        <w:rPr>
          <w:rFonts w:ascii="Times New Roman" w:hAnsi="Times New Roman"/>
          <w:sz w:val="24"/>
        </w:rPr>
        <w:t xml:space="preserve">; </w:t>
      </w:r>
      <w:r w:rsidRPr="00F06FA1">
        <w:rPr>
          <w:rFonts w:ascii="Times New Roman" w:hAnsi="Times New Roman" w:cs="Tahoma"/>
          <w:color w:val="1A1A1A"/>
          <w:sz w:val="24"/>
        </w:rPr>
        <w:t>t</w:t>
      </w:r>
      <w:r>
        <w:rPr>
          <w:rFonts w:ascii="Times New Roman" w:hAnsi="Times New Roman" w:cs="Tahoma"/>
          <w:color w:val="1A1A1A"/>
          <w:sz w:val="24"/>
        </w:rPr>
        <w:t xml:space="preserve">he internal consistency for the total score subscale was </w:t>
      </w:r>
      <w:r>
        <w:rPr>
          <w:rFonts w:cs="Arial"/>
          <w:sz w:val="24"/>
          <w:szCs w:val="22"/>
        </w:rPr>
        <w:t>comparable to past studies, (alpha = .90</w:t>
      </w:r>
      <w:r w:rsidRPr="000F535F">
        <w:rPr>
          <w:rFonts w:cs="Arial"/>
          <w:sz w:val="24"/>
          <w:szCs w:val="22"/>
        </w:rPr>
        <w:t>)</w:t>
      </w:r>
      <w:r w:rsidRPr="009464C4">
        <w:rPr>
          <w:rFonts w:ascii="Times New Roman" w:hAnsi="Times New Roman" w:cs="Tahoma"/>
          <w:color w:val="1A1A1A"/>
          <w:sz w:val="24"/>
        </w:rPr>
        <w:t>.</w:t>
      </w:r>
    </w:p>
    <w:p w:rsidR="00647040" w:rsidRDefault="00647040" w:rsidP="00647040">
      <w:pPr>
        <w:pStyle w:val="CommentText"/>
        <w:spacing w:line="480" w:lineRule="auto"/>
        <w:rPr>
          <w:rFonts w:cs="Arial"/>
          <w:sz w:val="24"/>
          <w:szCs w:val="22"/>
        </w:rPr>
      </w:pPr>
      <w:r w:rsidRPr="000F535F">
        <w:rPr>
          <w:rFonts w:cs="Arial"/>
          <w:sz w:val="24"/>
          <w:szCs w:val="22"/>
        </w:rPr>
        <w:tab/>
      </w:r>
      <w:r w:rsidRPr="000F535F">
        <w:rPr>
          <w:rFonts w:cs="Arial"/>
          <w:i/>
          <w:sz w:val="24"/>
          <w:szCs w:val="22"/>
        </w:rPr>
        <w:t xml:space="preserve">Children’s Depression Inventory </w:t>
      </w:r>
      <w:r w:rsidRPr="000F535F">
        <w:rPr>
          <w:rFonts w:cs="Arial"/>
          <w:sz w:val="24"/>
          <w:szCs w:val="22"/>
        </w:rPr>
        <w:t>(CDI;</w:t>
      </w:r>
      <w:r>
        <w:rPr>
          <w:rFonts w:cs="Arial"/>
          <w:sz w:val="24"/>
          <w:szCs w:val="22"/>
        </w:rPr>
        <w:t xml:space="preserve"> Kovacs, 1992).  The CDI was</w:t>
      </w:r>
      <w:r w:rsidRPr="000F535F">
        <w:rPr>
          <w:rFonts w:cs="Arial"/>
          <w:sz w:val="24"/>
          <w:szCs w:val="22"/>
        </w:rPr>
        <w:t xml:space="preserve"> used to assess the long-term follow-up effects with respect to symptoms of depression.  The CDI is a 27-item measure rated on a 3-point scale used to assess the cognitive, affective, and behavioral symptoms of childhood depression</w:t>
      </w:r>
      <w:r>
        <w:rPr>
          <w:rFonts w:cs="Arial"/>
          <w:sz w:val="24"/>
          <w:szCs w:val="22"/>
        </w:rPr>
        <w:t xml:space="preserve"> within a 2-week period</w:t>
      </w:r>
      <w:r w:rsidRPr="000F535F">
        <w:rPr>
          <w:rFonts w:cs="Arial"/>
          <w:sz w:val="24"/>
          <w:szCs w:val="22"/>
        </w:rPr>
        <w:t xml:space="preserve">.  The 27 items contain 3 statements scored in order of increasing severity from 0 to 2. </w:t>
      </w:r>
      <w:r>
        <w:rPr>
          <w:rFonts w:cs="Arial"/>
          <w:sz w:val="24"/>
          <w:szCs w:val="22"/>
        </w:rPr>
        <w:t xml:space="preserve"> </w:t>
      </w:r>
      <w:r w:rsidRPr="000F535F">
        <w:rPr>
          <w:rFonts w:cs="Arial"/>
          <w:sz w:val="24"/>
          <w:szCs w:val="22"/>
        </w:rPr>
        <w:t>The CDI has satisfactory internal consistency (e.g., alpha = .89) and retest reliability (e.g., r = .98) and can discriminate among relevant groups</w:t>
      </w:r>
      <w:r>
        <w:rPr>
          <w:rFonts w:cs="Arial"/>
          <w:sz w:val="24"/>
          <w:szCs w:val="22"/>
        </w:rPr>
        <w:t xml:space="preserve">. </w:t>
      </w:r>
      <w:r w:rsidRPr="000F535F">
        <w:rPr>
          <w:rFonts w:cs="Arial"/>
          <w:sz w:val="24"/>
          <w:szCs w:val="22"/>
        </w:rPr>
        <w:t xml:space="preserve"> </w:t>
      </w:r>
      <w:r>
        <w:rPr>
          <w:rFonts w:cs="Arial"/>
          <w:sz w:val="24"/>
          <w:szCs w:val="22"/>
        </w:rPr>
        <w:t>For the current study, internal consistency was comparable to past studies, (alpha = .85</w:t>
      </w:r>
      <w:r w:rsidRPr="000F535F">
        <w:rPr>
          <w:rFonts w:cs="Arial"/>
          <w:sz w:val="24"/>
          <w:szCs w:val="22"/>
        </w:rPr>
        <w:t>)</w:t>
      </w:r>
    </w:p>
    <w:p w:rsidR="00647040" w:rsidRPr="00C477B5" w:rsidRDefault="00647040" w:rsidP="00647040">
      <w:pPr>
        <w:pStyle w:val="NormalWeb"/>
        <w:spacing w:before="2" w:after="2" w:line="480" w:lineRule="auto"/>
        <w:ind w:left="720"/>
        <w:rPr>
          <w:rFonts w:ascii="Times New Roman" w:hAnsi="Times New Roman" w:cs="Arial"/>
          <w:i/>
          <w:sz w:val="24"/>
          <w:szCs w:val="22"/>
        </w:rPr>
      </w:pPr>
      <w:r w:rsidRPr="00C477B5">
        <w:rPr>
          <w:rFonts w:ascii="Times New Roman" w:hAnsi="Times New Roman" w:cs="Arial"/>
          <w:i/>
          <w:sz w:val="24"/>
          <w:szCs w:val="22"/>
        </w:rPr>
        <w:t>A3. Questionnaires Completed by Parent</w:t>
      </w:r>
    </w:p>
    <w:p w:rsidR="00647040" w:rsidRPr="006B18B6" w:rsidRDefault="00647040" w:rsidP="00647040">
      <w:pPr>
        <w:pStyle w:val="NormalWeb"/>
        <w:spacing w:before="2" w:after="2" w:line="480" w:lineRule="auto"/>
        <w:ind w:firstLine="720"/>
        <w:rPr>
          <w:rFonts w:ascii="Times New Roman" w:hAnsi="Times New Roman"/>
          <w:sz w:val="24"/>
          <w:szCs w:val="20"/>
        </w:rPr>
      </w:pPr>
      <w:r w:rsidRPr="002906C2">
        <w:rPr>
          <w:rFonts w:ascii="Times New Roman" w:hAnsi="Times New Roman"/>
          <w:i/>
          <w:sz w:val="24"/>
        </w:rPr>
        <w:t>Revised Children’s Manifest Anxiety Scale, Parent Version</w:t>
      </w:r>
      <w:r w:rsidRPr="00F62C69">
        <w:rPr>
          <w:rFonts w:ascii="Times New Roman" w:hAnsi="Times New Roman"/>
          <w:sz w:val="24"/>
        </w:rPr>
        <w:t xml:space="preserve"> (RCMAS-P; Reynolds </w:t>
      </w:r>
      <w:r>
        <w:rPr>
          <w:rFonts w:ascii="Times New Roman" w:hAnsi="Times New Roman"/>
          <w:sz w:val="24"/>
        </w:rPr>
        <w:t xml:space="preserve">et al., </w:t>
      </w:r>
      <w:r w:rsidRPr="00F62C69">
        <w:rPr>
          <w:rFonts w:ascii="Times New Roman" w:hAnsi="Times New Roman"/>
          <w:sz w:val="24"/>
        </w:rPr>
        <w:t>1978).  The RCMAS-P is a parallel measure to the RCMAS, adapted to obtain parent’s perspective on child anxiety symptoms.  In the RCMAS-P, the wording was changed from “I…” to “My child…” (e.g., Kendall, 1994; Silverman et al.,</w:t>
      </w:r>
      <w:r>
        <w:rPr>
          <w:rFonts w:ascii="Times New Roman" w:hAnsi="Times New Roman"/>
          <w:sz w:val="24"/>
        </w:rPr>
        <w:t xml:space="preserve"> </w:t>
      </w:r>
      <w:r w:rsidRPr="00F62C69">
        <w:rPr>
          <w:rFonts w:ascii="Times New Roman" w:hAnsi="Times New Roman"/>
          <w:sz w:val="24"/>
        </w:rPr>
        <w:t xml:space="preserve">1999).  Respondents rate each item as either </w:t>
      </w:r>
      <w:r w:rsidRPr="00F62C69">
        <w:rPr>
          <w:rFonts w:ascii="Times New Roman" w:hAnsi="Times New Roman"/>
          <w:i/>
          <w:sz w:val="24"/>
        </w:rPr>
        <w:t>Yes</w:t>
      </w:r>
      <w:r w:rsidRPr="00F62C69">
        <w:rPr>
          <w:rFonts w:ascii="Times New Roman" w:hAnsi="Times New Roman"/>
          <w:sz w:val="24"/>
        </w:rPr>
        <w:t xml:space="preserve"> or </w:t>
      </w:r>
      <w:r w:rsidRPr="00F62C69">
        <w:rPr>
          <w:rFonts w:ascii="Times New Roman" w:hAnsi="Times New Roman"/>
          <w:i/>
          <w:sz w:val="24"/>
        </w:rPr>
        <w:t>No</w:t>
      </w:r>
      <w:r w:rsidRPr="00F62C69">
        <w:rPr>
          <w:rFonts w:ascii="Times New Roman" w:hAnsi="Times New Roman"/>
          <w:sz w:val="24"/>
        </w:rPr>
        <w:t xml:space="preserve"> and scored 1 or 0, respectively.  Twenty-eight items are summed to provide a Total Anxiety score.  </w:t>
      </w:r>
      <w:r>
        <w:rPr>
          <w:rFonts w:ascii="Times New Roman" w:hAnsi="Times New Roman"/>
          <w:sz w:val="24"/>
        </w:rPr>
        <w:t xml:space="preserve">The RCMAS-P was also used to assess </w:t>
      </w:r>
      <w:r w:rsidRPr="000F535F">
        <w:rPr>
          <w:rFonts w:ascii="Times New Roman" w:hAnsi="Times New Roman" w:cs="Arial"/>
          <w:sz w:val="24"/>
          <w:szCs w:val="22"/>
        </w:rPr>
        <w:t>the long-term follow-up effects with respect to symptoms of anxiety</w:t>
      </w:r>
      <w:r>
        <w:rPr>
          <w:rFonts w:ascii="Times New Roman" w:hAnsi="Times New Roman" w:cs="Arial"/>
          <w:sz w:val="24"/>
          <w:szCs w:val="22"/>
        </w:rPr>
        <w:t xml:space="preserve"> from parent perspective. </w:t>
      </w:r>
      <w:r>
        <w:rPr>
          <w:rFonts w:ascii="Times New Roman" w:hAnsi="Times New Roman"/>
          <w:sz w:val="24"/>
        </w:rPr>
        <w:t xml:space="preserve">As with the youth RCMAS, </w:t>
      </w:r>
      <w:r w:rsidRPr="00F06FA1">
        <w:rPr>
          <w:rFonts w:ascii="Times New Roman" w:hAnsi="Times New Roman"/>
          <w:sz w:val="24"/>
        </w:rPr>
        <w:t xml:space="preserve">only the total score was used </w:t>
      </w:r>
      <w:r>
        <w:rPr>
          <w:rFonts w:ascii="Times New Roman" w:hAnsi="Times New Roman"/>
          <w:sz w:val="24"/>
        </w:rPr>
        <w:t xml:space="preserve">in the current study </w:t>
      </w:r>
      <w:r w:rsidRPr="00F06FA1">
        <w:rPr>
          <w:rFonts w:ascii="Times New Roman" w:hAnsi="Times New Roman"/>
          <w:sz w:val="24"/>
        </w:rPr>
        <w:t xml:space="preserve">as a measure of global anxiety severity; </w:t>
      </w:r>
      <w:r w:rsidRPr="00F06FA1">
        <w:rPr>
          <w:rFonts w:ascii="Times New Roman" w:hAnsi="Times New Roman" w:cs="Tahoma"/>
          <w:color w:val="1A1A1A"/>
          <w:sz w:val="24"/>
        </w:rPr>
        <w:t>t</w:t>
      </w:r>
      <w:r>
        <w:rPr>
          <w:rFonts w:ascii="Times New Roman" w:hAnsi="Times New Roman" w:cs="Tahoma"/>
          <w:color w:val="1A1A1A"/>
          <w:sz w:val="24"/>
        </w:rPr>
        <w:t xml:space="preserve">he internal consistency for the total score subscale </w:t>
      </w:r>
      <w:r>
        <w:rPr>
          <w:rFonts w:cs="Arial"/>
          <w:sz w:val="24"/>
          <w:szCs w:val="22"/>
        </w:rPr>
        <w:t>was comparable to past studies, (alpha = .90</w:t>
      </w:r>
      <w:r w:rsidRPr="000F535F">
        <w:rPr>
          <w:rFonts w:cs="Arial"/>
          <w:sz w:val="24"/>
          <w:szCs w:val="22"/>
        </w:rPr>
        <w:t>)</w:t>
      </w:r>
      <w:r w:rsidRPr="00F06FA1">
        <w:rPr>
          <w:rFonts w:ascii="Times New Roman" w:hAnsi="Times New Roman" w:cs="Tahoma"/>
          <w:color w:val="1A1A1A"/>
          <w:sz w:val="24"/>
        </w:rPr>
        <w:t>.</w:t>
      </w:r>
    </w:p>
    <w:p w:rsidR="00647040" w:rsidRDefault="00647040" w:rsidP="00647040">
      <w:pPr>
        <w:pStyle w:val="NormalWeb"/>
        <w:spacing w:before="2" w:after="2" w:line="480" w:lineRule="auto"/>
        <w:rPr>
          <w:rFonts w:ascii="Times New Roman" w:hAnsi="Times New Roman" w:cs="Arial"/>
          <w:i/>
          <w:sz w:val="24"/>
          <w:szCs w:val="22"/>
        </w:rPr>
      </w:pPr>
    </w:p>
    <w:p w:rsidR="00647040" w:rsidRPr="00AC2C32" w:rsidRDefault="00647040" w:rsidP="00647040">
      <w:pPr>
        <w:pStyle w:val="NormalWeb"/>
        <w:spacing w:before="2" w:after="2" w:line="480" w:lineRule="auto"/>
        <w:rPr>
          <w:rFonts w:ascii="Times New Roman" w:hAnsi="Times New Roman" w:cs="Arial"/>
          <w:i/>
          <w:sz w:val="24"/>
          <w:szCs w:val="22"/>
        </w:rPr>
      </w:pPr>
      <w:r>
        <w:rPr>
          <w:rFonts w:ascii="Times New Roman" w:hAnsi="Times New Roman" w:cs="Arial"/>
          <w:i/>
          <w:sz w:val="24"/>
          <w:szCs w:val="22"/>
        </w:rPr>
        <w:lastRenderedPageBreak/>
        <w:t>B. Measures Used to Assess Long-</w:t>
      </w:r>
      <w:r w:rsidRPr="00AC2C32">
        <w:rPr>
          <w:rFonts w:ascii="Times New Roman" w:hAnsi="Times New Roman" w:cs="Arial"/>
          <w:i/>
          <w:sz w:val="24"/>
          <w:szCs w:val="22"/>
        </w:rPr>
        <w:t>Term Psychosocial Outcomes</w:t>
      </w:r>
    </w:p>
    <w:p w:rsidR="00647040" w:rsidRPr="00AC2C32" w:rsidRDefault="00647040" w:rsidP="00647040">
      <w:pPr>
        <w:pStyle w:val="NormalWeb"/>
        <w:spacing w:before="2" w:after="2" w:line="480" w:lineRule="auto"/>
        <w:rPr>
          <w:rFonts w:ascii="Times New Roman" w:hAnsi="Times New Roman" w:cs="Arial"/>
          <w:i/>
          <w:sz w:val="24"/>
          <w:szCs w:val="22"/>
        </w:rPr>
      </w:pPr>
      <w:r w:rsidRPr="000F535F">
        <w:rPr>
          <w:rFonts w:ascii="Times New Roman" w:hAnsi="Times New Roman" w:cs="Arial"/>
          <w:b/>
          <w:sz w:val="24"/>
          <w:szCs w:val="22"/>
        </w:rPr>
        <w:tab/>
      </w:r>
      <w:r w:rsidRPr="00AC2C32">
        <w:rPr>
          <w:rFonts w:ascii="Times New Roman" w:hAnsi="Times New Roman" w:cs="Arial"/>
          <w:i/>
          <w:sz w:val="24"/>
          <w:szCs w:val="22"/>
        </w:rPr>
        <w:t>B1. Psychosocial outcomes via parent-report questionnaire</w:t>
      </w:r>
    </w:p>
    <w:p w:rsidR="00647040" w:rsidRPr="000F535F" w:rsidRDefault="00647040" w:rsidP="00647040">
      <w:pPr>
        <w:spacing w:line="480" w:lineRule="auto"/>
      </w:pPr>
      <w:r w:rsidRPr="000F535F">
        <w:rPr>
          <w:rFonts w:cs="Tahoma"/>
          <w:color w:val="1A1A1A"/>
          <w:szCs w:val="26"/>
        </w:rPr>
        <w:tab/>
      </w:r>
      <w:r w:rsidRPr="000F535F">
        <w:rPr>
          <w:rFonts w:cs="Tahoma"/>
          <w:i/>
          <w:color w:val="1A1A1A"/>
          <w:szCs w:val="26"/>
        </w:rPr>
        <w:t xml:space="preserve">Child Behavior Checklist </w:t>
      </w:r>
      <w:r w:rsidRPr="000F535F">
        <w:rPr>
          <w:rFonts w:cs="Tahoma"/>
          <w:color w:val="1A1A1A"/>
          <w:szCs w:val="26"/>
        </w:rPr>
        <w:t xml:space="preserve">(CBCL; Achenbach, 2001).  </w:t>
      </w:r>
      <w:r>
        <w:t>The CBCL was</w:t>
      </w:r>
      <w:r w:rsidRPr="000F535F">
        <w:t xml:space="preserve"> used to assess </w:t>
      </w:r>
      <w:r>
        <w:t>psychosocial outcomes</w:t>
      </w:r>
      <w:r w:rsidRPr="000F535F">
        <w:t xml:space="preserve"> from parent perspective.  The CBCL contains 118 items measuring specific symptom levels of youth problems.  Each item is rated on a 3-point </w:t>
      </w:r>
      <w:proofErr w:type="spellStart"/>
      <w:r w:rsidRPr="000F535F">
        <w:t>likert</w:t>
      </w:r>
      <w:proofErr w:type="spellEnd"/>
      <w:r w:rsidRPr="000F535F">
        <w:t xml:space="preserve"> scale and is based on a 2-month period.  The CBCL has been the prime parent-completed rating scale used in past childhood anxiety trials and has been found to be sensitive to statistical and clinical change. </w:t>
      </w:r>
    </w:p>
    <w:p w:rsidR="00647040" w:rsidRPr="00964B7C" w:rsidRDefault="00647040" w:rsidP="00647040">
      <w:pPr>
        <w:spacing w:line="480" w:lineRule="auto"/>
        <w:ind w:firstLine="720"/>
        <w:rPr>
          <w:szCs w:val="16"/>
        </w:rPr>
      </w:pPr>
      <w:r w:rsidRPr="000F535F">
        <w:t xml:space="preserve">The academic performance and social </w:t>
      </w:r>
      <w:r>
        <w:t>functioning</w:t>
      </w:r>
      <w:r w:rsidRPr="000F535F">
        <w:t xml:space="preserve"> </w:t>
      </w:r>
      <w:r>
        <w:t>sub</w:t>
      </w:r>
      <w:r w:rsidRPr="000F535F">
        <w:t>scale</w:t>
      </w:r>
      <w:r>
        <w:t>s were</w:t>
      </w:r>
      <w:r w:rsidRPr="000F535F">
        <w:t xml:space="preserve"> used to assess psychosocial </w:t>
      </w:r>
      <w:r>
        <w:t>functioning</w:t>
      </w:r>
      <w:r w:rsidRPr="000F535F">
        <w:t xml:space="preserve"> during the follow-up period.  S</w:t>
      </w:r>
      <w:r w:rsidRPr="000F535F">
        <w:rPr>
          <w:szCs w:val="16"/>
        </w:rPr>
        <w:t xml:space="preserve">trong psychometric properties and construct validity have been previously documented for the CBCL, including </w:t>
      </w:r>
      <w:r>
        <w:rPr>
          <w:szCs w:val="16"/>
        </w:rPr>
        <w:t>these two sub</w:t>
      </w:r>
      <w:r w:rsidRPr="000F535F">
        <w:rPr>
          <w:szCs w:val="16"/>
        </w:rPr>
        <w:t xml:space="preserve">scales (Achenbach &amp; </w:t>
      </w:r>
      <w:proofErr w:type="spellStart"/>
      <w:r w:rsidRPr="000F535F">
        <w:rPr>
          <w:szCs w:val="16"/>
        </w:rPr>
        <w:t>Rescorla</w:t>
      </w:r>
      <w:proofErr w:type="spellEnd"/>
      <w:r w:rsidRPr="000F535F">
        <w:rPr>
          <w:szCs w:val="16"/>
        </w:rPr>
        <w:t>, 2001).</w:t>
      </w:r>
      <w:r w:rsidRPr="000F535F">
        <w:rPr>
          <w:color w:val="000066"/>
          <w:szCs w:val="16"/>
        </w:rPr>
        <w:t xml:space="preserve">  </w:t>
      </w:r>
      <w:r w:rsidRPr="0099410E">
        <w:rPr>
          <w:szCs w:val="16"/>
        </w:rPr>
        <w:t xml:space="preserve">Both academic and social </w:t>
      </w:r>
      <w:r>
        <w:rPr>
          <w:szCs w:val="16"/>
        </w:rPr>
        <w:t>functioning</w:t>
      </w:r>
      <w:r w:rsidRPr="0099410E">
        <w:rPr>
          <w:szCs w:val="16"/>
        </w:rPr>
        <w:t xml:space="preserve"> subscales have been found to have good discriminant validity</w:t>
      </w:r>
      <w:r>
        <w:rPr>
          <w:szCs w:val="16"/>
        </w:rPr>
        <w:t xml:space="preserve"> distinguishing between</w:t>
      </w:r>
      <w:r w:rsidRPr="00A04BE5">
        <w:rPr>
          <w:szCs w:val="16"/>
        </w:rPr>
        <w:t xml:space="preserve"> referred and non-referred youth (Achenbach et al., 2001)</w:t>
      </w:r>
      <w:r>
        <w:rPr>
          <w:szCs w:val="16"/>
        </w:rPr>
        <w:t xml:space="preserve">.  </w:t>
      </w:r>
      <w:r w:rsidRPr="00023811">
        <w:rPr>
          <w:szCs w:val="16"/>
        </w:rPr>
        <w:t xml:space="preserve">The social </w:t>
      </w:r>
      <w:r>
        <w:rPr>
          <w:szCs w:val="16"/>
        </w:rPr>
        <w:t>functioning</w:t>
      </w:r>
      <w:r w:rsidRPr="00023811">
        <w:rPr>
          <w:szCs w:val="16"/>
        </w:rPr>
        <w:t xml:space="preserve"> subscale measure</w:t>
      </w:r>
      <w:r>
        <w:rPr>
          <w:szCs w:val="16"/>
        </w:rPr>
        <w:t>s</w:t>
      </w:r>
      <w:r w:rsidRPr="00023811">
        <w:rPr>
          <w:szCs w:val="16"/>
        </w:rPr>
        <w:t xml:space="preserve"> </w:t>
      </w:r>
      <w:r>
        <w:rPr>
          <w:szCs w:val="16"/>
        </w:rPr>
        <w:t>participation in</w:t>
      </w:r>
      <w:r w:rsidRPr="00023811">
        <w:rPr>
          <w:szCs w:val="16"/>
        </w:rPr>
        <w:t xml:space="preserve"> </w:t>
      </w:r>
      <w:r>
        <w:rPr>
          <w:szCs w:val="16"/>
        </w:rPr>
        <w:t xml:space="preserve">extracurricular and </w:t>
      </w:r>
      <w:r w:rsidRPr="00023811">
        <w:rPr>
          <w:szCs w:val="16"/>
        </w:rPr>
        <w:t>group activities and</w:t>
      </w:r>
      <w:r>
        <w:rPr>
          <w:szCs w:val="16"/>
        </w:rPr>
        <w:t xml:space="preserve"> the</w:t>
      </w:r>
      <w:r w:rsidRPr="00023811">
        <w:rPr>
          <w:szCs w:val="16"/>
        </w:rPr>
        <w:t xml:space="preserve"> </w:t>
      </w:r>
      <w:r>
        <w:rPr>
          <w:szCs w:val="16"/>
        </w:rPr>
        <w:t xml:space="preserve">presence of positive </w:t>
      </w:r>
      <w:r w:rsidRPr="00023811">
        <w:rPr>
          <w:szCs w:val="16"/>
        </w:rPr>
        <w:t>social relationships</w:t>
      </w:r>
      <w:r>
        <w:rPr>
          <w:szCs w:val="16"/>
        </w:rPr>
        <w:t xml:space="preserve">.  </w:t>
      </w:r>
      <w:r w:rsidRPr="00255C54">
        <w:rPr>
          <w:szCs w:val="16"/>
        </w:rPr>
        <w:t xml:space="preserve">Support has been found for the social </w:t>
      </w:r>
      <w:r>
        <w:rPr>
          <w:szCs w:val="16"/>
        </w:rPr>
        <w:t>functioning</w:t>
      </w:r>
      <w:r w:rsidRPr="00255C54">
        <w:rPr>
          <w:szCs w:val="16"/>
        </w:rPr>
        <w:t xml:space="preserve"> subscale’s </w:t>
      </w:r>
      <w:r>
        <w:rPr>
          <w:szCs w:val="16"/>
        </w:rPr>
        <w:t>concurrent</w:t>
      </w:r>
      <w:r w:rsidRPr="00255C54">
        <w:rPr>
          <w:szCs w:val="16"/>
        </w:rPr>
        <w:t xml:space="preserve"> validity via significant correlations with other anxiety measures, including the Social Phobia Anxiety Inventory for Child (SPAI-C) at r = -.33 (</w:t>
      </w:r>
      <w:proofErr w:type="spellStart"/>
      <w:r w:rsidRPr="00255C54">
        <w:rPr>
          <w:szCs w:val="16"/>
        </w:rPr>
        <w:t>Beidel</w:t>
      </w:r>
      <w:proofErr w:type="spellEnd"/>
      <w:r w:rsidRPr="00255C54">
        <w:rPr>
          <w:szCs w:val="16"/>
        </w:rPr>
        <w:t xml:space="preserve">, Turner, &amp; Morris, 1995) and Child </w:t>
      </w:r>
      <w:r>
        <w:rPr>
          <w:szCs w:val="16"/>
        </w:rPr>
        <w:t>Anxiety Impact Scale at r = -.40</w:t>
      </w:r>
      <w:r w:rsidRPr="00255C54">
        <w:rPr>
          <w:szCs w:val="16"/>
        </w:rPr>
        <w:t xml:space="preserve"> (Langley et al., 2014).  </w:t>
      </w:r>
      <w:r w:rsidRPr="00255C54">
        <w:t xml:space="preserve">Internal consistency has been reported to be </w:t>
      </w:r>
      <w:r w:rsidRPr="00255C54">
        <w:rPr>
          <w:rFonts w:cs="Arial"/>
          <w:bCs/>
          <w:color w:val="424242"/>
          <w:szCs w:val="26"/>
        </w:rPr>
        <w:t>α</w:t>
      </w:r>
      <w:r w:rsidRPr="00255C54">
        <w:t xml:space="preserve"> = .</w:t>
      </w:r>
      <w:r>
        <w:t xml:space="preserve">68 </w:t>
      </w:r>
      <w:r w:rsidRPr="00255C54">
        <w:t>and 1-week test-retest reliability</w:t>
      </w:r>
      <w:r>
        <w:t xml:space="preserve"> at </w:t>
      </w:r>
      <w:r>
        <w:rPr>
          <w:rFonts w:cs="Arial"/>
          <w:bCs/>
          <w:color w:val="424242"/>
          <w:szCs w:val="26"/>
        </w:rPr>
        <w:t>r</w:t>
      </w:r>
      <w:r>
        <w:t xml:space="preserve"> = .93.</w:t>
      </w:r>
      <w:r w:rsidRPr="00255C54">
        <w:rPr>
          <w:sz w:val="16"/>
          <w:szCs w:val="16"/>
        </w:rPr>
        <w:t xml:space="preserve">  </w:t>
      </w:r>
      <w:r w:rsidRPr="00255C54">
        <w:rPr>
          <w:szCs w:val="16"/>
        </w:rPr>
        <w:t xml:space="preserve">The academic </w:t>
      </w:r>
      <w:r>
        <w:rPr>
          <w:szCs w:val="16"/>
        </w:rPr>
        <w:t>functioning</w:t>
      </w:r>
      <w:r w:rsidRPr="00255C54">
        <w:rPr>
          <w:szCs w:val="16"/>
        </w:rPr>
        <w:t xml:space="preserve"> subscale measures academic performance, including problems in school, grade retention</w:t>
      </w:r>
      <w:r>
        <w:rPr>
          <w:szCs w:val="16"/>
        </w:rPr>
        <w:t>,</w:t>
      </w:r>
      <w:r w:rsidRPr="00255C54">
        <w:rPr>
          <w:szCs w:val="16"/>
        </w:rPr>
        <w:t xml:space="preserve"> or additional school services.  Support</w:t>
      </w:r>
      <w:r>
        <w:rPr>
          <w:szCs w:val="16"/>
        </w:rPr>
        <w:t xml:space="preserve"> has been found for the academic functioning subscale’s concurrent validity via significant </w:t>
      </w:r>
      <w:r>
        <w:rPr>
          <w:szCs w:val="16"/>
        </w:rPr>
        <w:lastRenderedPageBreak/>
        <w:t xml:space="preserve">correlations with other reports of academic functioning, including the </w:t>
      </w:r>
      <w:r w:rsidRPr="003119B2">
        <w:rPr>
          <w:szCs w:val="16"/>
        </w:rPr>
        <w:t xml:space="preserve">Child Anxiety Impact Scale </w:t>
      </w:r>
      <w:r>
        <w:rPr>
          <w:szCs w:val="16"/>
        </w:rPr>
        <w:t>at r = -.25</w:t>
      </w:r>
      <w:r w:rsidRPr="003119B2">
        <w:rPr>
          <w:szCs w:val="16"/>
        </w:rPr>
        <w:t xml:space="preserve"> (Langley et al., 2014).</w:t>
      </w:r>
      <w:r>
        <w:rPr>
          <w:szCs w:val="16"/>
        </w:rPr>
        <w:t xml:space="preserve"> </w:t>
      </w:r>
      <w:r w:rsidRPr="003119B2">
        <w:rPr>
          <w:szCs w:val="16"/>
        </w:rPr>
        <w:t xml:space="preserve"> </w:t>
      </w:r>
      <w:r w:rsidRPr="006F0C6D">
        <w:t xml:space="preserve">Internal consistency has been reported </w:t>
      </w:r>
      <w:r>
        <w:t xml:space="preserve">to be </w:t>
      </w:r>
      <w:r w:rsidRPr="00255C54">
        <w:rPr>
          <w:rFonts w:cs="Arial"/>
          <w:bCs/>
          <w:color w:val="424242"/>
          <w:szCs w:val="26"/>
        </w:rPr>
        <w:t>α</w:t>
      </w:r>
      <w:r>
        <w:t xml:space="preserve"> = .63 </w:t>
      </w:r>
      <w:r w:rsidRPr="006F0C6D">
        <w:t xml:space="preserve">and </w:t>
      </w:r>
      <w:r>
        <w:t xml:space="preserve">1-week </w:t>
      </w:r>
      <w:r w:rsidRPr="006F0C6D">
        <w:t>test-retest</w:t>
      </w:r>
      <w:r>
        <w:t xml:space="preserve"> reliability at </w:t>
      </w:r>
      <w:r>
        <w:rPr>
          <w:rFonts w:cs="Arial"/>
          <w:bCs/>
          <w:color w:val="424242"/>
          <w:szCs w:val="26"/>
        </w:rPr>
        <w:t>r</w:t>
      </w:r>
      <w:r w:rsidRPr="006F0C6D">
        <w:t xml:space="preserve"> </w:t>
      </w:r>
      <w:r>
        <w:t>= .90</w:t>
      </w:r>
      <w:r w:rsidRPr="00964B7C">
        <w:t>.</w:t>
      </w:r>
      <w:r w:rsidRPr="00964B7C">
        <w:rPr>
          <w:szCs w:val="16"/>
        </w:rPr>
        <w:t xml:space="preserve">  Past research has found these subscales to be sensitive to change following CBT intervention (Wood, 2006). </w:t>
      </w:r>
    </w:p>
    <w:p w:rsidR="00647040" w:rsidRPr="00AC2C32" w:rsidRDefault="00647040" w:rsidP="00647040">
      <w:pPr>
        <w:pStyle w:val="NormalWeb"/>
        <w:spacing w:before="2" w:after="2" w:line="480" w:lineRule="auto"/>
        <w:rPr>
          <w:rFonts w:ascii="Times New Roman" w:hAnsi="Times New Roman" w:cs="Arial"/>
          <w:i/>
          <w:sz w:val="24"/>
          <w:szCs w:val="22"/>
        </w:rPr>
      </w:pPr>
      <w:r w:rsidRPr="00AC2C32">
        <w:rPr>
          <w:rFonts w:ascii="Times New Roman" w:hAnsi="Times New Roman" w:cs="Arial"/>
          <w:i/>
          <w:sz w:val="24"/>
          <w:szCs w:val="22"/>
        </w:rPr>
        <w:t xml:space="preserve">C. </w:t>
      </w:r>
      <w:proofErr w:type="spellStart"/>
      <w:r w:rsidRPr="00AC2C32">
        <w:rPr>
          <w:rFonts w:ascii="Times New Roman" w:hAnsi="Times New Roman" w:cs="Arial"/>
          <w:i/>
          <w:sz w:val="24"/>
          <w:szCs w:val="22"/>
        </w:rPr>
        <w:t>Sociodemographics</w:t>
      </w:r>
      <w:proofErr w:type="spellEnd"/>
    </w:p>
    <w:p w:rsidR="00647040" w:rsidRPr="000F535F" w:rsidRDefault="00647040" w:rsidP="00647040">
      <w:pPr>
        <w:pStyle w:val="NormalWeb"/>
        <w:spacing w:before="2" w:after="2" w:line="480" w:lineRule="auto"/>
        <w:ind w:firstLine="720"/>
        <w:rPr>
          <w:rFonts w:ascii="Times New Roman" w:hAnsi="Times New Roman" w:cs="Arial"/>
          <w:sz w:val="24"/>
          <w:szCs w:val="22"/>
        </w:rPr>
      </w:pPr>
      <w:r w:rsidRPr="000F535F">
        <w:rPr>
          <w:rFonts w:ascii="Times New Roman" w:hAnsi="Times New Roman" w:cs="Arial"/>
          <w:i/>
          <w:sz w:val="24"/>
          <w:szCs w:val="22"/>
        </w:rPr>
        <w:t xml:space="preserve">Sociodemographic Information. </w:t>
      </w:r>
      <w:r w:rsidRPr="000F535F">
        <w:rPr>
          <w:rFonts w:ascii="Times New Roman" w:hAnsi="Times New Roman" w:cs="Arial"/>
          <w:sz w:val="24"/>
          <w:szCs w:val="22"/>
        </w:rPr>
        <w:t xml:space="preserve">Parents </w:t>
      </w:r>
      <w:r>
        <w:rPr>
          <w:rFonts w:ascii="Times New Roman" w:hAnsi="Times New Roman" w:cs="Arial"/>
          <w:sz w:val="24"/>
          <w:szCs w:val="22"/>
        </w:rPr>
        <w:t>were</w:t>
      </w:r>
      <w:r w:rsidRPr="000F535F">
        <w:rPr>
          <w:rFonts w:ascii="Times New Roman" w:hAnsi="Times New Roman" w:cs="Arial"/>
          <w:sz w:val="24"/>
          <w:szCs w:val="22"/>
        </w:rPr>
        <w:t xml:space="preserve"> asked to complete a clinic information sheet </w:t>
      </w:r>
      <w:r w:rsidRPr="000F535F">
        <w:rPr>
          <w:rFonts w:ascii="Times New Roman" w:hAnsi="Times New Roman"/>
          <w:sz w:val="24"/>
        </w:rPr>
        <w:t>to obtain background information from families, including sociodemographic information of the parent and youth</w:t>
      </w:r>
      <w:r>
        <w:rPr>
          <w:rFonts w:ascii="Times New Roman" w:hAnsi="Times New Roman"/>
          <w:sz w:val="24"/>
        </w:rPr>
        <w:t xml:space="preserve"> such as primary language of parent, primary language of youth</w:t>
      </w:r>
      <w:r w:rsidRPr="000F535F">
        <w:rPr>
          <w:rFonts w:ascii="Times New Roman" w:hAnsi="Times New Roman"/>
          <w:sz w:val="24"/>
        </w:rPr>
        <w:t xml:space="preserve">, </w:t>
      </w:r>
      <w:r>
        <w:rPr>
          <w:rFonts w:ascii="Times New Roman" w:hAnsi="Times New Roman"/>
          <w:sz w:val="24"/>
        </w:rPr>
        <w:t xml:space="preserve">years living in the U.S., </w:t>
      </w:r>
      <w:r w:rsidRPr="000F535F">
        <w:rPr>
          <w:rFonts w:ascii="Times New Roman" w:hAnsi="Times New Roman"/>
          <w:sz w:val="24"/>
        </w:rPr>
        <w:t xml:space="preserve">maternal education, </w:t>
      </w:r>
      <w:r>
        <w:rPr>
          <w:rFonts w:ascii="Times New Roman" w:hAnsi="Times New Roman"/>
          <w:sz w:val="24"/>
        </w:rPr>
        <w:t xml:space="preserve">family income, </w:t>
      </w:r>
      <w:r w:rsidRPr="000F535F">
        <w:rPr>
          <w:rFonts w:ascii="Times New Roman" w:hAnsi="Times New Roman"/>
          <w:sz w:val="24"/>
        </w:rPr>
        <w:t xml:space="preserve">and marital status. </w:t>
      </w:r>
      <w:r>
        <w:rPr>
          <w:rFonts w:ascii="Times New Roman" w:hAnsi="Times New Roman"/>
          <w:sz w:val="24"/>
        </w:rPr>
        <w:t xml:space="preserve"> </w:t>
      </w:r>
      <w:proofErr w:type="gramStart"/>
      <w:r>
        <w:rPr>
          <w:rFonts w:ascii="Times New Roman" w:hAnsi="Times New Roman"/>
          <w:sz w:val="24"/>
        </w:rPr>
        <w:t>Specifically</w:t>
      </w:r>
      <w:proofErr w:type="gramEnd"/>
      <w:r>
        <w:rPr>
          <w:rFonts w:ascii="Times New Roman" w:hAnsi="Times New Roman"/>
          <w:sz w:val="24"/>
        </w:rPr>
        <w:t xml:space="preserve"> for this dissertation, demographic variables examined as potential covariates were parent and youth ethnicity, youth gender, youth age at </w:t>
      </w:r>
      <w:proofErr w:type="spellStart"/>
      <w:r>
        <w:rPr>
          <w:rFonts w:ascii="Times New Roman" w:hAnsi="Times New Roman"/>
          <w:sz w:val="24"/>
        </w:rPr>
        <w:t>pre treatment</w:t>
      </w:r>
      <w:proofErr w:type="spellEnd"/>
      <w:r>
        <w:rPr>
          <w:rFonts w:ascii="Times New Roman" w:hAnsi="Times New Roman"/>
          <w:sz w:val="24"/>
        </w:rPr>
        <w:t xml:space="preserve">, treatment language, mother education, and marital status.  Analyses revealed statistically significant differences on youth age at </w:t>
      </w:r>
      <w:proofErr w:type="spellStart"/>
      <w:r>
        <w:rPr>
          <w:rFonts w:ascii="Times New Roman" w:hAnsi="Times New Roman"/>
          <w:sz w:val="24"/>
        </w:rPr>
        <w:t>pre treatment</w:t>
      </w:r>
      <w:proofErr w:type="spellEnd"/>
      <w:r>
        <w:rPr>
          <w:rFonts w:ascii="Times New Roman" w:hAnsi="Times New Roman"/>
          <w:sz w:val="24"/>
        </w:rPr>
        <w:t xml:space="preserve">, youth gender, and youth ethnicity.  As such, youth age at </w:t>
      </w:r>
      <w:proofErr w:type="spellStart"/>
      <w:r>
        <w:rPr>
          <w:rFonts w:ascii="Times New Roman" w:hAnsi="Times New Roman"/>
          <w:sz w:val="24"/>
        </w:rPr>
        <w:t>pre treatment</w:t>
      </w:r>
      <w:proofErr w:type="spellEnd"/>
      <w:r>
        <w:rPr>
          <w:rFonts w:ascii="Times New Roman" w:hAnsi="Times New Roman"/>
          <w:sz w:val="24"/>
        </w:rPr>
        <w:t xml:space="preserve">, youth gender, and youth ethnicity were included as covariates in all analyses run while also controlling for </w:t>
      </w:r>
      <w:proofErr w:type="spellStart"/>
      <w:r>
        <w:rPr>
          <w:rFonts w:ascii="Times New Roman" w:hAnsi="Times New Roman"/>
          <w:sz w:val="24"/>
        </w:rPr>
        <w:t>pre treatment</w:t>
      </w:r>
      <w:proofErr w:type="spellEnd"/>
      <w:r>
        <w:rPr>
          <w:rFonts w:ascii="Times New Roman" w:hAnsi="Times New Roman"/>
          <w:sz w:val="24"/>
        </w:rPr>
        <w:t xml:space="preserve"> scores and time since post treatment in months. </w:t>
      </w:r>
    </w:p>
    <w:p w:rsidR="00647040" w:rsidRDefault="00C477B5" w:rsidP="00647040">
      <w:pPr>
        <w:pStyle w:val="NormalWeb"/>
        <w:spacing w:before="2" w:after="2" w:line="480" w:lineRule="auto"/>
        <w:rPr>
          <w:rFonts w:ascii="Times New Roman" w:hAnsi="Times New Roman"/>
          <w:b/>
          <w:sz w:val="24"/>
        </w:rPr>
      </w:pPr>
      <w:r>
        <w:rPr>
          <w:rFonts w:ascii="Times New Roman" w:hAnsi="Times New Roman"/>
          <w:i/>
          <w:sz w:val="24"/>
        </w:rPr>
        <w:t>Procedures</w:t>
      </w:r>
    </w:p>
    <w:p w:rsidR="00647040" w:rsidRPr="000F535F" w:rsidRDefault="00647040" w:rsidP="00647040">
      <w:pPr>
        <w:pStyle w:val="NormalWeb"/>
        <w:spacing w:before="2" w:after="2" w:line="480" w:lineRule="auto"/>
        <w:ind w:firstLine="720"/>
        <w:rPr>
          <w:rFonts w:ascii="Times New Roman" w:hAnsi="Times New Roman"/>
          <w:b/>
          <w:sz w:val="24"/>
        </w:rPr>
      </w:pPr>
      <w:r w:rsidRPr="000F535F">
        <w:rPr>
          <w:rFonts w:ascii="Times New Roman" w:hAnsi="Times New Roman"/>
          <w:sz w:val="24"/>
        </w:rPr>
        <w:t xml:space="preserve">All participants completed a follow-up evaluation </w:t>
      </w:r>
      <w:r>
        <w:rPr>
          <w:rFonts w:ascii="Times New Roman" w:hAnsi="Times New Roman"/>
          <w:sz w:val="24"/>
        </w:rPr>
        <w:t>one to seven</w:t>
      </w:r>
      <w:r w:rsidRPr="000F535F">
        <w:rPr>
          <w:rFonts w:ascii="Times New Roman" w:hAnsi="Times New Roman"/>
          <w:sz w:val="24"/>
        </w:rPr>
        <w:t xml:space="preserve"> years </w:t>
      </w:r>
      <w:r>
        <w:rPr>
          <w:rFonts w:ascii="Times New Roman" w:hAnsi="Times New Roman"/>
          <w:sz w:val="24"/>
        </w:rPr>
        <w:t>(</w:t>
      </w:r>
      <w:r>
        <w:rPr>
          <w:rFonts w:ascii="Times New Roman" w:hAnsi="Times New Roman"/>
          <w:i/>
          <w:sz w:val="24"/>
        </w:rPr>
        <w:t xml:space="preserve">M </w:t>
      </w:r>
      <w:r>
        <w:rPr>
          <w:rFonts w:ascii="Times New Roman" w:hAnsi="Times New Roman"/>
          <w:sz w:val="24"/>
        </w:rPr>
        <w:t xml:space="preserve">= 1.92 years, </w:t>
      </w:r>
      <w:r w:rsidRPr="00852188">
        <w:rPr>
          <w:rFonts w:ascii="Times New Roman" w:hAnsi="Times New Roman"/>
          <w:i/>
          <w:sz w:val="24"/>
        </w:rPr>
        <w:t>SD</w:t>
      </w:r>
      <w:r>
        <w:rPr>
          <w:rFonts w:ascii="Times New Roman" w:hAnsi="Times New Roman"/>
          <w:sz w:val="24"/>
        </w:rPr>
        <w:t xml:space="preserve"> = 1.11, 9-83 months) </w:t>
      </w:r>
      <w:r w:rsidRPr="000F535F">
        <w:rPr>
          <w:rFonts w:ascii="Times New Roman" w:hAnsi="Times New Roman"/>
          <w:sz w:val="24"/>
        </w:rPr>
        <w:t xml:space="preserve">following CBT treatment for anxiety.  The follow-up evaluation consisted of 1) a </w:t>
      </w:r>
      <w:r w:rsidRPr="000F535F">
        <w:rPr>
          <w:rFonts w:ascii="Times New Roman" w:hAnsi="Times New Roman" w:cs="Arial"/>
          <w:sz w:val="24"/>
          <w:szCs w:val="22"/>
        </w:rPr>
        <w:t>diagnostic interview, and 2) self- and parent-report questionnaires used to assess follow-up outcomes.</w:t>
      </w:r>
      <w:r w:rsidRPr="000F535F">
        <w:rPr>
          <w:rFonts w:ascii="Times New Roman" w:hAnsi="Times New Roman"/>
          <w:sz w:val="24"/>
        </w:rPr>
        <w:t xml:space="preserve">  Informed consent and assent w</w:t>
      </w:r>
      <w:r>
        <w:rPr>
          <w:rFonts w:ascii="Times New Roman" w:hAnsi="Times New Roman"/>
          <w:sz w:val="24"/>
        </w:rPr>
        <w:t>ere</w:t>
      </w:r>
      <w:r w:rsidRPr="000F535F">
        <w:rPr>
          <w:rFonts w:ascii="Times New Roman" w:hAnsi="Times New Roman"/>
          <w:sz w:val="24"/>
        </w:rPr>
        <w:t xml:space="preserve"> obtained prior to conducting interviews and administering any questionnaires.  All interviews were conducted by doctoral level students trained in the administration of the </w:t>
      </w:r>
      <w:r w:rsidRPr="000F535F">
        <w:rPr>
          <w:rFonts w:ascii="Times New Roman" w:hAnsi="Times New Roman"/>
          <w:sz w:val="24"/>
        </w:rPr>
        <w:lastRenderedPageBreak/>
        <w:t>respective interview schedules (ADIS and ADIS-IV: C/P).  Weekly supervision was provided for all cases by the faculty advisor</w:t>
      </w:r>
      <w:r>
        <w:rPr>
          <w:rFonts w:ascii="Times New Roman" w:hAnsi="Times New Roman"/>
          <w:sz w:val="24"/>
        </w:rPr>
        <w:t>s</w:t>
      </w:r>
      <w:r w:rsidRPr="000F535F">
        <w:rPr>
          <w:rFonts w:ascii="Times New Roman" w:hAnsi="Times New Roman"/>
          <w:sz w:val="24"/>
        </w:rPr>
        <w:t xml:space="preserve">.  </w:t>
      </w:r>
      <w:r w:rsidRPr="00C7281D">
        <w:rPr>
          <w:sz w:val="24"/>
        </w:rPr>
        <w:t>Families were remunerated for their completion of study evaluations</w:t>
      </w:r>
      <w:r>
        <w:rPr>
          <w:sz w:val="24"/>
        </w:rPr>
        <w:t>.</w:t>
      </w:r>
    </w:p>
    <w:p w:rsidR="00647040" w:rsidRPr="00DB0947" w:rsidRDefault="00647040" w:rsidP="00647040">
      <w:pPr>
        <w:widowControl w:val="0"/>
        <w:tabs>
          <w:tab w:val="left" w:pos="360"/>
          <w:tab w:val="left" w:pos="720"/>
          <w:tab w:val="left" w:pos="1080"/>
        </w:tabs>
        <w:spacing w:line="480" w:lineRule="auto"/>
        <w:jc w:val="center"/>
        <w:rPr>
          <w:rFonts w:eastAsia="Calibri" w:cs="Arial"/>
          <w:szCs w:val="22"/>
        </w:rPr>
      </w:pPr>
      <w:r>
        <w:br w:type="page"/>
      </w:r>
      <w:r w:rsidRPr="00DB0947">
        <w:lastRenderedPageBreak/>
        <w:t xml:space="preserve">CHAPTER </w:t>
      </w:r>
      <w:r w:rsidRPr="00FE457C">
        <w:t>IV</w:t>
      </w:r>
    </w:p>
    <w:p w:rsidR="00647040" w:rsidRDefault="00647040" w:rsidP="00647040">
      <w:pPr>
        <w:pStyle w:val="NormalWeb"/>
        <w:spacing w:before="2" w:after="2" w:line="480" w:lineRule="auto"/>
        <w:jc w:val="center"/>
        <w:rPr>
          <w:rFonts w:ascii="Times New Roman" w:hAnsi="Times New Roman"/>
          <w:sz w:val="24"/>
        </w:rPr>
      </w:pPr>
      <w:r>
        <w:rPr>
          <w:rFonts w:ascii="Times New Roman" w:hAnsi="Times New Roman"/>
          <w:sz w:val="24"/>
        </w:rPr>
        <w:t>RESULTS</w:t>
      </w:r>
    </w:p>
    <w:p w:rsidR="00647040" w:rsidRPr="00AC2C32" w:rsidRDefault="00647040" w:rsidP="00647040">
      <w:pPr>
        <w:pStyle w:val="NormalWeb"/>
        <w:spacing w:before="2" w:after="2" w:line="480" w:lineRule="auto"/>
        <w:rPr>
          <w:rFonts w:ascii="Times New Roman" w:hAnsi="Times New Roman"/>
          <w:i/>
          <w:sz w:val="24"/>
        </w:rPr>
      </w:pPr>
      <w:r>
        <w:rPr>
          <w:rFonts w:ascii="Times New Roman" w:hAnsi="Times New Roman"/>
          <w:i/>
          <w:sz w:val="24"/>
        </w:rPr>
        <w:t xml:space="preserve">Preliminary </w:t>
      </w:r>
      <w:r w:rsidR="00C477B5">
        <w:rPr>
          <w:rFonts w:ascii="Times New Roman" w:hAnsi="Times New Roman"/>
          <w:i/>
          <w:sz w:val="24"/>
        </w:rPr>
        <w:t>Data Analyse</w:t>
      </w:r>
      <w:r w:rsidRPr="00AC2C32">
        <w:rPr>
          <w:rFonts w:ascii="Times New Roman" w:hAnsi="Times New Roman"/>
          <w:i/>
          <w:sz w:val="24"/>
        </w:rPr>
        <w:t>s</w:t>
      </w:r>
    </w:p>
    <w:p w:rsidR="00647040" w:rsidRPr="00F2763C" w:rsidRDefault="00647040" w:rsidP="00647040">
      <w:pPr>
        <w:pStyle w:val="BodyText"/>
        <w:spacing w:before="0" w:after="0" w:line="480" w:lineRule="auto"/>
      </w:pPr>
      <w:r>
        <w:rPr>
          <w:rFonts w:cs="Arial"/>
          <w:szCs w:val="22"/>
        </w:rPr>
        <w:t xml:space="preserve">Data management protocols were </w:t>
      </w:r>
      <w:r w:rsidRPr="000F535F">
        <w:rPr>
          <w:rFonts w:cs="Arial"/>
          <w:szCs w:val="22"/>
        </w:rPr>
        <w:t>used to ensure integrity of th</w:t>
      </w:r>
      <w:r>
        <w:rPr>
          <w:rFonts w:cs="Arial"/>
          <w:szCs w:val="22"/>
        </w:rPr>
        <w:t xml:space="preserve">e data.  Data were </w:t>
      </w:r>
      <w:r w:rsidRPr="000F535F">
        <w:rPr>
          <w:rFonts w:cs="Arial"/>
          <w:szCs w:val="22"/>
        </w:rPr>
        <w:t>checked for out of range and missing values.</w:t>
      </w:r>
      <w:r w:rsidRPr="00AF793F">
        <w:rPr>
          <w:rFonts w:cs="Arial"/>
          <w:szCs w:val="22"/>
        </w:rPr>
        <w:t xml:space="preserve"> </w:t>
      </w:r>
      <w:r>
        <w:rPr>
          <w:rFonts w:cs="Arial"/>
          <w:szCs w:val="22"/>
        </w:rPr>
        <w:t xml:space="preserve"> Missing data were found to </w:t>
      </w:r>
      <w:r w:rsidRPr="00AF793F">
        <w:rPr>
          <w:rFonts w:cs="Arial"/>
          <w:szCs w:val="22"/>
        </w:rPr>
        <w:t>be minimal for most variables</w:t>
      </w:r>
      <w:r>
        <w:rPr>
          <w:rFonts w:cs="Arial"/>
          <w:szCs w:val="22"/>
        </w:rPr>
        <w:t xml:space="preserve"> (and no more than 10 percent on any given variable), with the exception of the academic and social functioning variables that were excluded in some of the later follow-up assessments </w:t>
      </w:r>
      <w:r w:rsidR="00C477B5">
        <w:rPr>
          <w:rFonts w:cs="Arial"/>
          <w:szCs w:val="22"/>
        </w:rPr>
        <w:t>because of</w:t>
      </w:r>
      <w:r>
        <w:rPr>
          <w:rFonts w:cs="Arial"/>
          <w:szCs w:val="22"/>
        </w:rPr>
        <w:t xml:space="preserve"> time constraints</w:t>
      </w:r>
      <w:r w:rsidRPr="00AF793F">
        <w:rPr>
          <w:rFonts w:cs="Arial"/>
          <w:szCs w:val="22"/>
        </w:rPr>
        <w:t xml:space="preserve">.  </w:t>
      </w:r>
      <w:r>
        <w:rPr>
          <w:rFonts w:cs="Arial"/>
          <w:szCs w:val="22"/>
        </w:rPr>
        <w:t xml:space="preserve">Missing data for these two variables was </w:t>
      </w:r>
      <w:r w:rsidR="00C477B5">
        <w:rPr>
          <w:rFonts w:cs="Arial"/>
          <w:szCs w:val="22"/>
        </w:rPr>
        <w:t>almost a third (</w:t>
      </w:r>
      <w:r>
        <w:rPr>
          <w:rFonts w:cs="Arial"/>
          <w:szCs w:val="22"/>
        </w:rPr>
        <w:t>27%</w:t>
      </w:r>
      <w:r w:rsidR="00C477B5">
        <w:rPr>
          <w:rFonts w:cs="Arial"/>
          <w:szCs w:val="22"/>
        </w:rPr>
        <w:t>)</w:t>
      </w:r>
      <w:r>
        <w:rPr>
          <w:rFonts w:cs="Arial"/>
          <w:szCs w:val="22"/>
        </w:rPr>
        <w:t xml:space="preserve">.  </w:t>
      </w:r>
      <w:r w:rsidRPr="00AF793F">
        <w:rPr>
          <w:rFonts w:cs="Arial"/>
          <w:szCs w:val="22"/>
        </w:rPr>
        <w:t>Where missing values occur</w:t>
      </w:r>
      <w:r>
        <w:rPr>
          <w:rFonts w:cs="Arial"/>
          <w:szCs w:val="22"/>
        </w:rPr>
        <w:t>red</w:t>
      </w:r>
      <w:r w:rsidRPr="00AF793F">
        <w:rPr>
          <w:rFonts w:cs="Arial"/>
          <w:szCs w:val="22"/>
        </w:rPr>
        <w:t xml:space="preserve">, </w:t>
      </w:r>
      <w:r>
        <w:t>missing data were</w:t>
      </w:r>
      <w:r w:rsidRPr="00C95FC1">
        <w:t xml:space="preserve"> accommodated by employing full information maximum likelihood (FIML) missing data methodology </w:t>
      </w:r>
      <w:r>
        <w:t xml:space="preserve">in </w:t>
      </w:r>
      <w:r>
        <w:rPr>
          <w:rFonts w:cs="Arial"/>
          <w:szCs w:val="22"/>
        </w:rPr>
        <w:t xml:space="preserve">MPLUS </w:t>
      </w:r>
      <w:r w:rsidRPr="00C95FC1">
        <w:t>(</w:t>
      </w:r>
      <w:proofErr w:type="spellStart"/>
      <w:r w:rsidRPr="006A3FFD">
        <w:t>Wothke</w:t>
      </w:r>
      <w:proofErr w:type="spellEnd"/>
      <w:r w:rsidRPr="006A3FFD">
        <w:t>, 2000</w:t>
      </w:r>
      <w:r w:rsidRPr="00C95FC1">
        <w:t xml:space="preserve">). </w:t>
      </w:r>
      <w:r>
        <w:rPr>
          <w:rFonts w:cs="Arial"/>
          <w:szCs w:val="22"/>
        </w:rPr>
        <w:t xml:space="preserve"> </w:t>
      </w:r>
      <w:r w:rsidRPr="00AF793F">
        <w:rPr>
          <w:rFonts w:cs="Arial"/>
          <w:szCs w:val="22"/>
        </w:rPr>
        <w:t xml:space="preserve">Missing data bias </w:t>
      </w:r>
      <w:r>
        <w:rPr>
          <w:rFonts w:cs="Arial"/>
          <w:szCs w:val="22"/>
        </w:rPr>
        <w:t>was</w:t>
      </w:r>
      <w:r w:rsidRPr="00AF793F">
        <w:rPr>
          <w:rFonts w:cs="Arial"/>
          <w:szCs w:val="22"/>
        </w:rPr>
        <w:t xml:space="preserve"> assessed by computing a dummy variable reflecting the presence or absence of missing data for each variable in the model and then </w:t>
      </w:r>
      <w:r>
        <w:rPr>
          <w:rFonts w:cs="Arial"/>
          <w:szCs w:val="22"/>
        </w:rPr>
        <w:t>correlating the</w:t>
      </w:r>
      <w:r w:rsidRPr="00AF793F">
        <w:rPr>
          <w:rFonts w:cs="Arial"/>
          <w:szCs w:val="22"/>
        </w:rPr>
        <w:t xml:space="preserve"> dummy variable with all other variables in the model</w:t>
      </w:r>
      <w:r>
        <w:rPr>
          <w:rFonts w:cs="Arial"/>
          <w:szCs w:val="22"/>
        </w:rPr>
        <w:t>,</w:t>
      </w:r>
      <w:r w:rsidRPr="00AF793F">
        <w:rPr>
          <w:rFonts w:cs="Arial"/>
          <w:szCs w:val="22"/>
        </w:rPr>
        <w:t xml:space="preserve"> as well as an array of demographic variables</w:t>
      </w:r>
      <w:r>
        <w:rPr>
          <w:rFonts w:cs="Arial"/>
          <w:szCs w:val="22"/>
        </w:rPr>
        <w:t xml:space="preserve"> (</w:t>
      </w:r>
      <w:proofErr w:type="spellStart"/>
      <w:r>
        <w:rPr>
          <w:rFonts w:cs="Arial"/>
          <w:szCs w:val="22"/>
        </w:rPr>
        <w:t>Jaccard</w:t>
      </w:r>
      <w:proofErr w:type="spellEnd"/>
      <w:r>
        <w:rPr>
          <w:rFonts w:cs="Arial"/>
          <w:szCs w:val="22"/>
        </w:rPr>
        <w:t xml:space="preserve"> Personal Communication)</w:t>
      </w:r>
      <w:r w:rsidRPr="000F535F">
        <w:rPr>
          <w:rFonts w:eastAsia="Calibri" w:cs="Arial"/>
          <w:szCs w:val="22"/>
        </w:rPr>
        <w:t>.</w:t>
      </w:r>
      <w:r>
        <w:rPr>
          <w:rFonts w:eastAsia="Calibri" w:cs="Arial"/>
          <w:szCs w:val="22"/>
        </w:rPr>
        <w:t xml:space="preserve">  None of the correlations were statistically significant, indicating no evidence of bias. </w:t>
      </w:r>
    </w:p>
    <w:p w:rsidR="00647040" w:rsidRPr="00CC6F51" w:rsidRDefault="00647040" w:rsidP="00647040">
      <w:pPr>
        <w:spacing w:line="480" w:lineRule="auto"/>
      </w:pPr>
      <w:r>
        <w:rPr>
          <w:rFonts w:eastAsia="Calibri" w:cs="Arial"/>
          <w:szCs w:val="22"/>
        </w:rPr>
        <w:t xml:space="preserve">      </w:t>
      </w:r>
      <w:r>
        <w:rPr>
          <w:rFonts w:eastAsia="Calibri" w:cs="Arial"/>
          <w:szCs w:val="22"/>
        </w:rPr>
        <w:tab/>
      </w:r>
      <w:r w:rsidRPr="007C6633">
        <w:rPr>
          <w:rFonts w:cs="Arial"/>
          <w:szCs w:val="22"/>
        </w:rPr>
        <w:t xml:space="preserve">Outlier analyses </w:t>
      </w:r>
      <w:r>
        <w:rPr>
          <w:rFonts w:cs="Arial"/>
          <w:szCs w:val="22"/>
        </w:rPr>
        <w:t>were</w:t>
      </w:r>
      <w:r w:rsidRPr="007C6633">
        <w:rPr>
          <w:rFonts w:cs="Arial"/>
          <w:szCs w:val="22"/>
        </w:rPr>
        <w:t xml:space="preserve"> undertaken prior to all major analyses. The analyses </w:t>
      </w:r>
      <w:r>
        <w:rPr>
          <w:rFonts w:cs="Arial"/>
          <w:szCs w:val="22"/>
        </w:rPr>
        <w:t>checked for</w:t>
      </w:r>
      <w:r w:rsidRPr="007C6633">
        <w:rPr>
          <w:rFonts w:cs="Arial"/>
          <w:szCs w:val="22"/>
        </w:rPr>
        <w:t xml:space="preserve"> both non-model based and model based</w:t>
      </w:r>
      <w:r>
        <w:rPr>
          <w:rFonts w:cs="Arial"/>
          <w:szCs w:val="22"/>
        </w:rPr>
        <w:t xml:space="preserve"> outliers</w:t>
      </w:r>
      <w:r w:rsidRPr="007C6633">
        <w:rPr>
          <w:rFonts w:cs="Arial"/>
          <w:szCs w:val="22"/>
        </w:rPr>
        <w:t xml:space="preserve">. </w:t>
      </w:r>
      <w:r>
        <w:rPr>
          <w:rFonts w:cs="Arial"/>
          <w:szCs w:val="22"/>
        </w:rPr>
        <w:t xml:space="preserve"> </w:t>
      </w:r>
      <w:r w:rsidRPr="007C6633">
        <w:rPr>
          <w:rFonts w:cs="Arial"/>
          <w:szCs w:val="22"/>
        </w:rPr>
        <w:t xml:space="preserve">For the former, multivariate outliers </w:t>
      </w:r>
      <w:r>
        <w:rPr>
          <w:rFonts w:cs="Arial"/>
          <w:szCs w:val="22"/>
        </w:rPr>
        <w:t>were</w:t>
      </w:r>
      <w:r w:rsidRPr="007C6633">
        <w:rPr>
          <w:rFonts w:cs="Arial"/>
          <w:szCs w:val="22"/>
        </w:rPr>
        <w:t xml:space="preserve"> identified by examining leverage indices for each individual and defining an outlier as a leverage score four times greater than the mean leverage. </w:t>
      </w:r>
      <w:r>
        <w:rPr>
          <w:rFonts w:cs="Arial"/>
          <w:szCs w:val="22"/>
        </w:rPr>
        <w:t xml:space="preserve"> </w:t>
      </w:r>
      <w:r w:rsidRPr="007C6633">
        <w:rPr>
          <w:rFonts w:cs="Arial"/>
          <w:szCs w:val="22"/>
        </w:rPr>
        <w:t>An additional</w:t>
      </w:r>
      <w:r>
        <w:rPr>
          <w:rFonts w:cs="Arial"/>
          <w:szCs w:val="22"/>
        </w:rPr>
        <w:t xml:space="preserve"> set of outlier analyses was</w:t>
      </w:r>
      <w:r w:rsidRPr="007C6633">
        <w:rPr>
          <w:rFonts w:cs="Arial"/>
          <w:szCs w:val="22"/>
        </w:rPr>
        <w:t xml:space="preserve"> pursued using model-based outlier analysis. </w:t>
      </w:r>
      <w:r>
        <w:rPr>
          <w:rFonts w:cs="Arial"/>
          <w:szCs w:val="22"/>
        </w:rPr>
        <w:t xml:space="preserve"> Standardized </w:t>
      </w:r>
      <w:proofErr w:type="spellStart"/>
      <w:r>
        <w:rPr>
          <w:rFonts w:cs="Arial"/>
          <w:szCs w:val="22"/>
        </w:rPr>
        <w:t>dfbetas</w:t>
      </w:r>
      <w:proofErr w:type="spellEnd"/>
      <w:r>
        <w:rPr>
          <w:rFonts w:cs="Arial"/>
          <w:szCs w:val="22"/>
        </w:rPr>
        <w:t xml:space="preserve"> were</w:t>
      </w:r>
      <w:r w:rsidRPr="007C6633">
        <w:rPr>
          <w:rFonts w:cs="Arial"/>
          <w:szCs w:val="22"/>
        </w:rPr>
        <w:t xml:space="preserve"> examined for each individual and each predictor as well as the intercept. </w:t>
      </w:r>
      <w:r>
        <w:rPr>
          <w:rFonts w:cs="Arial"/>
          <w:szCs w:val="22"/>
        </w:rPr>
        <w:t xml:space="preserve"> An outlier was</w:t>
      </w:r>
      <w:r w:rsidRPr="007C6633">
        <w:rPr>
          <w:rFonts w:cs="Arial"/>
          <w:szCs w:val="22"/>
        </w:rPr>
        <w:t xml:space="preserve"> defined as any</w:t>
      </w:r>
      <w:r>
        <w:rPr>
          <w:rFonts w:cs="Arial"/>
          <w:szCs w:val="22"/>
        </w:rPr>
        <w:t xml:space="preserve"> case</w:t>
      </w:r>
      <w:r w:rsidRPr="007C6633">
        <w:rPr>
          <w:rFonts w:cs="Arial"/>
          <w:szCs w:val="22"/>
        </w:rPr>
        <w:t xml:space="preserve"> with an absolute standa</w:t>
      </w:r>
      <w:r>
        <w:rPr>
          <w:rFonts w:cs="Arial"/>
          <w:szCs w:val="22"/>
        </w:rPr>
        <w:t xml:space="preserve">rdized </w:t>
      </w:r>
      <w:proofErr w:type="spellStart"/>
      <w:r>
        <w:rPr>
          <w:rFonts w:cs="Arial"/>
          <w:szCs w:val="22"/>
        </w:rPr>
        <w:t>dfbeta</w:t>
      </w:r>
      <w:proofErr w:type="spellEnd"/>
      <w:r>
        <w:rPr>
          <w:rFonts w:cs="Arial"/>
          <w:szCs w:val="22"/>
        </w:rPr>
        <w:t xml:space="preserve"> larger than 1.0.  </w:t>
      </w:r>
      <w:r w:rsidRPr="002A75DE">
        <w:t xml:space="preserve">No </w:t>
      </w:r>
      <w:r>
        <w:t xml:space="preserve">model based or non-model based </w:t>
      </w:r>
      <w:r w:rsidRPr="002A75DE">
        <w:t>outliers were detected.</w:t>
      </w:r>
      <w:r>
        <w:t xml:space="preserve">  </w:t>
      </w:r>
      <w:r w:rsidRPr="009E5789">
        <w:rPr>
          <w:rFonts w:cs="Arial"/>
          <w:szCs w:val="22"/>
        </w:rPr>
        <w:t xml:space="preserve">In addition, univariate indices </w:t>
      </w:r>
      <w:r>
        <w:rPr>
          <w:rFonts w:cs="Arial"/>
          <w:szCs w:val="22"/>
        </w:rPr>
        <w:t xml:space="preserve">of </w:t>
      </w:r>
      <w:r>
        <w:rPr>
          <w:rFonts w:cs="Arial"/>
          <w:szCs w:val="22"/>
        </w:rPr>
        <w:lastRenderedPageBreak/>
        <w:t>skewness and kurtosis were</w:t>
      </w:r>
      <w:r w:rsidRPr="009E5789">
        <w:rPr>
          <w:rFonts w:cs="Arial"/>
          <w:szCs w:val="22"/>
        </w:rPr>
        <w:t xml:space="preserve"> examined to determine if the absolute value of any of </w:t>
      </w:r>
      <w:r>
        <w:rPr>
          <w:rFonts w:cs="Arial"/>
          <w:szCs w:val="22"/>
        </w:rPr>
        <w:t>these indices wa</w:t>
      </w:r>
      <w:r w:rsidRPr="009E5789">
        <w:rPr>
          <w:rFonts w:cs="Arial"/>
          <w:szCs w:val="22"/>
        </w:rPr>
        <w:t>s greater tha</w:t>
      </w:r>
      <w:r>
        <w:rPr>
          <w:rFonts w:cs="Arial"/>
          <w:szCs w:val="22"/>
        </w:rPr>
        <w:t xml:space="preserve">n 2.0.  </w:t>
      </w:r>
      <w:r>
        <w:t xml:space="preserve">Examination of univariate </w:t>
      </w:r>
      <w:r w:rsidRPr="002A75DE">
        <w:t>indices of skewness and kurtosis revealed no abs</w:t>
      </w:r>
      <w:r>
        <w:t>olute skewness value above 1.81</w:t>
      </w:r>
      <w:r w:rsidRPr="002A75DE">
        <w:t xml:space="preserve"> and no </w:t>
      </w:r>
      <w:r>
        <w:t>absolute kurtosis values above 2.71</w:t>
      </w:r>
      <w:r w:rsidRPr="002A75DE">
        <w:t xml:space="preserve">.  </w:t>
      </w:r>
      <w:r w:rsidRPr="00355217">
        <w:t>The absolute kurto</w:t>
      </w:r>
      <w:r>
        <w:t>sis value for the CDI at the follow-</w:t>
      </w:r>
      <w:r w:rsidRPr="00355217">
        <w:t>up time point was above the recommended cut off</w:t>
      </w:r>
      <w:r>
        <w:t xml:space="preserve">. </w:t>
      </w:r>
      <w:r w:rsidRPr="00355217">
        <w:t xml:space="preserve"> </w:t>
      </w:r>
      <w:r>
        <w:rPr>
          <w:rFonts w:cs="Arial"/>
          <w:szCs w:val="22"/>
        </w:rPr>
        <w:t>To account for the non-normality present in the data</w:t>
      </w:r>
      <w:r w:rsidRPr="009E5789">
        <w:rPr>
          <w:rFonts w:cs="Arial"/>
          <w:szCs w:val="22"/>
        </w:rPr>
        <w:t xml:space="preserve">, </w:t>
      </w:r>
      <w:r>
        <w:rPr>
          <w:rFonts w:cs="Arial"/>
          <w:szCs w:val="22"/>
        </w:rPr>
        <w:t xml:space="preserve">structural equation modeling (SEM) analyses were pursued in the MPlus statistical software program by using an estimator (MLR) robust to violations of normality </w:t>
      </w:r>
      <w:r w:rsidR="00643EA3">
        <w:rPr>
          <w:rFonts w:cs="Arial"/>
          <w:szCs w:val="22"/>
        </w:rPr>
        <w:t>using</w:t>
      </w:r>
      <w:r>
        <w:rPr>
          <w:rFonts w:cs="Arial"/>
          <w:szCs w:val="22"/>
        </w:rPr>
        <w:t xml:space="preserve"> the Huber-White algorithm</w:t>
      </w:r>
      <w:r w:rsidRPr="00643EA3">
        <w:rPr>
          <w:rFonts w:cs="Arial"/>
          <w:szCs w:val="22"/>
        </w:rPr>
        <w:t xml:space="preserve"> (</w:t>
      </w:r>
      <w:proofErr w:type="spellStart"/>
      <w:r w:rsidR="00C50821" w:rsidRPr="00643EA3">
        <w:fldChar w:fldCharType="begin"/>
      </w:r>
      <w:r w:rsidR="00C50821" w:rsidRPr="00643EA3">
        <w:instrText xml:space="preserve"> HYPERLINK "http://www.sciencedirect.com/science/article/pii/S0887618515000171" \l "bib0185" </w:instrText>
      </w:r>
      <w:r w:rsidR="00C50821" w:rsidRPr="00643EA3">
        <w:fldChar w:fldCharType="separate"/>
      </w:r>
      <w:r w:rsidRPr="00643EA3">
        <w:rPr>
          <w:rStyle w:val="Hyperlink"/>
          <w:color w:val="auto"/>
          <w:u w:val="none"/>
        </w:rPr>
        <w:t>Muthén</w:t>
      </w:r>
      <w:proofErr w:type="spellEnd"/>
      <w:r w:rsidRPr="00643EA3">
        <w:rPr>
          <w:rStyle w:val="Hyperlink"/>
          <w:color w:val="auto"/>
          <w:u w:val="none"/>
        </w:rPr>
        <w:t xml:space="preserve"> &amp; </w:t>
      </w:r>
      <w:proofErr w:type="spellStart"/>
      <w:r w:rsidRPr="00643EA3">
        <w:rPr>
          <w:rStyle w:val="Hyperlink"/>
          <w:color w:val="auto"/>
          <w:u w:val="none"/>
        </w:rPr>
        <w:t>Muthén</w:t>
      </w:r>
      <w:proofErr w:type="spellEnd"/>
      <w:r w:rsidRPr="00643EA3">
        <w:rPr>
          <w:rStyle w:val="Hyperlink"/>
          <w:color w:val="auto"/>
          <w:u w:val="none"/>
        </w:rPr>
        <w:t>, 2011</w:t>
      </w:r>
      <w:r w:rsidR="00C50821" w:rsidRPr="00643EA3">
        <w:rPr>
          <w:rStyle w:val="Hyperlink"/>
          <w:color w:val="auto"/>
          <w:u w:val="none"/>
        </w:rPr>
        <w:fldChar w:fldCharType="end"/>
      </w:r>
      <w:r w:rsidRPr="00643EA3">
        <w:rPr>
          <w:rFonts w:cs="Arial"/>
          <w:szCs w:val="22"/>
        </w:rPr>
        <w:t xml:space="preserve">). </w:t>
      </w:r>
    </w:p>
    <w:p w:rsidR="00647040" w:rsidRPr="008E558F" w:rsidRDefault="00647040" w:rsidP="00647040">
      <w:pPr>
        <w:spacing w:line="480" w:lineRule="auto"/>
        <w:rPr>
          <w:rFonts w:cs="Arial"/>
          <w:szCs w:val="22"/>
        </w:rPr>
      </w:pPr>
      <w:r w:rsidRPr="008E558F">
        <w:rPr>
          <w:rFonts w:cs="Arial"/>
          <w:szCs w:val="22"/>
        </w:rPr>
        <w:t xml:space="preserve">     </w:t>
      </w:r>
      <w:r>
        <w:rPr>
          <w:rFonts w:cs="Arial"/>
          <w:szCs w:val="22"/>
        </w:rPr>
        <w:tab/>
      </w:r>
      <w:r w:rsidRPr="008E558F">
        <w:rPr>
          <w:rFonts w:cs="Arial"/>
          <w:szCs w:val="22"/>
        </w:rPr>
        <w:t xml:space="preserve">Following the recommendations </w:t>
      </w:r>
      <w:r w:rsidRPr="00040384">
        <w:rPr>
          <w:rFonts w:cs="Arial"/>
          <w:szCs w:val="22"/>
        </w:rPr>
        <w:t xml:space="preserve">of </w:t>
      </w:r>
      <w:proofErr w:type="spellStart"/>
      <w:r w:rsidRPr="00040384">
        <w:rPr>
          <w:rFonts w:cs="Arial"/>
          <w:szCs w:val="22"/>
        </w:rPr>
        <w:t>Bollen</w:t>
      </w:r>
      <w:proofErr w:type="spellEnd"/>
      <w:r w:rsidRPr="00040384">
        <w:rPr>
          <w:rFonts w:cs="Arial"/>
          <w:szCs w:val="22"/>
        </w:rPr>
        <w:t xml:space="preserve"> and Long (1993),</w:t>
      </w:r>
      <w:r w:rsidRPr="008E558F">
        <w:rPr>
          <w:rFonts w:cs="Arial"/>
          <w:szCs w:val="22"/>
        </w:rPr>
        <w:t xml:space="preserve"> a variety of </w:t>
      </w:r>
      <w:r>
        <w:rPr>
          <w:rFonts w:cs="Arial"/>
          <w:szCs w:val="22"/>
        </w:rPr>
        <w:t>global fit indices were used for all SEM models,</w:t>
      </w:r>
      <w:r w:rsidRPr="008E558F">
        <w:rPr>
          <w:rFonts w:cs="Arial"/>
          <w:szCs w:val="22"/>
        </w:rPr>
        <w:t xml:space="preserve"> including indices of absolute fit, indices of relative fit</w:t>
      </w:r>
      <w:r>
        <w:rPr>
          <w:rFonts w:cs="Arial"/>
          <w:szCs w:val="22"/>
        </w:rPr>
        <w:t>,</w:t>
      </w:r>
      <w:r w:rsidRPr="008E558F">
        <w:rPr>
          <w:rFonts w:cs="Arial"/>
          <w:szCs w:val="22"/>
        </w:rPr>
        <w:t xml:space="preserve"> and indices of fit with a penalty function for lack of parsimony. </w:t>
      </w:r>
      <w:r>
        <w:rPr>
          <w:rFonts w:cs="Arial"/>
          <w:szCs w:val="22"/>
        </w:rPr>
        <w:t xml:space="preserve"> </w:t>
      </w:r>
      <w:r w:rsidRPr="008E558F">
        <w:rPr>
          <w:rFonts w:cs="Arial"/>
          <w:szCs w:val="22"/>
        </w:rPr>
        <w:t>These include the tradi</w:t>
      </w:r>
      <w:r w:rsidR="00643EA3">
        <w:rPr>
          <w:rFonts w:cs="Arial"/>
          <w:szCs w:val="22"/>
        </w:rPr>
        <w:t>tional overall chi-</w:t>
      </w:r>
      <w:r w:rsidRPr="008E558F">
        <w:rPr>
          <w:rFonts w:cs="Arial"/>
          <w:szCs w:val="22"/>
        </w:rPr>
        <w:t xml:space="preserve">square test of model fit (which should be statistically non-significant), the Root Mean Square Error of Approximation (RMSEA; which should be less than 0.08 to declare satisfactory fit), the p value for the test of close fit (which should be statistically non-significant), the Comparative Fit Index (CFI; which should be greater than 0.95); the </w:t>
      </w:r>
      <w:r>
        <w:rPr>
          <w:rFonts w:cs="Arial"/>
          <w:szCs w:val="22"/>
        </w:rPr>
        <w:t>Tucker Lewis Index (TL</w:t>
      </w:r>
      <w:r w:rsidRPr="008E558F">
        <w:rPr>
          <w:rFonts w:cs="Arial"/>
          <w:szCs w:val="22"/>
        </w:rPr>
        <w:t>I; which should be greater than 0.95)</w:t>
      </w:r>
      <w:r>
        <w:rPr>
          <w:rFonts w:cs="Arial"/>
          <w:szCs w:val="22"/>
        </w:rPr>
        <w:t xml:space="preserve">; </w:t>
      </w:r>
      <w:r w:rsidRPr="008E558F">
        <w:rPr>
          <w:rFonts w:cs="Arial"/>
          <w:szCs w:val="22"/>
        </w:rPr>
        <w:t>and the standardized root mean square residual (which should be le</w:t>
      </w:r>
      <w:r>
        <w:rPr>
          <w:rFonts w:cs="Arial"/>
          <w:szCs w:val="22"/>
        </w:rPr>
        <w:t>ss than 0.05)</w:t>
      </w:r>
      <w:r w:rsidRPr="009E5789">
        <w:rPr>
          <w:rFonts w:cs="Arial"/>
          <w:szCs w:val="22"/>
        </w:rPr>
        <w:t>.</w:t>
      </w:r>
      <w:r>
        <w:rPr>
          <w:rFonts w:cs="Arial"/>
          <w:szCs w:val="22"/>
        </w:rPr>
        <w:t xml:space="preserve"> </w:t>
      </w:r>
    </w:p>
    <w:p w:rsidR="00647040" w:rsidRPr="008E558F" w:rsidRDefault="00647040" w:rsidP="00647040">
      <w:pPr>
        <w:spacing w:line="480" w:lineRule="auto"/>
        <w:rPr>
          <w:rFonts w:cs="Arial"/>
          <w:szCs w:val="22"/>
        </w:rPr>
      </w:pPr>
      <w:r w:rsidRPr="008E558F">
        <w:rPr>
          <w:rFonts w:cs="Arial"/>
          <w:szCs w:val="22"/>
        </w:rPr>
        <w:t xml:space="preserve">     </w:t>
      </w:r>
      <w:r>
        <w:rPr>
          <w:rFonts w:cs="Arial"/>
          <w:szCs w:val="22"/>
        </w:rPr>
        <w:tab/>
      </w:r>
      <w:r w:rsidRPr="008E558F">
        <w:rPr>
          <w:rFonts w:cs="Arial"/>
          <w:szCs w:val="22"/>
        </w:rPr>
        <w:t>The theoretical questions posed in</w:t>
      </w:r>
      <w:r>
        <w:rPr>
          <w:rFonts w:cs="Arial"/>
          <w:szCs w:val="22"/>
        </w:rPr>
        <w:t xml:space="preserve"> this research are framed in</w:t>
      </w:r>
      <w:r w:rsidRPr="008E558F">
        <w:rPr>
          <w:rFonts w:cs="Arial"/>
          <w:szCs w:val="22"/>
        </w:rPr>
        <w:t xml:space="preserve"> </w:t>
      </w:r>
      <w:r>
        <w:rPr>
          <w:rFonts w:cs="Arial"/>
          <w:szCs w:val="22"/>
        </w:rPr>
        <w:t xml:space="preserve">individual </w:t>
      </w:r>
      <w:r w:rsidRPr="008E558F">
        <w:rPr>
          <w:rFonts w:cs="Arial"/>
          <w:szCs w:val="22"/>
        </w:rPr>
        <w:t>path diagram</w:t>
      </w:r>
      <w:r>
        <w:rPr>
          <w:rFonts w:cs="Arial"/>
          <w:szCs w:val="22"/>
        </w:rPr>
        <w:t>s</w:t>
      </w:r>
      <w:r w:rsidRPr="008E558F">
        <w:rPr>
          <w:rFonts w:cs="Arial"/>
          <w:szCs w:val="22"/>
        </w:rPr>
        <w:t xml:space="preserve"> </w:t>
      </w:r>
      <w:r w:rsidRPr="004E3082">
        <w:rPr>
          <w:rFonts w:cs="Arial"/>
          <w:szCs w:val="22"/>
        </w:rPr>
        <w:t>in Figures</w:t>
      </w:r>
      <w:r>
        <w:rPr>
          <w:rFonts w:cs="Arial"/>
          <w:szCs w:val="22"/>
        </w:rPr>
        <w:t xml:space="preserve"> 1-</w:t>
      </w:r>
      <w:r w:rsidRPr="004E3082">
        <w:rPr>
          <w:rFonts w:cs="Arial"/>
          <w:szCs w:val="22"/>
        </w:rPr>
        <w:t>7</w:t>
      </w:r>
      <w:r>
        <w:rPr>
          <w:rFonts w:cs="Arial"/>
          <w:szCs w:val="22"/>
        </w:rPr>
        <w:t>.</w:t>
      </w:r>
      <w:r w:rsidRPr="008E558F">
        <w:rPr>
          <w:rFonts w:cs="Arial"/>
          <w:szCs w:val="22"/>
        </w:rPr>
        <w:t xml:space="preserve">  </w:t>
      </w:r>
      <w:r>
        <w:rPr>
          <w:rFonts w:cs="Arial"/>
          <w:szCs w:val="22"/>
        </w:rPr>
        <w:t>T</w:t>
      </w:r>
      <w:r w:rsidRPr="008E558F">
        <w:rPr>
          <w:rFonts w:cs="Arial"/>
          <w:szCs w:val="22"/>
        </w:rPr>
        <w:t>raditional structural equat</w:t>
      </w:r>
      <w:r>
        <w:rPr>
          <w:rFonts w:cs="Arial"/>
          <w:szCs w:val="22"/>
        </w:rPr>
        <w:t>ion modeling (SEM) strategies were used in MPlus statistical software</w:t>
      </w:r>
      <w:r w:rsidRPr="008E558F">
        <w:rPr>
          <w:rFonts w:cs="Arial"/>
          <w:szCs w:val="22"/>
        </w:rPr>
        <w:t>.  SEM use</w:t>
      </w:r>
      <w:r>
        <w:rPr>
          <w:rFonts w:cs="Arial"/>
          <w:szCs w:val="22"/>
        </w:rPr>
        <w:t>s</w:t>
      </w:r>
      <w:r w:rsidRPr="008E558F">
        <w:rPr>
          <w:rFonts w:cs="Arial"/>
          <w:szCs w:val="22"/>
        </w:rPr>
        <w:t xml:space="preserve"> full information estimation approaches where all of the path coefficients (and their standard errors) are estimated simultaneously in the context of the full system of linear equations implied by the model. An alternative approach is to use a limited information estimation strategy.  T</w:t>
      </w:r>
      <w:r w:rsidR="006D4002">
        <w:rPr>
          <w:rFonts w:cs="Arial"/>
          <w:szCs w:val="22"/>
        </w:rPr>
        <w:t xml:space="preserve">he </w:t>
      </w:r>
      <w:r w:rsidR="006D4002" w:rsidRPr="008E558F">
        <w:rPr>
          <w:rFonts w:cs="Arial"/>
          <w:szCs w:val="22"/>
        </w:rPr>
        <w:t xml:space="preserve">limited information </w:t>
      </w:r>
      <w:r w:rsidR="006D4002" w:rsidRPr="008E558F">
        <w:rPr>
          <w:rFonts w:cs="Arial"/>
          <w:szCs w:val="22"/>
        </w:rPr>
        <w:lastRenderedPageBreak/>
        <w:t>estimation strategy</w:t>
      </w:r>
      <w:r w:rsidRPr="008E558F">
        <w:rPr>
          <w:rFonts w:cs="Arial"/>
          <w:szCs w:val="22"/>
        </w:rPr>
        <w:t xml:space="preserve"> approach uses the path diagram to identify the structural relationships of interest and to define the relevant linear equations.  However, the overall model is broken up into pieces and estimates of the coefficients are derived within each piece separately using statistical methods that are appropriate for that piece.  Full information estimation approaches can yield more efficient estimates and also yield more plentiful statistics about goodness of model fit.  However, the full information estimation approach also has disadvantages.  For example, model misspecification in one part of the model can yield biased estimates in another part of the model.  By contrast, in limited information estimation, specification error is compartmentalized.  Limited information estimation also allows one to tailor the analytic method to the nature of the variables involved in a given piece of the overall model (e.g., logistic regression, ordinal regression, OL</w:t>
      </w:r>
      <w:r>
        <w:rPr>
          <w:rFonts w:cs="Arial"/>
          <w:szCs w:val="22"/>
        </w:rPr>
        <w:t>S regression</w:t>
      </w:r>
      <w:r w:rsidRPr="008E558F">
        <w:rPr>
          <w:rFonts w:cs="Arial"/>
          <w:szCs w:val="22"/>
        </w:rPr>
        <w:t xml:space="preserve">).  Full information estimation strategies </w:t>
      </w:r>
      <w:r>
        <w:rPr>
          <w:rFonts w:cs="Arial"/>
          <w:szCs w:val="22"/>
        </w:rPr>
        <w:t>were</w:t>
      </w:r>
      <w:r w:rsidRPr="008E558F">
        <w:rPr>
          <w:rFonts w:cs="Arial"/>
          <w:szCs w:val="22"/>
        </w:rPr>
        <w:t xml:space="preserve"> pursued </w:t>
      </w:r>
      <w:r>
        <w:rPr>
          <w:rFonts w:cs="Arial"/>
          <w:szCs w:val="22"/>
        </w:rPr>
        <w:t>within an SEM framework for all analyses presented below (</w:t>
      </w:r>
      <w:proofErr w:type="spellStart"/>
      <w:r>
        <w:rPr>
          <w:rFonts w:cs="Arial"/>
          <w:szCs w:val="22"/>
        </w:rPr>
        <w:t>Jaccard</w:t>
      </w:r>
      <w:proofErr w:type="spellEnd"/>
      <w:r>
        <w:rPr>
          <w:rFonts w:cs="Arial"/>
          <w:szCs w:val="22"/>
        </w:rPr>
        <w:t xml:space="preserve"> Personal Communication)</w:t>
      </w:r>
      <w:r w:rsidRPr="008E558F">
        <w:rPr>
          <w:rFonts w:cs="Arial"/>
          <w:szCs w:val="22"/>
        </w:rPr>
        <w:t xml:space="preserve">.  </w:t>
      </w:r>
    </w:p>
    <w:p w:rsidR="00647040" w:rsidRDefault="00647040" w:rsidP="00647040">
      <w:pPr>
        <w:widowControl w:val="0"/>
        <w:tabs>
          <w:tab w:val="left" w:pos="360"/>
          <w:tab w:val="left" w:pos="720"/>
          <w:tab w:val="left" w:pos="1080"/>
        </w:tabs>
        <w:spacing w:line="480" w:lineRule="auto"/>
      </w:pPr>
      <w:r>
        <w:rPr>
          <w:rFonts w:eastAsia="Calibri" w:cs="Arial"/>
          <w:szCs w:val="22"/>
        </w:rPr>
        <w:tab/>
      </w:r>
      <w:r>
        <w:rPr>
          <w:rFonts w:eastAsia="Calibri" w:cs="Arial"/>
          <w:szCs w:val="22"/>
        </w:rPr>
        <w:tab/>
        <w:t>T</w:t>
      </w:r>
      <w:r w:rsidRPr="000F535F">
        <w:rPr>
          <w:rFonts w:eastAsia="Calibri" w:cs="Arial"/>
          <w:szCs w:val="22"/>
        </w:rPr>
        <w:t xml:space="preserve">he robustness of conclusions </w:t>
      </w:r>
      <w:r>
        <w:rPr>
          <w:rFonts w:eastAsia="Calibri" w:cs="Arial"/>
          <w:szCs w:val="22"/>
        </w:rPr>
        <w:t xml:space="preserve">was compared </w:t>
      </w:r>
      <w:r w:rsidRPr="000F535F">
        <w:rPr>
          <w:rFonts w:eastAsia="Calibri" w:cs="Arial"/>
          <w:szCs w:val="22"/>
        </w:rPr>
        <w:t>with and without statistical corrections f</w:t>
      </w:r>
      <w:r>
        <w:rPr>
          <w:rFonts w:eastAsia="Calibri" w:cs="Arial"/>
          <w:szCs w:val="22"/>
        </w:rPr>
        <w:t>or multiple tests.  A</w:t>
      </w:r>
      <w:r w:rsidRPr="000F535F">
        <w:rPr>
          <w:rFonts w:eastAsia="Calibri" w:cs="Arial"/>
          <w:szCs w:val="22"/>
        </w:rPr>
        <w:t xml:space="preserve"> Holm adjusted modified </w:t>
      </w:r>
      <w:proofErr w:type="spellStart"/>
      <w:r w:rsidRPr="000F535F">
        <w:rPr>
          <w:rFonts w:eastAsia="Calibri" w:cs="Arial"/>
          <w:szCs w:val="22"/>
        </w:rPr>
        <w:t>Bonferroni</w:t>
      </w:r>
      <w:proofErr w:type="spellEnd"/>
      <w:r w:rsidRPr="000F535F">
        <w:rPr>
          <w:rFonts w:eastAsia="Calibri" w:cs="Arial"/>
          <w:szCs w:val="22"/>
        </w:rPr>
        <w:t xml:space="preserve"> m</w:t>
      </w:r>
      <w:r>
        <w:rPr>
          <w:rFonts w:eastAsia="Calibri" w:cs="Arial"/>
          <w:szCs w:val="22"/>
        </w:rPr>
        <w:t>ethod for controlling family</w:t>
      </w:r>
      <w:r w:rsidRPr="000F535F">
        <w:rPr>
          <w:rFonts w:eastAsia="Calibri" w:cs="Arial"/>
          <w:szCs w:val="22"/>
        </w:rPr>
        <w:t>wise error rates</w:t>
      </w:r>
      <w:r>
        <w:rPr>
          <w:rFonts w:eastAsia="Calibri" w:cs="Arial"/>
          <w:szCs w:val="22"/>
        </w:rPr>
        <w:t xml:space="preserve"> was used</w:t>
      </w:r>
      <w:r w:rsidRPr="000F535F">
        <w:rPr>
          <w:rFonts w:eastAsia="Calibri" w:cs="Arial"/>
          <w:szCs w:val="22"/>
        </w:rPr>
        <w:t xml:space="preserve">.  </w:t>
      </w:r>
      <w:r>
        <w:rPr>
          <w:rFonts w:eastAsia="Calibri" w:cs="Arial"/>
          <w:szCs w:val="22"/>
        </w:rPr>
        <w:t>Because</w:t>
      </w:r>
      <w:r w:rsidRPr="000F535F">
        <w:rPr>
          <w:rFonts w:eastAsia="Calibri" w:cs="Arial"/>
          <w:szCs w:val="22"/>
        </w:rPr>
        <w:t xml:space="preserve"> all participants were previously e</w:t>
      </w:r>
      <w:r>
        <w:rPr>
          <w:rFonts w:eastAsia="Calibri" w:cs="Arial"/>
          <w:szCs w:val="22"/>
        </w:rPr>
        <w:t>nrolled in the clinical trial</w:t>
      </w:r>
      <w:r w:rsidRPr="000F535F">
        <w:rPr>
          <w:rFonts w:eastAsia="Calibri" w:cs="Arial"/>
          <w:szCs w:val="22"/>
        </w:rPr>
        <w:t>, and time since post treatment assessment varie</w:t>
      </w:r>
      <w:r>
        <w:rPr>
          <w:rFonts w:eastAsia="Calibri" w:cs="Arial"/>
          <w:szCs w:val="22"/>
        </w:rPr>
        <w:t>d</w:t>
      </w:r>
      <w:r w:rsidRPr="000F535F">
        <w:rPr>
          <w:rFonts w:eastAsia="Calibri" w:cs="Arial"/>
          <w:szCs w:val="22"/>
        </w:rPr>
        <w:t xml:space="preserve"> between one to </w:t>
      </w:r>
      <w:r>
        <w:rPr>
          <w:rFonts w:eastAsia="Calibri" w:cs="Arial"/>
          <w:szCs w:val="22"/>
        </w:rPr>
        <w:t xml:space="preserve">seven years post </w:t>
      </w:r>
      <w:r w:rsidRPr="000F535F">
        <w:rPr>
          <w:rFonts w:eastAsia="Calibri" w:cs="Arial"/>
          <w:szCs w:val="22"/>
        </w:rPr>
        <w:t xml:space="preserve">treatment, </w:t>
      </w:r>
      <w:r>
        <w:rPr>
          <w:rFonts w:eastAsia="Calibri" w:cs="Arial"/>
          <w:szCs w:val="22"/>
        </w:rPr>
        <w:t>the time since post treatment in months was</w:t>
      </w:r>
      <w:r w:rsidRPr="000F535F">
        <w:rPr>
          <w:rFonts w:eastAsia="Calibri" w:cs="Arial"/>
          <w:szCs w:val="22"/>
        </w:rPr>
        <w:t xml:space="preserve"> included as </w:t>
      </w:r>
      <w:r>
        <w:rPr>
          <w:rFonts w:eastAsia="Calibri" w:cs="Arial"/>
          <w:szCs w:val="22"/>
        </w:rPr>
        <w:t xml:space="preserve">a </w:t>
      </w:r>
      <w:r w:rsidRPr="000F535F">
        <w:rPr>
          <w:rFonts w:eastAsia="Calibri" w:cs="Arial"/>
          <w:szCs w:val="22"/>
        </w:rPr>
        <w:t>covariate in all analyses.</w:t>
      </w:r>
      <w:r>
        <w:rPr>
          <w:rFonts w:eastAsia="Calibri" w:cs="Arial"/>
          <w:szCs w:val="22"/>
        </w:rPr>
        <w:t xml:space="preserve">  </w:t>
      </w:r>
      <w:r w:rsidRPr="009C5BA1">
        <w:t xml:space="preserve">Analyses </w:t>
      </w:r>
      <w:r w:rsidR="00643EA3">
        <w:t>used</w:t>
      </w:r>
      <w:r>
        <w:t xml:space="preserve"> families who were treatment completers and who participated in both the post and follow-up assessments (</w:t>
      </w:r>
      <w:r w:rsidRPr="00D86578">
        <w:rPr>
          <w:i/>
        </w:rPr>
        <w:t>n</w:t>
      </w:r>
      <w:r>
        <w:t xml:space="preserve"> = 173)</w:t>
      </w:r>
      <w:r w:rsidRPr="009C5BA1">
        <w:t xml:space="preserve">. </w:t>
      </w:r>
      <w:r>
        <w:t xml:space="preserve"> A</w:t>
      </w:r>
      <w:r w:rsidRPr="009C5BA1">
        <w:t>nalyses</w:t>
      </w:r>
      <w:r>
        <w:t xml:space="preserve"> were conducted to compare families who only completed the post assessment to families who completed both the post and follow-up assessments; results</w:t>
      </w:r>
      <w:r w:rsidRPr="009C5BA1">
        <w:t xml:space="preserve"> yield</w:t>
      </w:r>
      <w:r>
        <w:t xml:space="preserve">ed no statistically significant differences in post scores on any of the outcome measures.  Results presented </w:t>
      </w:r>
      <w:r>
        <w:lastRenderedPageBreak/>
        <w:t xml:space="preserve">below include the sample of 173 families who completed both the post and follow-up assessments. </w:t>
      </w:r>
    </w:p>
    <w:p w:rsidR="00C477B5" w:rsidRPr="00C477B5" w:rsidRDefault="00C477B5" w:rsidP="00647040">
      <w:pPr>
        <w:widowControl w:val="0"/>
        <w:tabs>
          <w:tab w:val="left" w:pos="360"/>
          <w:tab w:val="left" w:pos="720"/>
          <w:tab w:val="left" w:pos="1080"/>
        </w:tabs>
        <w:spacing w:line="480" w:lineRule="auto"/>
        <w:rPr>
          <w:i/>
        </w:rPr>
      </w:pPr>
      <w:r>
        <w:rPr>
          <w:i/>
        </w:rPr>
        <w:t>Main Data Analyses</w:t>
      </w:r>
    </w:p>
    <w:p w:rsidR="00647040" w:rsidRDefault="00647040" w:rsidP="00647040">
      <w:pPr>
        <w:spacing w:line="480" w:lineRule="auto"/>
        <w:rPr>
          <w:i/>
          <w:szCs w:val="22"/>
        </w:rPr>
      </w:pPr>
      <w:r>
        <w:rPr>
          <w:i/>
          <w:szCs w:val="22"/>
        </w:rPr>
        <w:t>Psychopathology Outcomes</w:t>
      </w:r>
      <w:r>
        <w:rPr>
          <w:i/>
          <w:szCs w:val="22"/>
        </w:rPr>
        <w:tab/>
      </w:r>
    </w:p>
    <w:p w:rsidR="00647040" w:rsidRPr="002420FE" w:rsidRDefault="00647040" w:rsidP="00647040">
      <w:pPr>
        <w:spacing w:line="480" w:lineRule="auto"/>
        <w:ind w:firstLine="720"/>
        <w:rPr>
          <w:i/>
          <w:szCs w:val="22"/>
        </w:rPr>
      </w:pPr>
      <w:r w:rsidRPr="002420FE">
        <w:rPr>
          <w:i/>
          <w:szCs w:val="22"/>
        </w:rPr>
        <w:t>Aim 1</w:t>
      </w:r>
      <w:r>
        <w:rPr>
          <w:i/>
          <w:szCs w:val="22"/>
        </w:rPr>
        <w:t xml:space="preserve"> Diagnostic Status</w:t>
      </w:r>
      <w:r>
        <w:rPr>
          <w:szCs w:val="22"/>
        </w:rPr>
        <w:t xml:space="preserve">.  </w:t>
      </w:r>
      <w:r w:rsidRPr="00DA59DB">
        <w:rPr>
          <w:rFonts w:cs="Arial"/>
          <w:szCs w:val="22"/>
        </w:rPr>
        <w:t xml:space="preserve"> </w:t>
      </w:r>
      <w:r>
        <w:rPr>
          <w:rFonts w:cs="Arial"/>
          <w:szCs w:val="22"/>
        </w:rPr>
        <w:t>The equivalent of binary</w:t>
      </w:r>
      <w:r w:rsidRPr="00414B1D">
        <w:rPr>
          <w:rFonts w:cs="Arial"/>
          <w:szCs w:val="22"/>
        </w:rPr>
        <w:t xml:space="preserve"> logistic regression</w:t>
      </w:r>
      <w:r w:rsidRPr="00414B1D">
        <w:t xml:space="preserve"> analys</w:t>
      </w:r>
      <w:r>
        <w:t>e</w:t>
      </w:r>
      <w:r w:rsidRPr="00414B1D">
        <w:t>s w</w:t>
      </w:r>
      <w:r>
        <w:t>ere</w:t>
      </w:r>
      <w:r w:rsidRPr="00414B1D">
        <w:t xml:space="preserve"> conducted </w:t>
      </w:r>
      <w:r>
        <w:t>using SEM in MPlus statistical software to evaluate diagnostic outcomes. Four</w:t>
      </w:r>
      <w:r w:rsidRPr="006B7E65">
        <w:t xml:space="preserve"> separate </w:t>
      </w:r>
      <w:r>
        <w:t>binary logistic</w:t>
      </w:r>
      <w:r w:rsidRPr="006B7E65">
        <w:t xml:space="preserve"> regression models were run to </w:t>
      </w:r>
      <w:r>
        <w:t xml:space="preserve">test </w:t>
      </w:r>
      <w:r w:rsidRPr="008332AC">
        <w:t xml:space="preserve">whether there </w:t>
      </w:r>
      <w:r>
        <w:t>were</w:t>
      </w:r>
      <w:r w:rsidRPr="008332AC">
        <w:t xml:space="preserve"> </w:t>
      </w:r>
      <w:r>
        <w:t>significant</w:t>
      </w:r>
      <w:r w:rsidRPr="008332AC">
        <w:t xml:space="preserve"> differences </w:t>
      </w:r>
      <w:r>
        <w:t>between</w:t>
      </w:r>
      <w:r w:rsidRPr="008332AC">
        <w:t xml:space="preserve"> </w:t>
      </w:r>
      <w:r>
        <w:t>treatment</w:t>
      </w:r>
      <w:r w:rsidRPr="008332AC">
        <w:t xml:space="preserve"> conditions (</w:t>
      </w:r>
      <w:r>
        <w:t>ICBT or CBT+P</w:t>
      </w:r>
      <w:r w:rsidRPr="008332AC">
        <w:t xml:space="preserve">) on </w:t>
      </w:r>
      <w:r>
        <w:t xml:space="preserve">anxiety, depression, or substance use at the follow-up evaluation.  </w:t>
      </w:r>
      <w:r w:rsidRPr="006B7E65">
        <w:t>Specifically, regressions were run to</w:t>
      </w:r>
      <w:r>
        <w:t xml:space="preserve"> examine diagnostic status of (1) primary targeted anxiety disorder</w:t>
      </w:r>
      <w:r w:rsidRPr="006B7E65">
        <w:t>,</w:t>
      </w:r>
      <w:r>
        <w:t xml:space="preserve"> (2) any anxiety disorder, (3) any mood disorder, or (4) any substance abuse disorder</w:t>
      </w:r>
      <w:r w:rsidRPr="006B7E65">
        <w:t>.</w:t>
      </w:r>
      <w:r w:rsidRPr="00E73831">
        <w:t xml:space="preserve">  </w:t>
      </w:r>
      <w:r w:rsidRPr="00BD3C81">
        <w:rPr>
          <w:szCs w:val="22"/>
        </w:rPr>
        <w:t xml:space="preserve"> </w:t>
      </w:r>
    </w:p>
    <w:p w:rsidR="00647040" w:rsidRPr="002420FE" w:rsidRDefault="00647040" w:rsidP="00647040">
      <w:pPr>
        <w:widowControl w:val="0"/>
        <w:tabs>
          <w:tab w:val="left" w:pos="220"/>
          <w:tab w:val="left" w:pos="720"/>
        </w:tabs>
        <w:autoSpaceDE w:val="0"/>
        <w:autoSpaceDN w:val="0"/>
        <w:adjustRightInd w:val="0"/>
        <w:spacing w:line="480" w:lineRule="auto"/>
        <w:rPr>
          <w:i/>
        </w:rPr>
      </w:pPr>
      <w:r>
        <w:rPr>
          <w:rFonts w:cs="Arial"/>
          <w:i/>
          <w:szCs w:val="22"/>
        </w:rPr>
        <w:tab/>
      </w:r>
      <w:r>
        <w:rPr>
          <w:rFonts w:cs="Arial"/>
          <w:i/>
          <w:szCs w:val="22"/>
        </w:rPr>
        <w:tab/>
      </w:r>
      <w:r>
        <w:t xml:space="preserve">First, a binary logistic regression analysis within an SEM framework was conducted to test whether the presence of the primary targeted anxiety disorder at follow-up significantly differed between </w:t>
      </w:r>
      <w:r w:rsidRPr="00414B1D">
        <w:t>youth in th</w:t>
      </w:r>
      <w:r>
        <w:t xml:space="preserve">e ICBT condition </w:t>
      </w:r>
      <w:r w:rsidRPr="00543CF7">
        <w:t>(n=64</w:t>
      </w:r>
      <w:r w:rsidRPr="00414B1D">
        <w:t xml:space="preserve">) </w:t>
      </w:r>
      <w:r>
        <w:t xml:space="preserve">and youth in the combined </w:t>
      </w:r>
      <w:r w:rsidRPr="00414B1D">
        <w:t xml:space="preserve">CBT+P </w:t>
      </w:r>
      <w:r>
        <w:t xml:space="preserve">conditions </w:t>
      </w:r>
      <w:r w:rsidRPr="00543CF7">
        <w:t>(n=10</w:t>
      </w:r>
      <w:r w:rsidRPr="00C91350">
        <w:t>9).  There were no statistically significant differences on diagnostic recovery rates for primary targeted anxiety disorder between treatment conditions after controlling for immediate post diagnostic status and time since post treatment (z</w:t>
      </w:r>
      <w:r w:rsidRPr="00C91350">
        <w:rPr>
          <w:i/>
        </w:rPr>
        <w:t xml:space="preserve"> = </w:t>
      </w:r>
      <w:r w:rsidRPr="00C91350">
        <w:t xml:space="preserve">1.00, </w:t>
      </w:r>
      <w:r w:rsidRPr="00C91350">
        <w:rPr>
          <w:i/>
        </w:rPr>
        <w:t xml:space="preserve">p </w:t>
      </w:r>
      <w:r w:rsidRPr="00C91350">
        <w:t>&gt; 05).</w:t>
      </w:r>
      <w:r w:rsidRPr="00414B1D">
        <w:t xml:space="preserve">  </w:t>
      </w:r>
    </w:p>
    <w:p w:rsidR="00647040" w:rsidRPr="00E42CEF" w:rsidRDefault="00647040" w:rsidP="00647040">
      <w:pPr>
        <w:spacing w:line="480" w:lineRule="auto"/>
        <w:ind w:firstLine="720"/>
        <w:rPr>
          <w:color w:val="8064A2"/>
        </w:rPr>
      </w:pPr>
      <w:r w:rsidRPr="009746C1">
        <w:rPr>
          <w:rFonts w:cs="Arial"/>
          <w:szCs w:val="22"/>
        </w:rPr>
        <w:t xml:space="preserve">A second </w:t>
      </w:r>
      <w:r>
        <w:rPr>
          <w:rFonts w:cs="Arial"/>
          <w:szCs w:val="22"/>
        </w:rPr>
        <w:t xml:space="preserve">binary </w:t>
      </w:r>
      <w:r w:rsidRPr="009746C1">
        <w:rPr>
          <w:rFonts w:cs="Arial"/>
          <w:szCs w:val="22"/>
        </w:rPr>
        <w:t>logistic</w:t>
      </w:r>
      <w:r w:rsidRPr="009746C1">
        <w:t xml:space="preserve"> regression analys</w:t>
      </w:r>
      <w:r>
        <w:t>i</w:t>
      </w:r>
      <w:r w:rsidRPr="009746C1">
        <w:t xml:space="preserve">s </w:t>
      </w:r>
      <w:r>
        <w:t xml:space="preserve">within an SEM framework </w:t>
      </w:r>
      <w:r w:rsidRPr="009746C1">
        <w:t xml:space="preserve">was conducted to </w:t>
      </w:r>
      <w:r>
        <w:t xml:space="preserve">test whether the presence of any anxiety disorder at follow-up significantly differed between </w:t>
      </w:r>
      <w:r w:rsidRPr="00414B1D">
        <w:t>youth in th</w:t>
      </w:r>
      <w:r>
        <w:t xml:space="preserve">e ICBT condition </w:t>
      </w:r>
      <w:r w:rsidRPr="00543CF7">
        <w:t>(n=64</w:t>
      </w:r>
      <w:r w:rsidRPr="00414B1D">
        <w:t xml:space="preserve">) </w:t>
      </w:r>
      <w:r>
        <w:t xml:space="preserve">and youth in the combined </w:t>
      </w:r>
      <w:r w:rsidRPr="00414B1D">
        <w:t xml:space="preserve">CBT+P </w:t>
      </w:r>
      <w:r>
        <w:t xml:space="preserve">conditions </w:t>
      </w:r>
      <w:r w:rsidRPr="00543CF7">
        <w:t>(n=109</w:t>
      </w:r>
      <w:r>
        <w:t xml:space="preserve">). </w:t>
      </w:r>
      <w:r w:rsidRPr="00E42CEF">
        <w:rPr>
          <w:color w:val="8064A2"/>
        </w:rPr>
        <w:t xml:space="preserve"> </w:t>
      </w:r>
      <w:r>
        <w:t xml:space="preserve">There were no statistically significant differences on diagnostic </w:t>
      </w:r>
      <w:r>
        <w:lastRenderedPageBreak/>
        <w:t>recovery rates for any anxiety disorder between t</w:t>
      </w:r>
      <w:r w:rsidRPr="00414B1D">
        <w:t>reatment condition</w:t>
      </w:r>
      <w:r>
        <w:t>s</w:t>
      </w:r>
      <w:r w:rsidRPr="00414B1D">
        <w:t xml:space="preserve"> </w:t>
      </w:r>
      <w:r w:rsidRPr="001C4E69">
        <w:t>after controlling for immediate post</w:t>
      </w:r>
      <w:r>
        <w:t xml:space="preserve"> diagnostic status and time since post treatment (</w:t>
      </w:r>
      <w:r w:rsidRPr="00252390">
        <w:t>z</w:t>
      </w:r>
      <w:r>
        <w:rPr>
          <w:i/>
        </w:rPr>
        <w:t xml:space="preserve"> =</w:t>
      </w:r>
      <w:r>
        <w:t xml:space="preserve">1.18, </w:t>
      </w:r>
      <w:r>
        <w:rPr>
          <w:i/>
        </w:rPr>
        <w:t xml:space="preserve">p </w:t>
      </w:r>
      <w:r>
        <w:t>&gt; 05)</w:t>
      </w:r>
      <w:r w:rsidRPr="00414B1D">
        <w:t xml:space="preserve">. </w:t>
      </w:r>
    </w:p>
    <w:p w:rsidR="00647040" w:rsidRDefault="00647040" w:rsidP="00647040">
      <w:pPr>
        <w:spacing w:line="480" w:lineRule="auto"/>
        <w:ind w:firstLine="720"/>
      </w:pPr>
      <w:r w:rsidRPr="00BB4359">
        <w:t xml:space="preserve">To </w:t>
      </w:r>
      <w:r>
        <w:t>examine</w:t>
      </w:r>
      <w:r w:rsidRPr="00BB4359">
        <w:t xml:space="preserve"> the association between treatment conditio</w:t>
      </w:r>
      <w:r>
        <w:t>n and anxiety sequela at follow-</w:t>
      </w:r>
      <w:r w:rsidRPr="00BB4359">
        <w:t xml:space="preserve">up, </w:t>
      </w:r>
      <w:r>
        <w:t xml:space="preserve">two </w:t>
      </w:r>
      <w:r w:rsidRPr="00BB4359">
        <w:t xml:space="preserve">additional </w:t>
      </w:r>
      <w:r>
        <w:t xml:space="preserve">binary logistic </w:t>
      </w:r>
      <w:r w:rsidRPr="00BB4359">
        <w:t xml:space="preserve">regression analyses </w:t>
      </w:r>
      <w:r>
        <w:t xml:space="preserve">within an SEM framework </w:t>
      </w:r>
      <w:r w:rsidRPr="00BB4359">
        <w:t xml:space="preserve">were conducted to </w:t>
      </w:r>
      <w:r>
        <w:t>test</w:t>
      </w:r>
      <w:r w:rsidRPr="00BB4359">
        <w:t xml:space="preserve"> whether </w:t>
      </w:r>
      <w:r>
        <w:t>the for the presence of 1) MDD or 2) SUD at follow-up significantly differed between youth in the ICBT condition (n=64</w:t>
      </w:r>
      <w:r w:rsidRPr="009746C1">
        <w:t xml:space="preserve">) </w:t>
      </w:r>
      <w:r>
        <w:t>and youth in the combined CBT+P conditions (n=109</w:t>
      </w:r>
      <w:r w:rsidRPr="009746C1">
        <w:t>)</w:t>
      </w:r>
      <w:r w:rsidRPr="00BB4359">
        <w:t xml:space="preserve">. </w:t>
      </w:r>
      <w:r>
        <w:t xml:space="preserve"> </w:t>
      </w:r>
      <w:r w:rsidRPr="00BB4359">
        <w:t xml:space="preserve">Outcome statistics could not be computed for MDD or </w:t>
      </w:r>
      <w:r>
        <w:t>SUD categories given the low number of participants who met criteria for either MDD or SUD at follow up.  In total, only 6</w:t>
      </w:r>
      <w:r w:rsidRPr="00BB4359">
        <w:t xml:space="preserve"> participant</w:t>
      </w:r>
      <w:r>
        <w:t>s</w:t>
      </w:r>
      <w:r w:rsidRPr="00BB4359">
        <w:t xml:space="preserve"> met criteria for MDD at </w:t>
      </w:r>
      <w:r>
        <w:t>the follow-</w:t>
      </w:r>
      <w:r w:rsidRPr="00BB4359">
        <w:t xml:space="preserve">up </w:t>
      </w:r>
      <w:r>
        <w:t>evaluation (three were in the ICBT condition and three were in the combined CBT+P conditions). N</w:t>
      </w:r>
      <w:r w:rsidRPr="00BB4359">
        <w:t>o participants</w:t>
      </w:r>
      <w:r>
        <w:t xml:space="preserve"> met criteria for SUD at follow-</w:t>
      </w:r>
      <w:r w:rsidRPr="00BB4359">
        <w:t xml:space="preserve">up. </w:t>
      </w:r>
    </w:p>
    <w:p w:rsidR="00647040" w:rsidRPr="00F576F8" w:rsidRDefault="00647040" w:rsidP="00647040">
      <w:pPr>
        <w:spacing w:line="480" w:lineRule="auto"/>
        <w:ind w:firstLine="720"/>
        <w:rPr>
          <w:u w:val="single"/>
        </w:rPr>
      </w:pPr>
      <w:r>
        <w:rPr>
          <w:i/>
        </w:rPr>
        <w:t>Aim 1 parent and youth ratings on q</w:t>
      </w:r>
      <w:r w:rsidRPr="00F576F8">
        <w:rPr>
          <w:i/>
        </w:rPr>
        <w:t>uestionnaires.</w:t>
      </w:r>
      <w:r w:rsidRPr="00EA29FB">
        <w:t xml:space="preserve">  </w:t>
      </w:r>
      <w:r w:rsidRPr="00E73831">
        <w:t xml:space="preserve">To complete the second part of </w:t>
      </w:r>
      <w:r>
        <w:t>A</w:t>
      </w:r>
      <w:r w:rsidRPr="00E73831">
        <w:t xml:space="preserve">im 1, </w:t>
      </w:r>
      <w:r>
        <w:t xml:space="preserve">the SEM equivalent of </w:t>
      </w:r>
      <w:r w:rsidRPr="00E73831">
        <w:t>linear regressio</w:t>
      </w:r>
      <w:r>
        <w:t>n models were conducted to test whether</w:t>
      </w:r>
      <w:r w:rsidRPr="00E73831">
        <w:t xml:space="preserve"> </w:t>
      </w:r>
      <w:r>
        <w:t xml:space="preserve">the </w:t>
      </w:r>
      <w:r w:rsidRPr="00E73831">
        <w:t>levels of psychopathology</w:t>
      </w:r>
      <w:r>
        <w:t xml:space="preserve"> at follow-up</w:t>
      </w:r>
      <w:r w:rsidRPr="00E73831">
        <w:t xml:space="preserve"> </w:t>
      </w:r>
      <w:r>
        <w:t xml:space="preserve">measured </w:t>
      </w:r>
      <w:r w:rsidRPr="00E73831">
        <w:t>using</w:t>
      </w:r>
      <w:r>
        <w:t xml:space="preserve"> youth</w:t>
      </w:r>
      <w:r w:rsidRPr="00E73831">
        <w:t xml:space="preserve"> self- and parent-</w:t>
      </w:r>
      <w:r>
        <w:t>ratings on</w:t>
      </w:r>
      <w:r w:rsidRPr="00E73831">
        <w:t xml:space="preserve"> symptom questionnaires </w:t>
      </w:r>
      <w:r>
        <w:t xml:space="preserve">significantly differed between </w:t>
      </w:r>
      <w:r w:rsidRPr="009746C1">
        <w:t>yo</w:t>
      </w:r>
      <w:r>
        <w:t>uth in the ICBT condition (n=64</w:t>
      </w:r>
      <w:r w:rsidRPr="009746C1">
        <w:t xml:space="preserve">) </w:t>
      </w:r>
      <w:r>
        <w:t>and youth in the combined CBT+P conditions (n=109</w:t>
      </w:r>
      <w:r w:rsidRPr="009746C1">
        <w:t>)</w:t>
      </w:r>
      <w:r w:rsidRPr="00E73831">
        <w:t xml:space="preserve">.  Specifically, </w:t>
      </w:r>
      <w:r>
        <w:t xml:space="preserve">three separate </w:t>
      </w:r>
      <w:r w:rsidRPr="00E73831">
        <w:t xml:space="preserve">regressions were run to examine </w:t>
      </w:r>
      <w:r>
        <w:t>(1) parent</w:t>
      </w:r>
      <w:r w:rsidRPr="00E73831">
        <w:t xml:space="preserve"> ratings of </w:t>
      </w:r>
      <w:r>
        <w:t xml:space="preserve">youth </w:t>
      </w:r>
      <w:r w:rsidRPr="00E73831">
        <w:t xml:space="preserve">anxiety on the RCMAS, </w:t>
      </w:r>
      <w:r>
        <w:t>(2) youth</w:t>
      </w:r>
      <w:r w:rsidRPr="00E73831">
        <w:t xml:space="preserve"> </w:t>
      </w:r>
      <w:r>
        <w:t>self-</w:t>
      </w:r>
      <w:r w:rsidRPr="00E73831">
        <w:t>ratings of anxiety on the RCMAS, and</w:t>
      </w:r>
      <w:r>
        <w:t xml:space="preserve"> (3) </w:t>
      </w:r>
      <w:r w:rsidRPr="00E73831">
        <w:t xml:space="preserve">youth </w:t>
      </w:r>
      <w:r>
        <w:t>self-</w:t>
      </w:r>
      <w:r w:rsidRPr="00E73831">
        <w:t xml:space="preserve">ratings of depression on the CDI.  </w:t>
      </w:r>
    </w:p>
    <w:p w:rsidR="00647040" w:rsidRDefault="00647040" w:rsidP="00647040">
      <w:pPr>
        <w:spacing w:line="480" w:lineRule="auto"/>
        <w:ind w:firstLine="720"/>
      </w:pPr>
      <w:r w:rsidRPr="001C4E69">
        <w:t>Treatment condition significantly predicted scores on RCMAS parent ratings of y</w:t>
      </w:r>
      <w:r>
        <w:t>outh anxiety symptoms at follow-</w:t>
      </w:r>
      <w:r w:rsidRPr="001C4E69">
        <w:t>up after controlling for immediate post</w:t>
      </w:r>
      <w:r>
        <w:t xml:space="preserve"> RMCAS parent</w:t>
      </w:r>
      <w:r w:rsidRPr="001C4E69">
        <w:t xml:space="preserve"> scores</w:t>
      </w:r>
      <w:r>
        <w:t xml:space="preserve"> and time since post treatment</w:t>
      </w:r>
      <w:r w:rsidRPr="001C4E69">
        <w:t xml:space="preserve">, </w:t>
      </w:r>
      <w:r>
        <w:t xml:space="preserve">(z </w:t>
      </w:r>
      <w:r w:rsidRPr="001C4E69">
        <w:t xml:space="preserve">= </w:t>
      </w:r>
      <w:r>
        <w:t>3.41</w:t>
      </w:r>
      <w:r w:rsidRPr="001C4E69">
        <w:t>, p &lt; .001</w:t>
      </w:r>
      <w:r>
        <w:t xml:space="preserve">, </w:t>
      </w:r>
      <w:r w:rsidRPr="004A1457">
        <w:rPr>
          <w:i/>
        </w:rPr>
        <w:t>β</w:t>
      </w:r>
      <w:r>
        <w:t xml:space="preserve"> = 2.44</w:t>
      </w:r>
      <w:r w:rsidRPr="004A1457">
        <w:t xml:space="preserve">, </w:t>
      </w:r>
      <w:r w:rsidRPr="004A1457">
        <w:rPr>
          <w:i/>
        </w:rPr>
        <w:t>SE</w:t>
      </w:r>
      <w:r>
        <w:t>=.72</w:t>
      </w:r>
      <w:r w:rsidRPr="004A1457">
        <w:t>)</w:t>
      </w:r>
      <w:r>
        <w:t>, with lower ratings for youth in the CBT+P condition compared to</w:t>
      </w:r>
      <w:r w:rsidRPr="00841B4C">
        <w:t xml:space="preserve"> the </w:t>
      </w:r>
      <w:r>
        <w:t>I</w:t>
      </w:r>
      <w:r w:rsidRPr="00841B4C">
        <w:t>CBT condition</w:t>
      </w:r>
      <w:r w:rsidRPr="001C4E69">
        <w:t>.</w:t>
      </w:r>
      <w:r w:rsidRPr="00D441A8">
        <w:rPr>
          <w:color w:val="F79646"/>
        </w:rPr>
        <w:t xml:space="preserve">  </w:t>
      </w:r>
      <w:r>
        <w:t>A</w:t>
      </w:r>
      <w:r w:rsidRPr="007157BD">
        <w:t xml:space="preserve">fter </w:t>
      </w:r>
      <w:r w:rsidRPr="007157BD">
        <w:lastRenderedPageBreak/>
        <w:t xml:space="preserve">applying </w:t>
      </w:r>
      <w:r>
        <w:t xml:space="preserve">a Holmes modified </w:t>
      </w:r>
      <w:proofErr w:type="spellStart"/>
      <w:r w:rsidRPr="007157BD">
        <w:t>Bonferonni</w:t>
      </w:r>
      <w:proofErr w:type="spellEnd"/>
      <w:r w:rsidRPr="007157BD">
        <w:t xml:space="preserve"> correction</w:t>
      </w:r>
      <w:r>
        <w:t>, results remained statistically significant at p &lt;.01</w:t>
      </w:r>
      <w:r w:rsidRPr="007157BD">
        <w:t xml:space="preserve">.  </w:t>
      </w:r>
    </w:p>
    <w:p w:rsidR="00647040" w:rsidRPr="00ED21D1" w:rsidRDefault="00647040" w:rsidP="00647040">
      <w:pPr>
        <w:spacing w:line="480" w:lineRule="auto"/>
        <w:ind w:firstLine="720"/>
      </w:pPr>
      <w:r w:rsidRPr="001C4E69">
        <w:t>Treatment condition did not significantly predict scores on RCMAS youth self</w:t>
      </w:r>
      <w:r>
        <w:t>-</w:t>
      </w:r>
      <w:r w:rsidRPr="001C4E69">
        <w:t xml:space="preserve"> rating</w:t>
      </w:r>
      <w:r>
        <w:t>s of anxiety symptoms at follow-</w:t>
      </w:r>
      <w:r w:rsidRPr="001C4E69">
        <w:t xml:space="preserve">up after controlling for immediate post </w:t>
      </w:r>
      <w:r>
        <w:t xml:space="preserve">RCMAS </w:t>
      </w:r>
      <w:r w:rsidRPr="001C4E69">
        <w:t>scores</w:t>
      </w:r>
      <w:r>
        <w:t xml:space="preserve"> and time since post treatment</w:t>
      </w:r>
      <w:r w:rsidRPr="001C4E69">
        <w:t xml:space="preserve">, </w:t>
      </w:r>
      <w:r>
        <w:t>(</w:t>
      </w:r>
      <w:r w:rsidRPr="00252390">
        <w:t>z</w:t>
      </w:r>
      <w:r>
        <w:rPr>
          <w:i/>
        </w:rPr>
        <w:t xml:space="preserve"> = </w:t>
      </w:r>
      <w:r>
        <w:t xml:space="preserve">0.34, </w:t>
      </w:r>
      <w:r w:rsidRPr="00ED21D1">
        <w:rPr>
          <w:i/>
        </w:rPr>
        <w:t xml:space="preserve">p </w:t>
      </w:r>
      <w:r w:rsidRPr="00ED21D1">
        <w:t xml:space="preserve">&gt; 05).   </w:t>
      </w:r>
    </w:p>
    <w:p w:rsidR="00647040" w:rsidRPr="00ED21D1" w:rsidRDefault="00647040" w:rsidP="00647040">
      <w:pPr>
        <w:spacing w:line="480" w:lineRule="auto"/>
        <w:ind w:firstLine="720"/>
      </w:pPr>
      <w:r w:rsidRPr="00ED21D1">
        <w:t>Treatment condition did not significantly predict scor</w:t>
      </w:r>
      <w:r>
        <w:t>es on CDI youth self-</w:t>
      </w:r>
      <w:r w:rsidRPr="00ED21D1">
        <w:t>ratings of depressive symptoms at follow-up after controlling for immediate post CDI scores and time since post treatment (z</w:t>
      </w:r>
      <w:r w:rsidRPr="00ED21D1">
        <w:rPr>
          <w:i/>
        </w:rPr>
        <w:t xml:space="preserve"> = </w:t>
      </w:r>
      <w:r w:rsidRPr="00ED21D1">
        <w:t xml:space="preserve">0.35, </w:t>
      </w:r>
      <w:r w:rsidRPr="00ED21D1">
        <w:rPr>
          <w:i/>
        </w:rPr>
        <w:t xml:space="preserve">p </w:t>
      </w:r>
      <w:r w:rsidRPr="00ED21D1">
        <w:t xml:space="preserve">&gt; 05).   </w:t>
      </w:r>
    </w:p>
    <w:p w:rsidR="00647040" w:rsidRPr="00ED21D1" w:rsidDel="005E6432" w:rsidRDefault="00647040" w:rsidP="00647040">
      <w:pPr>
        <w:spacing w:line="480" w:lineRule="auto"/>
        <w:rPr>
          <w:i/>
        </w:rPr>
      </w:pPr>
      <w:r w:rsidRPr="00ED21D1">
        <w:rPr>
          <w:i/>
        </w:rPr>
        <w:t>Youth Psychosocial Functioning Outcomes</w:t>
      </w:r>
    </w:p>
    <w:p w:rsidR="00647040" w:rsidRPr="006B7E65" w:rsidRDefault="00647040" w:rsidP="00647040">
      <w:pPr>
        <w:spacing w:line="480" w:lineRule="auto"/>
        <w:ind w:firstLine="720"/>
        <w:rPr>
          <w:szCs w:val="22"/>
        </w:rPr>
      </w:pPr>
      <w:r w:rsidRPr="00C8525E">
        <w:rPr>
          <w:i/>
        </w:rPr>
        <w:t>Aim 2.</w:t>
      </w:r>
      <w:r w:rsidRPr="000836EE">
        <w:rPr>
          <w:szCs w:val="22"/>
        </w:rPr>
        <w:t xml:space="preserve">  </w:t>
      </w:r>
      <w:r w:rsidRPr="006B7E65">
        <w:t xml:space="preserve">To examine psychosocial functioning at follow up (i.e., social and academic </w:t>
      </w:r>
      <w:r>
        <w:t>functioning</w:t>
      </w:r>
      <w:r w:rsidRPr="006B7E65">
        <w:t xml:space="preserve">), </w:t>
      </w:r>
      <w:r>
        <w:t xml:space="preserve">the SEM equivalent of </w:t>
      </w:r>
      <w:r w:rsidRPr="006B7E65">
        <w:t xml:space="preserve">two separate linear regression models were run to </w:t>
      </w:r>
      <w:r>
        <w:t>examine whether</w:t>
      </w:r>
      <w:r w:rsidRPr="006B7E65">
        <w:t xml:space="preserve"> levels of </w:t>
      </w:r>
      <w:r>
        <w:t>functioning</w:t>
      </w:r>
      <w:r w:rsidRPr="006B7E65">
        <w:t xml:space="preserve"> </w:t>
      </w:r>
      <w:r>
        <w:t>measured by</w:t>
      </w:r>
      <w:r w:rsidRPr="006B7E65">
        <w:t xml:space="preserve"> parent </w:t>
      </w:r>
      <w:r>
        <w:t>ratings</w:t>
      </w:r>
      <w:r w:rsidRPr="006B7E65">
        <w:t xml:space="preserve"> </w:t>
      </w:r>
      <w:r>
        <w:t xml:space="preserve">at follow-up significantly differed between </w:t>
      </w:r>
      <w:r w:rsidRPr="005C06D9">
        <w:t xml:space="preserve">youth in the </w:t>
      </w:r>
      <w:r>
        <w:t>ICBT</w:t>
      </w:r>
      <w:r w:rsidRPr="005C06D9">
        <w:t xml:space="preserve"> condition (n=6</w:t>
      </w:r>
      <w:r>
        <w:t>4</w:t>
      </w:r>
      <w:r w:rsidRPr="005C06D9">
        <w:t xml:space="preserve">) and youth in the </w:t>
      </w:r>
      <w:r>
        <w:t xml:space="preserve">combined </w:t>
      </w:r>
      <w:r w:rsidRPr="005C06D9">
        <w:t>CBT+P condition</w:t>
      </w:r>
      <w:r>
        <w:t>s</w:t>
      </w:r>
      <w:r w:rsidRPr="005C06D9">
        <w:t xml:space="preserve"> (n=1</w:t>
      </w:r>
      <w:r>
        <w:t>09</w:t>
      </w:r>
      <w:r w:rsidRPr="005C06D9">
        <w:t>)</w:t>
      </w:r>
      <w:r w:rsidRPr="006B7E65">
        <w:t>.</w:t>
      </w:r>
      <w:r w:rsidRPr="006B7E65">
        <w:rPr>
          <w:color w:val="F79646"/>
        </w:rPr>
        <w:t xml:space="preserve"> </w:t>
      </w:r>
      <w:r w:rsidRPr="006B7E65">
        <w:t xml:space="preserve">Specifically, </w:t>
      </w:r>
      <w:r>
        <w:t>separate model</w:t>
      </w:r>
      <w:r w:rsidRPr="006B7E65">
        <w:t xml:space="preserve">s were run to examine parent ratings of youth social </w:t>
      </w:r>
      <w:r>
        <w:t>functioning</w:t>
      </w:r>
      <w:r w:rsidRPr="006B7E65">
        <w:t xml:space="preserve"> and youth academic </w:t>
      </w:r>
      <w:r>
        <w:t>functioning</w:t>
      </w:r>
      <w:r w:rsidRPr="006B7E65">
        <w:t xml:space="preserve"> on the CBCL.</w:t>
      </w:r>
      <w:r w:rsidRPr="00E73831">
        <w:t xml:space="preserve">  </w:t>
      </w:r>
    </w:p>
    <w:p w:rsidR="00647040" w:rsidRDefault="00647040" w:rsidP="00647040">
      <w:pPr>
        <w:pStyle w:val="NormalWeb"/>
        <w:spacing w:before="2" w:after="2" w:line="480" w:lineRule="auto"/>
        <w:ind w:firstLine="720"/>
        <w:rPr>
          <w:sz w:val="24"/>
        </w:rPr>
      </w:pPr>
      <w:r w:rsidRPr="00657B65">
        <w:rPr>
          <w:i/>
          <w:sz w:val="24"/>
        </w:rPr>
        <w:t xml:space="preserve">Parent ratings on youth </w:t>
      </w:r>
      <w:r>
        <w:rPr>
          <w:i/>
          <w:sz w:val="24"/>
        </w:rPr>
        <w:t>social functioning</w:t>
      </w:r>
      <w:r w:rsidRPr="00657B65">
        <w:rPr>
          <w:i/>
          <w:sz w:val="24"/>
        </w:rPr>
        <w:t>.</w:t>
      </w:r>
      <w:r w:rsidRPr="001C4E69">
        <w:t xml:space="preserve"> </w:t>
      </w:r>
      <w:r>
        <w:t xml:space="preserve"> </w:t>
      </w:r>
      <w:r w:rsidRPr="00841B4C">
        <w:rPr>
          <w:rFonts w:ascii="Times New Roman" w:hAnsi="Times New Roman"/>
          <w:sz w:val="24"/>
        </w:rPr>
        <w:t>Treatment condition significa</w:t>
      </w:r>
      <w:r>
        <w:rPr>
          <w:rFonts w:ascii="Times New Roman" w:hAnsi="Times New Roman"/>
          <w:sz w:val="24"/>
        </w:rPr>
        <w:t>ntly predicted scores on parent-</w:t>
      </w:r>
      <w:r w:rsidRPr="00841B4C">
        <w:rPr>
          <w:rFonts w:ascii="Times New Roman" w:hAnsi="Times New Roman"/>
          <w:sz w:val="24"/>
        </w:rPr>
        <w:t xml:space="preserve">rated youth social </w:t>
      </w:r>
      <w:r>
        <w:rPr>
          <w:rFonts w:ascii="Times New Roman" w:hAnsi="Times New Roman"/>
          <w:sz w:val="24"/>
        </w:rPr>
        <w:t>functioning at follow-</w:t>
      </w:r>
      <w:r w:rsidRPr="00841B4C">
        <w:rPr>
          <w:rFonts w:ascii="Times New Roman" w:hAnsi="Times New Roman"/>
          <w:sz w:val="24"/>
        </w:rPr>
        <w:t xml:space="preserve">up after controlling for immediate post </w:t>
      </w:r>
      <w:r>
        <w:rPr>
          <w:rFonts w:ascii="Times New Roman" w:hAnsi="Times New Roman"/>
          <w:sz w:val="24"/>
        </w:rPr>
        <w:t xml:space="preserve">social functioning </w:t>
      </w:r>
      <w:r w:rsidRPr="00841B4C">
        <w:rPr>
          <w:rFonts w:ascii="Times New Roman" w:hAnsi="Times New Roman"/>
          <w:sz w:val="24"/>
        </w:rPr>
        <w:t>scores</w:t>
      </w:r>
      <w:r w:rsidRPr="00841B4C">
        <w:rPr>
          <w:rFonts w:ascii="Times New Roman" w:hAnsi="Times New Roman"/>
          <w:color w:val="F79646"/>
          <w:sz w:val="24"/>
        </w:rPr>
        <w:t xml:space="preserve"> </w:t>
      </w:r>
      <w:r w:rsidRPr="00841B4C">
        <w:rPr>
          <w:rFonts w:ascii="Times New Roman" w:hAnsi="Times New Roman"/>
          <w:sz w:val="24"/>
        </w:rPr>
        <w:t xml:space="preserve">and time since post treatment, </w:t>
      </w:r>
      <w:r>
        <w:rPr>
          <w:rFonts w:ascii="Times New Roman" w:hAnsi="Times New Roman"/>
          <w:sz w:val="24"/>
        </w:rPr>
        <w:t>(z = -2.64</w:t>
      </w:r>
      <w:r w:rsidRPr="00841B4C">
        <w:rPr>
          <w:rFonts w:ascii="Times New Roman" w:hAnsi="Times New Roman"/>
          <w:sz w:val="24"/>
        </w:rPr>
        <w:t>, p</w:t>
      </w:r>
      <w:r>
        <w:rPr>
          <w:rFonts w:ascii="Times New Roman" w:hAnsi="Times New Roman"/>
          <w:sz w:val="24"/>
        </w:rPr>
        <w:t xml:space="preserve"> </w:t>
      </w:r>
      <w:r w:rsidRPr="004A1457">
        <w:rPr>
          <w:rFonts w:ascii="Times New Roman" w:hAnsi="Times New Roman"/>
          <w:sz w:val="24"/>
        </w:rPr>
        <w:t>&lt; .05 (</w:t>
      </w:r>
      <w:r w:rsidRPr="004A1457">
        <w:rPr>
          <w:rFonts w:ascii="Times New Roman" w:hAnsi="Times New Roman"/>
          <w:i/>
          <w:sz w:val="24"/>
        </w:rPr>
        <w:t>β</w:t>
      </w:r>
      <w:r w:rsidRPr="004A1457">
        <w:rPr>
          <w:rFonts w:ascii="Times New Roman" w:hAnsi="Times New Roman"/>
          <w:sz w:val="24"/>
        </w:rPr>
        <w:t xml:space="preserve"> = -3.</w:t>
      </w:r>
      <w:r>
        <w:rPr>
          <w:rFonts w:ascii="Times New Roman" w:hAnsi="Times New Roman"/>
          <w:sz w:val="24"/>
        </w:rPr>
        <w:t>37</w:t>
      </w:r>
      <w:r w:rsidRPr="004A1457">
        <w:rPr>
          <w:rFonts w:ascii="Times New Roman" w:hAnsi="Times New Roman"/>
          <w:sz w:val="24"/>
        </w:rPr>
        <w:t xml:space="preserve">, </w:t>
      </w:r>
      <w:r w:rsidRPr="004A1457">
        <w:rPr>
          <w:rFonts w:ascii="Times New Roman" w:hAnsi="Times New Roman"/>
          <w:i/>
          <w:sz w:val="24"/>
        </w:rPr>
        <w:t>SE</w:t>
      </w:r>
      <w:r>
        <w:rPr>
          <w:rFonts w:ascii="Times New Roman" w:hAnsi="Times New Roman"/>
          <w:i/>
          <w:sz w:val="24"/>
        </w:rPr>
        <w:t xml:space="preserve"> </w:t>
      </w:r>
      <w:r w:rsidRPr="004A1457">
        <w:rPr>
          <w:rFonts w:ascii="Times New Roman" w:hAnsi="Times New Roman"/>
          <w:sz w:val="24"/>
        </w:rPr>
        <w:t>=</w:t>
      </w:r>
      <w:r>
        <w:rPr>
          <w:rFonts w:ascii="Times New Roman" w:hAnsi="Times New Roman"/>
          <w:sz w:val="24"/>
        </w:rPr>
        <w:t xml:space="preserve"> 1.28</w:t>
      </w:r>
      <w:r w:rsidRPr="004A1457">
        <w:rPr>
          <w:rFonts w:ascii="Times New Roman" w:hAnsi="Times New Roman"/>
          <w:sz w:val="24"/>
        </w:rPr>
        <w:t xml:space="preserve">).  </w:t>
      </w:r>
      <w:r w:rsidRPr="00841B4C">
        <w:rPr>
          <w:rFonts w:ascii="Times New Roman" w:hAnsi="Times New Roman"/>
          <w:sz w:val="24"/>
        </w:rPr>
        <w:t xml:space="preserve">Social </w:t>
      </w:r>
      <w:r>
        <w:rPr>
          <w:rFonts w:ascii="Times New Roman" w:hAnsi="Times New Roman"/>
          <w:sz w:val="24"/>
        </w:rPr>
        <w:t>functioning</w:t>
      </w:r>
      <w:r w:rsidRPr="00841B4C">
        <w:rPr>
          <w:rFonts w:ascii="Times New Roman" w:hAnsi="Times New Roman"/>
          <w:sz w:val="24"/>
        </w:rPr>
        <w:t xml:space="preserve"> scores in the </w:t>
      </w:r>
      <w:r>
        <w:rPr>
          <w:rFonts w:ascii="Times New Roman" w:hAnsi="Times New Roman"/>
          <w:sz w:val="24"/>
        </w:rPr>
        <w:t xml:space="preserve">combined </w:t>
      </w:r>
      <w:r w:rsidRPr="00841B4C">
        <w:rPr>
          <w:rFonts w:ascii="Times New Roman" w:hAnsi="Times New Roman"/>
          <w:sz w:val="24"/>
        </w:rPr>
        <w:t>CBT+P condition</w:t>
      </w:r>
      <w:r>
        <w:rPr>
          <w:rFonts w:ascii="Times New Roman" w:hAnsi="Times New Roman"/>
          <w:sz w:val="24"/>
        </w:rPr>
        <w:t>s</w:t>
      </w:r>
      <w:r w:rsidRPr="00841B4C">
        <w:rPr>
          <w:rFonts w:ascii="Times New Roman" w:hAnsi="Times New Roman"/>
          <w:sz w:val="24"/>
        </w:rPr>
        <w:t xml:space="preserve"> (</w:t>
      </w:r>
      <w:r w:rsidRPr="00841B4C">
        <w:rPr>
          <w:rFonts w:ascii="Times New Roman" w:hAnsi="Times New Roman"/>
          <w:i/>
          <w:sz w:val="24"/>
        </w:rPr>
        <w:t>M</w:t>
      </w:r>
      <w:r w:rsidRPr="00841B4C">
        <w:rPr>
          <w:rFonts w:ascii="Times New Roman" w:hAnsi="Times New Roman"/>
          <w:sz w:val="24"/>
        </w:rPr>
        <w:t xml:space="preserve"> = 45.</w:t>
      </w:r>
      <w:r>
        <w:rPr>
          <w:rFonts w:ascii="Times New Roman" w:hAnsi="Times New Roman"/>
          <w:sz w:val="24"/>
        </w:rPr>
        <w:t>66</w:t>
      </w:r>
      <w:r w:rsidRPr="00841B4C">
        <w:rPr>
          <w:rFonts w:ascii="Times New Roman" w:hAnsi="Times New Roman"/>
          <w:sz w:val="24"/>
        </w:rPr>
        <w:t xml:space="preserve">, </w:t>
      </w:r>
      <w:r w:rsidRPr="00841B4C">
        <w:rPr>
          <w:rFonts w:ascii="Times New Roman" w:hAnsi="Times New Roman"/>
          <w:i/>
          <w:sz w:val="24"/>
        </w:rPr>
        <w:t xml:space="preserve">SD = </w:t>
      </w:r>
      <w:r>
        <w:rPr>
          <w:rFonts w:ascii="Times New Roman" w:hAnsi="Times New Roman"/>
          <w:sz w:val="24"/>
        </w:rPr>
        <w:t>8.85</w:t>
      </w:r>
      <w:r w:rsidRPr="00841B4C">
        <w:rPr>
          <w:rFonts w:ascii="Times New Roman" w:hAnsi="Times New Roman"/>
          <w:sz w:val="24"/>
        </w:rPr>
        <w:t xml:space="preserve">) were </w:t>
      </w:r>
      <w:r>
        <w:rPr>
          <w:rFonts w:ascii="Times New Roman" w:hAnsi="Times New Roman"/>
          <w:sz w:val="24"/>
        </w:rPr>
        <w:t xml:space="preserve">significantly </w:t>
      </w:r>
      <w:r w:rsidRPr="00841B4C">
        <w:rPr>
          <w:rFonts w:ascii="Times New Roman" w:hAnsi="Times New Roman"/>
          <w:sz w:val="24"/>
        </w:rPr>
        <w:t xml:space="preserve">higher than scores in the </w:t>
      </w:r>
      <w:r>
        <w:rPr>
          <w:rFonts w:ascii="Times New Roman" w:hAnsi="Times New Roman"/>
          <w:sz w:val="24"/>
        </w:rPr>
        <w:t>I</w:t>
      </w:r>
      <w:r w:rsidRPr="00841B4C">
        <w:rPr>
          <w:rFonts w:ascii="Times New Roman" w:hAnsi="Times New Roman"/>
          <w:sz w:val="24"/>
        </w:rPr>
        <w:t>CBT condition (</w:t>
      </w:r>
      <w:r w:rsidRPr="00841B4C">
        <w:rPr>
          <w:rFonts w:ascii="Times New Roman" w:hAnsi="Times New Roman"/>
          <w:i/>
          <w:sz w:val="24"/>
        </w:rPr>
        <w:t>M</w:t>
      </w:r>
      <w:r w:rsidRPr="00841B4C">
        <w:rPr>
          <w:rFonts w:ascii="Times New Roman" w:hAnsi="Times New Roman"/>
          <w:sz w:val="24"/>
        </w:rPr>
        <w:t xml:space="preserve"> = 4</w:t>
      </w:r>
      <w:r>
        <w:rPr>
          <w:rFonts w:ascii="Times New Roman" w:hAnsi="Times New Roman"/>
          <w:sz w:val="24"/>
        </w:rPr>
        <w:t>1.81</w:t>
      </w:r>
      <w:r w:rsidRPr="00841B4C">
        <w:rPr>
          <w:rFonts w:ascii="Times New Roman" w:hAnsi="Times New Roman"/>
          <w:sz w:val="24"/>
        </w:rPr>
        <w:t xml:space="preserve">, </w:t>
      </w:r>
      <w:r w:rsidRPr="00841B4C">
        <w:rPr>
          <w:rFonts w:ascii="Times New Roman" w:hAnsi="Times New Roman"/>
          <w:i/>
          <w:sz w:val="24"/>
        </w:rPr>
        <w:t xml:space="preserve">SD = </w:t>
      </w:r>
      <w:r>
        <w:rPr>
          <w:rFonts w:ascii="Times New Roman" w:hAnsi="Times New Roman"/>
          <w:sz w:val="24"/>
        </w:rPr>
        <w:t>9.32</w:t>
      </w:r>
      <w:r w:rsidRPr="00841B4C">
        <w:rPr>
          <w:rFonts w:ascii="Times New Roman" w:hAnsi="Times New Roman"/>
          <w:sz w:val="24"/>
        </w:rPr>
        <w:t xml:space="preserve">), indicating </w:t>
      </w:r>
      <w:r>
        <w:rPr>
          <w:rFonts w:ascii="Times New Roman" w:hAnsi="Times New Roman"/>
          <w:sz w:val="24"/>
        </w:rPr>
        <w:t>superior</w:t>
      </w:r>
      <w:r w:rsidRPr="00841B4C">
        <w:rPr>
          <w:rFonts w:ascii="Times New Roman" w:hAnsi="Times New Roman"/>
          <w:sz w:val="24"/>
        </w:rPr>
        <w:t xml:space="preserve"> social </w:t>
      </w:r>
      <w:r>
        <w:rPr>
          <w:rFonts w:ascii="Times New Roman" w:hAnsi="Times New Roman"/>
          <w:sz w:val="24"/>
        </w:rPr>
        <w:t>functioning</w:t>
      </w:r>
      <w:r w:rsidRPr="00841B4C">
        <w:rPr>
          <w:rFonts w:ascii="Times New Roman" w:hAnsi="Times New Roman"/>
          <w:sz w:val="24"/>
        </w:rPr>
        <w:t xml:space="preserve"> for participants in the </w:t>
      </w:r>
      <w:r>
        <w:rPr>
          <w:rFonts w:ascii="Times New Roman" w:hAnsi="Times New Roman"/>
          <w:sz w:val="24"/>
        </w:rPr>
        <w:t xml:space="preserve">CBT +P </w:t>
      </w:r>
      <w:r w:rsidRPr="00841B4C">
        <w:rPr>
          <w:rFonts w:ascii="Times New Roman" w:hAnsi="Times New Roman"/>
          <w:sz w:val="24"/>
        </w:rPr>
        <w:t xml:space="preserve">parent conditions compared to participants in the </w:t>
      </w:r>
      <w:r>
        <w:rPr>
          <w:rFonts w:ascii="Times New Roman" w:hAnsi="Times New Roman"/>
          <w:sz w:val="24"/>
        </w:rPr>
        <w:t>youth only</w:t>
      </w:r>
      <w:r w:rsidRPr="00841B4C">
        <w:rPr>
          <w:rFonts w:ascii="Times New Roman" w:hAnsi="Times New Roman"/>
          <w:sz w:val="24"/>
        </w:rPr>
        <w:t xml:space="preserve"> </w:t>
      </w:r>
      <w:r>
        <w:rPr>
          <w:rFonts w:ascii="Times New Roman" w:hAnsi="Times New Roman"/>
          <w:sz w:val="24"/>
        </w:rPr>
        <w:t xml:space="preserve">CBT </w:t>
      </w:r>
      <w:r w:rsidRPr="00841B4C">
        <w:rPr>
          <w:rFonts w:ascii="Times New Roman" w:hAnsi="Times New Roman"/>
          <w:sz w:val="24"/>
        </w:rPr>
        <w:t>condition.</w:t>
      </w:r>
      <w:r w:rsidRPr="00841B4C">
        <w:rPr>
          <w:rFonts w:ascii="Times New Roman" w:hAnsi="Times New Roman"/>
          <w:color w:val="F79646"/>
          <w:sz w:val="24"/>
        </w:rPr>
        <w:t xml:space="preserve"> </w:t>
      </w:r>
      <w:r>
        <w:rPr>
          <w:sz w:val="24"/>
        </w:rPr>
        <w:t>A</w:t>
      </w:r>
      <w:r w:rsidRPr="007157BD">
        <w:rPr>
          <w:sz w:val="24"/>
        </w:rPr>
        <w:t xml:space="preserve">fter </w:t>
      </w:r>
      <w:r w:rsidRPr="007157BD">
        <w:rPr>
          <w:sz w:val="24"/>
        </w:rPr>
        <w:lastRenderedPageBreak/>
        <w:t xml:space="preserve">applying </w:t>
      </w:r>
      <w:r>
        <w:rPr>
          <w:sz w:val="24"/>
        </w:rPr>
        <w:t xml:space="preserve">a Holmes modified </w:t>
      </w:r>
      <w:proofErr w:type="spellStart"/>
      <w:r w:rsidRPr="007157BD">
        <w:rPr>
          <w:sz w:val="24"/>
        </w:rPr>
        <w:t>Bonferonni</w:t>
      </w:r>
      <w:proofErr w:type="spellEnd"/>
      <w:r w:rsidRPr="007157BD">
        <w:rPr>
          <w:sz w:val="24"/>
        </w:rPr>
        <w:t xml:space="preserve"> correction</w:t>
      </w:r>
      <w:r>
        <w:rPr>
          <w:sz w:val="24"/>
        </w:rPr>
        <w:t>, results remained significant at p &lt;.01</w:t>
      </w:r>
      <w:r w:rsidRPr="007157BD">
        <w:rPr>
          <w:sz w:val="24"/>
        </w:rPr>
        <w:t xml:space="preserve">.  </w:t>
      </w:r>
    </w:p>
    <w:p w:rsidR="00647040" w:rsidRDefault="00647040" w:rsidP="00647040">
      <w:pPr>
        <w:pStyle w:val="NormalWeb"/>
        <w:spacing w:before="2" w:after="2" w:line="480" w:lineRule="auto"/>
        <w:ind w:firstLine="720"/>
        <w:rPr>
          <w:rFonts w:ascii="Times New Roman" w:hAnsi="Times New Roman"/>
          <w:sz w:val="24"/>
        </w:rPr>
      </w:pPr>
      <w:r w:rsidRPr="00657B65">
        <w:rPr>
          <w:i/>
          <w:sz w:val="24"/>
        </w:rPr>
        <w:t xml:space="preserve">Parent ratings on youth </w:t>
      </w:r>
      <w:r>
        <w:rPr>
          <w:i/>
          <w:sz w:val="24"/>
        </w:rPr>
        <w:t>academic functioning</w:t>
      </w:r>
      <w:r w:rsidRPr="00657B65">
        <w:rPr>
          <w:i/>
          <w:sz w:val="24"/>
        </w:rPr>
        <w:t>.</w:t>
      </w:r>
      <w:r>
        <w:rPr>
          <w:i/>
          <w:sz w:val="24"/>
        </w:rPr>
        <w:t xml:space="preserve">  </w:t>
      </w:r>
      <w:r w:rsidRPr="00841B4C">
        <w:rPr>
          <w:rFonts w:ascii="Times New Roman" w:hAnsi="Times New Roman"/>
          <w:sz w:val="24"/>
        </w:rPr>
        <w:t xml:space="preserve">Treatment condition did not significantly predict scores on parent ratings of youth academic </w:t>
      </w:r>
      <w:r>
        <w:rPr>
          <w:rFonts w:ascii="Times New Roman" w:hAnsi="Times New Roman"/>
          <w:sz w:val="24"/>
        </w:rPr>
        <w:t>functioning at follow-</w:t>
      </w:r>
      <w:r w:rsidRPr="00841B4C">
        <w:rPr>
          <w:rFonts w:ascii="Times New Roman" w:hAnsi="Times New Roman"/>
          <w:sz w:val="24"/>
        </w:rPr>
        <w:t xml:space="preserve">up after controlling for immediate post </w:t>
      </w:r>
      <w:r>
        <w:rPr>
          <w:rFonts w:ascii="Times New Roman" w:hAnsi="Times New Roman"/>
          <w:sz w:val="24"/>
        </w:rPr>
        <w:t xml:space="preserve">academic functioning </w:t>
      </w:r>
      <w:r w:rsidRPr="00841B4C">
        <w:rPr>
          <w:rFonts w:ascii="Times New Roman" w:hAnsi="Times New Roman"/>
          <w:sz w:val="24"/>
        </w:rPr>
        <w:t xml:space="preserve">scores and time since post </w:t>
      </w:r>
      <w:r w:rsidRPr="00364906">
        <w:rPr>
          <w:rFonts w:ascii="Times New Roman" w:hAnsi="Times New Roman"/>
          <w:sz w:val="24"/>
        </w:rPr>
        <w:t>treatment, (z</w:t>
      </w:r>
      <w:r w:rsidRPr="00364906">
        <w:rPr>
          <w:rFonts w:ascii="Times New Roman" w:hAnsi="Times New Roman"/>
          <w:i/>
          <w:sz w:val="24"/>
        </w:rPr>
        <w:t xml:space="preserve"> = </w:t>
      </w:r>
      <w:r w:rsidRPr="00364906">
        <w:rPr>
          <w:rFonts w:ascii="Times New Roman" w:hAnsi="Times New Roman"/>
          <w:sz w:val="24"/>
        </w:rPr>
        <w:t>0.</w:t>
      </w:r>
      <w:r>
        <w:rPr>
          <w:rFonts w:ascii="Times New Roman" w:hAnsi="Times New Roman"/>
          <w:sz w:val="24"/>
        </w:rPr>
        <w:t>27</w:t>
      </w:r>
      <w:r w:rsidRPr="00364906">
        <w:rPr>
          <w:rFonts w:ascii="Times New Roman" w:hAnsi="Times New Roman"/>
          <w:sz w:val="24"/>
        </w:rPr>
        <w:t xml:space="preserve">, </w:t>
      </w:r>
      <w:r w:rsidRPr="00364906">
        <w:rPr>
          <w:rFonts w:ascii="Times New Roman" w:hAnsi="Times New Roman"/>
          <w:i/>
          <w:sz w:val="24"/>
        </w:rPr>
        <w:t xml:space="preserve">p </w:t>
      </w:r>
      <w:r w:rsidRPr="00364906">
        <w:rPr>
          <w:rFonts w:ascii="Times New Roman" w:hAnsi="Times New Roman"/>
          <w:sz w:val="24"/>
        </w:rPr>
        <w:t>&gt; 05).</w:t>
      </w:r>
      <w:r w:rsidRPr="00414B1D">
        <w:t xml:space="preserve">  </w:t>
      </w:r>
      <w:r w:rsidRPr="00D441A8">
        <w:rPr>
          <w:color w:val="F79646"/>
        </w:rPr>
        <w:t xml:space="preserve"> </w:t>
      </w:r>
    </w:p>
    <w:p w:rsidR="00647040" w:rsidRPr="00A62C30" w:rsidDel="00A62C30" w:rsidRDefault="00647040" w:rsidP="00647040">
      <w:pPr>
        <w:pStyle w:val="NormalWeb"/>
        <w:spacing w:before="2" w:after="2" w:line="480" w:lineRule="auto"/>
        <w:rPr>
          <w:i/>
          <w:sz w:val="24"/>
          <w:szCs w:val="20"/>
        </w:rPr>
      </w:pPr>
      <w:r>
        <w:rPr>
          <w:i/>
          <w:sz w:val="24"/>
          <w:szCs w:val="20"/>
        </w:rPr>
        <w:t>Directionality of</w:t>
      </w:r>
      <w:r w:rsidRPr="00A62C30">
        <w:rPr>
          <w:i/>
          <w:sz w:val="24"/>
          <w:szCs w:val="20"/>
        </w:rPr>
        <w:t xml:space="preserve"> Effects</w:t>
      </w:r>
      <w:r>
        <w:rPr>
          <w:i/>
          <w:sz w:val="24"/>
          <w:szCs w:val="20"/>
        </w:rPr>
        <w:t xml:space="preserve"> on Youth Psychosocial Functioning and Youth Anxiety </w:t>
      </w:r>
    </w:p>
    <w:p w:rsidR="00647040" w:rsidRPr="00A62C30" w:rsidRDefault="00647040" w:rsidP="00647040">
      <w:pPr>
        <w:pStyle w:val="NormalWeb"/>
        <w:spacing w:before="2" w:after="2" w:line="480" w:lineRule="auto"/>
        <w:ind w:firstLine="720"/>
        <w:rPr>
          <w:b/>
          <w:sz w:val="24"/>
        </w:rPr>
      </w:pPr>
      <w:r w:rsidRPr="00A62C30">
        <w:rPr>
          <w:sz w:val="24"/>
        </w:rPr>
        <w:t>Aim 3.</w:t>
      </w:r>
      <w:r w:rsidRPr="00A62C30">
        <w:rPr>
          <w:color w:val="FF0000"/>
          <w:sz w:val="24"/>
        </w:rPr>
        <w:t xml:space="preserve"> </w:t>
      </w:r>
      <w:r w:rsidRPr="00A62C30">
        <w:rPr>
          <w:sz w:val="24"/>
        </w:rPr>
        <w:t xml:space="preserve">The data were further analyzed using SEM to examine the </w:t>
      </w:r>
      <w:r w:rsidRPr="006659AC">
        <w:rPr>
          <w:rFonts w:ascii="Times New Roman" w:hAnsi="Times New Roman"/>
          <w:sz w:val="24"/>
        </w:rPr>
        <w:t>directionality of associations between</w:t>
      </w:r>
      <w:r w:rsidRPr="00A62C30">
        <w:rPr>
          <w:sz w:val="24"/>
        </w:rPr>
        <w:t xml:space="preserve"> youth anxiety and psychosocial outcomes at the post </w:t>
      </w:r>
      <w:r>
        <w:rPr>
          <w:sz w:val="24"/>
        </w:rPr>
        <w:t xml:space="preserve">treatment </w:t>
      </w:r>
      <w:r w:rsidRPr="00A62C30">
        <w:rPr>
          <w:sz w:val="24"/>
        </w:rPr>
        <w:t xml:space="preserve">and follow-up evaluations.  That is, I examined whether (a) improvements in youth anxiety at post </w:t>
      </w:r>
      <w:r>
        <w:rPr>
          <w:sz w:val="24"/>
        </w:rPr>
        <w:t xml:space="preserve">treatment </w:t>
      </w:r>
      <w:r w:rsidRPr="00A62C30">
        <w:rPr>
          <w:sz w:val="24"/>
        </w:rPr>
        <w:t>mediated improvements in youth psychosocial functioning at follow-up, or (b) improvements in youth psychosocial functioning at post</w:t>
      </w:r>
      <w:r>
        <w:rPr>
          <w:sz w:val="24"/>
        </w:rPr>
        <w:t xml:space="preserve"> treatment</w:t>
      </w:r>
      <w:r w:rsidRPr="00A62C30">
        <w:rPr>
          <w:sz w:val="24"/>
        </w:rPr>
        <w:t xml:space="preserve"> mediated improvem</w:t>
      </w:r>
      <w:r>
        <w:rPr>
          <w:sz w:val="24"/>
        </w:rPr>
        <w:t>ents in youth anxiety at follow-</w:t>
      </w:r>
      <w:r w:rsidRPr="00A62C30">
        <w:rPr>
          <w:sz w:val="24"/>
        </w:rPr>
        <w:t>up.</w:t>
      </w:r>
    </w:p>
    <w:p w:rsidR="00647040" w:rsidRPr="00072D09" w:rsidRDefault="00647040" w:rsidP="00647040">
      <w:pPr>
        <w:spacing w:line="480" w:lineRule="auto"/>
        <w:ind w:firstLine="720"/>
      </w:pPr>
      <w:r w:rsidRPr="006F4E53">
        <w:t>A two-valued dummy variable (scored 1 or 0) for the</w:t>
      </w:r>
      <w:r>
        <w:t xml:space="preserve"> two treatment conditions (ICBT</w:t>
      </w:r>
      <w:r w:rsidRPr="006F4E53">
        <w:t xml:space="preserve"> versus </w:t>
      </w:r>
      <w:r>
        <w:t>CBT+P</w:t>
      </w:r>
      <w:r w:rsidRPr="006F4E53">
        <w:t>, respectively) was defined and was assumed to impact youth anxiety</w:t>
      </w:r>
      <w:r>
        <w:t xml:space="preserve"> and psychosocial outcomes</w:t>
      </w:r>
      <w:r w:rsidRPr="006F4E53">
        <w:t xml:space="preserve"> at the post</w:t>
      </w:r>
      <w:r>
        <w:t xml:space="preserve"> treatment and at the follow-</w:t>
      </w:r>
      <w:r w:rsidRPr="006F4E53">
        <w:t>up</w:t>
      </w:r>
      <w:r>
        <w:t xml:space="preserve"> time points</w:t>
      </w:r>
      <w:r w:rsidRPr="006F4E53">
        <w:t xml:space="preserve">. </w:t>
      </w:r>
      <w:r>
        <w:t xml:space="preserve"> </w:t>
      </w:r>
      <w:r w:rsidRPr="006F4E53">
        <w:t xml:space="preserve">Paths were included from each of these variables to all endogenous variables. </w:t>
      </w:r>
      <w:r>
        <w:t xml:space="preserve"> </w:t>
      </w:r>
      <w:r w:rsidRPr="006F4E53">
        <w:t>Separate analyses were conducted on youth</w:t>
      </w:r>
      <w:r>
        <w:t xml:space="preserve"> self-ratings of anxiety and</w:t>
      </w:r>
      <w:r w:rsidRPr="006F4E53">
        <w:t xml:space="preserve"> parent </w:t>
      </w:r>
      <w:r>
        <w:t>rated youth functioning</w:t>
      </w:r>
      <w:r w:rsidRPr="006F4E53">
        <w:t>, and for parent ratin</w:t>
      </w:r>
      <w:r>
        <w:t>gs of the youth anxiety and parent rated youth functioning</w:t>
      </w:r>
      <w:r w:rsidRPr="006F4E53">
        <w:t xml:space="preserve">. </w:t>
      </w:r>
    </w:p>
    <w:p w:rsidR="00647040" w:rsidRPr="003718EC" w:rsidRDefault="00647040" w:rsidP="00647040">
      <w:pPr>
        <w:rPr>
          <w:i/>
        </w:rPr>
      </w:pPr>
      <w:r w:rsidRPr="003718EC">
        <w:rPr>
          <w:i/>
        </w:rPr>
        <w:t xml:space="preserve">Academic </w:t>
      </w:r>
      <w:r>
        <w:rPr>
          <w:i/>
        </w:rPr>
        <w:t>Functioning</w:t>
      </w:r>
    </w:p>
    <w:p w:rsidR="00647040" w:rsidRDefault="00647040" w:rsidP="00647040">
      <w:pPr>
        <w:rPr>
          <w:b/>
          <w:u w:val="single"/>
        </w:rPr>
      </w:pPr>
    </w:p>
    <w:p w:rsidR="00647040" w:rsidRPr="00B355DF" w:rsidRDefault="00647040" w:rsidP="00647040">
      <w:pPr>
        <w:spacing w:line="480" w:lineRule="auto"/>
        <w:ind w:firstLine="720"/>
      </w:pPr>
      <w:r>
        <w:t xml:space="preserve">A model was run to test whether </w:t>
      </w:r>
      <w:r w:rsidRPr="00735EB8">
        <w:t>treatment condition accounted for change</w:t>
      </w:r>
      <w:r>
        <w:t>s</w:t>
      </w:r>
      <w:r w:rsidRPr="00735EB8">
        <w:t xml:space="preserve"> in youth anxiety symptoms and youth </w:t>
      </w:r>
      <w:r>
        <w:t xml:space="preserve">academic functioning from post treatment to the </w:t>
      </w:r>
      <w:r>
        <w:lastRenderedPageBreak/>
        <w:t>follow-</w:t>
      </w:r>
      <w:r w:rsidRPr="00735EB8">
        <w:t>up</w:t>
      </w:r>
      <w:r>
        <w:t xml:space="preserve"> evaluation</w:t>
      </w:r>
      <w:r w:rsidRPr="00735EB8">
        <w:t xml:space="preserve">.  </w:t>
      </w:r>
      <w:r>
        <w:t>Directional</w:t>
      </w:r>
      <w:r w:rsidRPr="00735EB8">
        <w:t xml:space="preserve"> effects were included in the model to examine the direction of change between youth anxiety symptoms and youth </w:t>
      </w:r>
      <w:r>
        <w:t>academic functioning</w:t>
      </w:r>
      <w:r w:rsidRPr="00735EB8">
        <w:t xml:space="preserve">.  The key paths of interest in Figure </w:t>
      </w:r>
      <w:r>
        <w:t>6</w:t>
      </w:r>
      <w:r w:rsidRPr="00735EB8">
        <w:t xml:space="preserve"> are paths </w:t>
      </w:r>
      <w:r w:rsidRPr="00735EB8">
        <w:rPr>
          <w:i/>
        </w:rPr>
        <w:t xml:space="preserve">a </w:t>
      </w:r>
      <w:r w:rsidRPr="00735EB8">
        <w:t xml:space="preserve">through </w:t>
      </w:r>
      <w:r>
        <w:rPr>
          <w:i/>
        </w:rPr>
        <w:t>l</w:t>
      </w:r>
      <w:r w:rsidRPr="00735EB8">
        <w:rPr>
          <w:i/>
        </w:rPr>
        <w:t xml:space="preserve">.  </w:t>
      </w:r>
      <w:r w:rsidRPr="00735EB8">
        <w:t xml:space="preserve">Paths </w:t>
      </w:r>
      <w:r>
        <w:rPr>
          <w:i/>
        </w:rPr>
        <w:t>a</w:t>
      </w:r>
      <w:r>
        <w:t xml:space="preserve">, </w:t>
      </w:r>
      <w:r>
        <w:rPr>
          <w:i/>
        </w:rPr>
        <w:t xml:space="preserve">b, c, </w:t>
      </w:r>
      <w:r>
        <w:t xml:space="preserve">and </w:t>
      </w:r>
      <w:r>
        <w:rPr>
          <w:i/>
        </w:rPr>
        <w:t>d</w:t>
      </w:r>
      <w:r w:rsidRPr="00735EB8">
        <w:t xml:space="preserve"> represent contemporaneous effects in that treatment condition is assumed to impact changes in </w:t>
      </w:r>
      <w:r>
        <w:t>youth academic</w:t>
      </w:r>
      <w:r w:rsidRPr="00735EB8">
        <w:t xml:space="preserve"> </w:t>
      </w:r>
      <w:r>
        <w:t>functioning</w:t>
      </w:r>
      <w:r w:rsidRPr="00735EB8">
        <w:t xml:space="preserve"> at post treatment (path </w:t>
      </w:r>
      <w:r>
        <w:rPr>
          <w:i/>
        </w:rPr>
        <w:t>a</w:t>
      </w:r>
      <w:r w:rsidRPr="00735EB8">
        <w:t xml:space="preserve">) and </w:t>
      </w:r>
      <w:r>
        <w:t xml:space="preserve">follow–up (path </w:t>
      </w:r>
      <w:r w:rsidRPr="00721493">
        <w:rPr>
          <w:i/>
        </w:rPr>
        <w:t>c</w:t>
      </w:r>
      <w:r>
        <w:t xml:space="preserve">), and also </w:t>
      </w:r>
      <w:r w:rsidRPr="00721493">
        <w:t>youth</w:t>
      </w:r>
      <w:r w:rsidRPr="00735EB8">
        <w:t xml:space="preserve"> anxiety at post treatment (path </w:t>
      </w:r>
      <w:r>
        <w:rPr>
          <w:i/>
        </w:rPr>
        <w:t>b</w:t>
      </w:r>
      <w:r w:rsidRPr="00721493">
        <w:t>)</w:t>
      </w:r>
      <w:r>
        <w:rPr>
          <w:i/>
        </w:rPr>
        <w:t xml:space="preserve"> </w:t>
      </w:r>
      <w:r>
        <w:t xml:space="preserve">and follow–up </w:t>
      </w:r>
      <w:r w:rsidRPr="00735EB8">
        <w:t xml:space="preserve">(path </w:t>
      </w:r>
      <w:r>
        <w:rPr>
          <w:i/>
        </w:rPr>
        <w:t>d</w:t>
      </w:r>
      <w:r w:rsidRPr="00721493">
        <w:t>)</w:t>
      </w:r>
      <w:r w:rsidRPr="00735EB8">
        <w:rPr>
          <w:i/>
        </w:rPr>
        <w:t xml:space="preserve">.  </w:t>
      </w:r>
      <w:r w:rsidRPr="00735EB8">
        <w:t xml:space="preserve">Paths </w:t>
      </w:r>
      <w:r>
        <w:rPr>
          <w:i/>
        </w:rPr>
        <w:t>e</w:t>
      </w:r>
      <w:r w:rsidRPr="00735EB8">
        <w:t xml:space="preserve"> and </w:t>
      </w:r>
      <w:r>
        <w:rPr>
          <w:i/>
        </w:rPr>
        <w:t xml:space="preserve">f </w:t>
      </w:r>
      <w:r w:rsidRPr="00735EB8">
        <w:t>represent traditional autoregressive effects in which change in a given variable from post treatment is associated with change in the same variable at follow-up.  Paths</w:t>
      </w:r>
      <w:r w:rsidRPr="00735EB8">
        <w:rPr>
          <w:i/>
        </w:rPr>
        <w:t xml:space="preserve"> </w:t>
      </w:r>
      <w:r>
        <w:rPr>
          <w:i/>
        </w:rPr>
        <w:t>g</w:t>
      </w:r>
      <w:r w:rsidRPr="00735EB8">
        <w:t xml:space="preserve"> and </w:t>
      </w:r>
      <w:r>
        <w:rPr>
          <w:i/>
        </w:rPr>
        <w:t>h</w:t>
      </w:r>
      <w:r w:rsidRPr="00735EB8">
        <w:rPr>
          <w:i/>
        </w:rPr>
        <w:t xml:space="preserve"> </w:t>
      </w:r>
      <w:r w:rsidRPr="00735EB8">
        <w:t xml:space="preserve">reflect lagged effects and estimate the extent to which changes in </w:t>
      </w:r>
      <w:r>
        <w:t>youth academic</w:t>
      </w:r>
      <w:r w:rsidRPr="00735EB8">
        <w:t xml:space="preserve"> </w:t>
      </w:r>
      <w:r>
        <w:t>functioning</w:t>
      </w:r>
      <w:r w:rsidRPr="00735EB8">
        <w:t xml:space="preserve"> from post treatment are associated with changes in youth anxiety symptoms at follow-up (path </w:t>
      </w:r>
      <w:r>
        <w:rPr>
          <w:i/>
        </w:rPr>
        <w:t>h</w:t>
      </w:r>
      <w:r w:rsidRPr="00735EB8">
        <w:t xml:space="preserve">), as well as the extent to which changes in youth anxiety symptoms from post treatment are associated with changes in youth </w:t>
      </w:r>
      <w:r>
        <w:t>academic</w:t>
      </w:r>
      <w:r w:rsidRPr="00735EB8">
        <w:t xml:space="preserve"> </w:t>
      </w:r>
      <w:r>
        <w:t>functioning</w:t>
      </w:r>
      <w:r w:rsidRPr="00735EB8">
        <w:t xml:space="preserve"> at follow-up (path </w:t>
      </w:r>
      <w:r>
        <w:rPr>
          <w:i/>
        </w:rPr>
        <w:t>g</w:t>
      </w:r>
      <w:r w:rsidRPr="00735EB8">
        <w:t xml:space="preserve">).  Such lagged effects make theoretical sense because it may take time for the changes in one variable to work their way through and produce changes in the other variable.  Path </w:t>
      </w:r>
      <w:proofErr w:type="spellStart"/>
      <w:r>
        <w:rPr>
          <w:i/>
        </w:rPr>
        <w:t>i</w:t>
      </w:r>
      <w:proofErr w:type="spellEnd"/>
      <w:r w:rsidRPr="00735EB8">
        <w:rPr>
          <w:i/>
        </w:rPr>
        <w:t xml:space="preserve"> </w:t>
      </w:r>
      <w:r>
        <w:t>indicates that</w:t>
      </w:r>
      <w:r w:rsidRPr="00735EB8">
        <w:t xml:space="preserve"> changes in youth anxiety symptoms at post treatment are </w:t>
      </w:r>
      <w:r>
        <w:t xml:space="preserve">assumed to be </w:t>
      </w:r>
      <w:r w:rsidRPr="00735EB8">
        <w:t xml:space="preserve">associated with changes in youth </w:t>
      </w:r>
      <w:r>
        <w:t>academic</w:t>
      </w:r>
      <w:r w:rsidRPr="00735EB8">
        <w:t xml:space="preserve"> </w:t>
      </w:r>
      <w:r>
        <w:t>functioning</w:t>
      </w:r>
      <w:r w:rsidRPr="00735EB8">
        <w:t xml:space="preserve"> at the same time point</w:t>
      </w:r>
      <w:r>
        <w:t xml:space="preserve"> and path </w:t>
      </w:r>
      <w:r>
        <w:rPr>
          <w:i/>
        </w:rPr>
        <w:t>j</w:t>
      </w:r>
      <w:r>
        <w:t xml:space="preserve"> indicates that</w:t>
      </w:r>
      <w:r w:rsidRPr="00735EB8">
        <w:t xml:space="preserve"> changes in youth anxiety symptoms at </w:t>
      </w:r>
      <w:r>
        <w:t xml:space="preserve">follow-up </w:t>
      </w:r>
      <w:r w:rsidRPr="00735EB8">
        <w:t xml:space="preserve">are </w:t>
      </w:r>
      <w:r>
        <w:t xml:space="preserve">assumed to be </w:t>
      </w:r>
      <w:r w:rsidRPr="00735EB8">
        <w:t xml:space="preserve">associated with changes in youth </w:t>
      </w:r>
      <w:r>
        <w:t>academic</w:t>
      </w:r>
      <w:r w:rsidRPr="00735EB8">
        <w:t xml:space="preserve"> </w:t>
      </w:r>
      <w:r>
        <w:t>functioning</w:t>
      </w:r>
      <w:r w:rsidRPr="00735EB8">
        <w:t xml:space="preserve"> at the </w:t>
      </w:r>
      <w:r>
        <w:t>follow-up</w:t>
      </w:r>
      <w:r w:rsidRPr="00735EB8">
        <w:t xml:space="preserve"> time point. </w:t>
      </w:r>
      <w:r>
        <w:t xml:space="preserve"> Paths </w:t>
      </w:r>
      <w:r>
        <w:rPr>
          <w:i/>
        </w:rPr>
        <w:t>k</w:t>
      </w:r>
      <w:r>
        <w:t xml:space="preserve"> and </w:t>
      </w:r>
      <w:r>
        <w:rPr>
          <w:i/>
        </w:rPr>
        <w:t>l</w:t>
      </w:r>
      <w:r>
        <w:t xml:space="preserve"> represent the reverse paths, such that changes in youth academic functioning at post treatment are assumed to be associated with changes in youth anxiety symptoms at the same time point (path </w:t>
      </w:r>
      <w:r w:rsidRPr="005E5C86">
        <w:rPr>
          <w:i/>
        </w:rPr>
        <w:t>k</w:t>
      </w:r>
      <w:r>
        <w:t xml:space="preserve">), and changes in youth academic functioning at follow-up are assumed to be associated with changes in youth anxiety symptoms at the follow-up time </w:t>
      </w:r>
      <w:r>
        <w:lastRenderedPageBreak/>
        <w:t xml:space="preserve">point (path </w:t>
      </w:r>
      <w:r>
        <w:rPr>
          <w:i/>
        </w:rPr>
        <w:t>l</w:t>
      </w:r>
      <w:r>
        <w:t xml:space="preserve">).  Paths </w:t>
      </w:r>
      <w:r>
        <w:rPr>
          <w:i/>
        </w:rPr>
        <w:t xml:space="preserve">m, n, o, </w:t>
      </w:r>
      <w:r>
        <w:t xml:space="preserve">and </w:t>
      </w:r>
      <w:proofErr w:type="spellStart"/>
      <w:r w:rsidRPr="005E5C86">
        <w:rPr>
          <w:i/>
        </w:rPr>
        <w:t>p</w:t>
      </w:r>
      <w:r>
        <w:rPr>
          <w:i/>
        </w:rPr>
        <w:t xml:space="preserve"> </w:t>
      </w:r>
      <w:r>
        <w:t>are</w:t>
      </w:r>
      <w:proofErr w:type="spellEnd"/>
      <w:r>
        <w:t xml:space="preserve"> controlling for </w:t>
      </w:r>
      <w:proofErr w:type="spellStart"/>
      <w:r>
        <w:t>pre treatment</w:t>
      </w:r>
      <w:proofErr w:type="spellEnd"/>
      <w:r>
        <w:t xml:space="preserve"> scores on the outcome variables. </w:t>
      </w:r>
    </w:p>
    <w:p w:rsidR="00647040" w:rsidRDefault="00647040" w:rsidP="00647040">
      <w:pPr>
        <w:spacing w:line="480" w:lineRule="auto"/>
        <w:ind w:firstLine="720"/>
      </w:pPr>
      <w:r w:rsidRPr="00CD060A">
        <w:t xml:space="preserve">The fit of the model in Figure </w:t>
      </w:r>
      <w:r>
        <w:t>6</w:t>
      </w:r>
      <w:r w:rsidRPr="00CD060A">
        <w:t xml:space="preserve"> was evaluated with </w:t>
      </w:r>
      <w:r>
        <w:t>MPlus</w:t>
      </w:r>
      <w:r w:rsidRPr="00F147DA">
        <w:t xml:space="preserve"> </w:t>
      </w:r>
      <w:r>
        <w:t>statistical software</w:t>
      </w:r>
      <w:r w:rsidRPr="00CD060A">
        <w:t xml:space="preserve"> using a maximum likelihood algorithm.  The model is statistically </w:t>
      </w:r>
      <w:proofErr w:type="spellStart"/>
      <w:r w:rsidRPr="00CD060A">
        <w:t>overidentified</w:t>
      </w:r>
      <w:proofErr w:type="spellEnd"/>
      <w:r w:rsidRPr="00CD060A">
        <w:t xml:space="preserve">.  Prior to analysis, data were </w:t>
      </w:r>
      <w:r>
        <w:t xml:space="preserve">evaluated for multivariate outliers.  </w:t>
      </w:r>
      <w:r w:rsidRPr="00863E5D">
        <w:t>No outliers were detected.</w:t>
      </w:r>
      <w:r>
        <w:t xml:space="preserve">  </w:t>
      </w:r>
    </w:p>
    <w:p w:rsidR="00647040" w:rsidRDefault="00647040" w:rsidP="00647040">
      <w:pPr>
        <w:spacing w:line="480" w:lineRule="auto"/>
        <w:ind w:firstLine="720"/>
        <w:rPr>
          <w:color w:val="F79646"/>
          <w:szCs w:val="16"/>
        </w:rPr>
      </w:pPr>
      <w:r>
        <w:t xml:space="preserve">A variety of fit indices of model fit were evaluated.  </w:t>
      </w:r>
      <w:r w:rsidR="00643EA3">
        <w:rPr>
          <w:szCs w:val="16"/>
        </w:rPr>
        <w:t>The chi-</w:t>
      </w:r>
      <w:r>
        <w:rPr>
          <w:szCs w:val="16"/>
        </w:rPr>
        <w:t xml:space="preserve">square test of model fit was statistically non-significant, </w:t>
      </w:r>
      <w:r w:rsidRPr="00455A95">
        <w:rPr>
          <w:szCs w:val="16"/>
        </w:rPr>
        <w:t>x</w:t>
      </w:r>
      <w:r w:rsidRPr="00455A95">
        <w:rPr>
          <w:szCs w:val="16"/>
          <w:vertAlign w:val="superscript"/>
        </w:rPr>
        <w:t>2</w:t>
      </w:r>
      <w:r>
        <w:rPr>
          <w:szCs w:val="16"/>
        </w:rPr>
        <w:t xml:space="preserve"> (2) = 0.41, p &gt; 0.05</w:t>
      </w:r>
      <w:r w:rsidRPr="00455A95">
        <w:rPr>
          <w:szCs w:val="16"/>
        </w:rPr>
        <w:t>.  The Root Mean Square Error of Approximation (RMSEA) was .0</w:t>
      </w:r>
      <w:r>
        <w:rPr>
          <w:szCs w:val="16"/>
        </w:rPr>
        <w:t>0</w:t>
      </w:r>
      <w:r w:rsidRPr="00455A95">
        <w:rPr>
          <w:szCs w:val="16"/>
        </w:rPr>
        <w:t>.  The p value for the test of close fit was .</w:t>
      </w:r>
      <w:r>
        <w:rPr>
          <w:szCs w:val="16"/>
        </w:rPr>
        <w:t>81</w:t>
      </w:r>
      <w:r w:rsidRPr="00455A95">
        <w:rPr>
          <w:szCs w:val="16"/>
        </w:rPr>
        <w:t xml:space="preserve">.  The Comparative Fit Index (CFI) was </w:t>
      </w:r>
      <w:r>
        <w:rPr>
          <w:szCs w:val="16"/>
        </w:rPr>
        <w:t>1</w:t>
      </w:r>
      <w:r w:rsidRPr="00455A95">
        <w:rPr>
          <w:szCs w:val="16"/>
        </w:rPr>
        <w:t>.</w:t>
      </w:r>
      <w:r>
        <w:rPr>
          <w:szCs w:val="16"/>
        </w:rPr>
        <w:t>00</w:t>
      </w:r>
      <w:r w:rsidRPr="00455A95">
        <w:rPr>
          <w:szCs w:val="16"/>
        </w:rPr>
        <w:t xml:space="preserve"> and the </w:t>
      </w:r>
      <w:r>
        <w:rPr>
          <w:szCs w:val="16"/>
        </w:rPr>
        <w:t xml:space="preserve">Tucker-Lewis Index </w:t>
      </w:r>
      <w:r w:rsidRPr="00455A95">
        <w:rPr>
          <w:szCs w:val="16"/>
        </w:rPr>
        <w:t xml:space="preserve">(TLI) was </w:t>
      </w:r>
      <w:r>
        <w:rPr>
          <w:szCs w:val="16"/>
        </w:rPr>
        <w:t>1.08</w:t>
      </w:r>
      <w:r w:rsidRPr="00DD33AB">
        <w:rPr>
          <w:szCs w:val="16"/>
        </w:rPr>
        <w:t xml:space="preserve">.  The Standardized Root Mean Square Residual </w:t>
      </w:r>
      <w:r>
        <w:rPr>
          <w:szCs w:val="16"/>
        </w:rPr>
        <w:t xml:space="preserve">(Standardized RMR) </w:t>
      </w:r>
      <w:r w:rsidRPr="00DD33AB">
        <w:rPr>
          <w:szCs w:val="16"/>
        </w:rPr>
        <w:t>was 0.006.</w:t>
      </w:r>
      <w:r>
        <w:rPr>
          <w:color w:val="F79646"/>
          <w:szCs w:val="16"/>
        </w:rPr>
        <w:t xml:space="preserve">  </w:t>
      </w:r>
      <w:r w:rsidRPr="002140D5">
        <w:rPr>
          <w:szCs w:val="16"/>
        </w:rPr>
        <w:t>All indices point to good model fit.  Inspection of the residuals revealed no statistically significant points of ill-fit in the model</w:t>
      </w:r>
      <w:r>
        <w:rPr>
          <w:szCs w:val="16"/>
        </w:rPr>
        <w:t>.  T</w:t>
      </w:r>
      <w:r w:rsidRPr="002140D5">
        <w:rPr>
          <w:szCs w:val="16"/>
        </w:rPr>
        <w:t>here were no theoretically meaningful modification indices</w:t>
      </w:r>
      <w:r>
        <w:rPr>
          <w:szCs w:val="16"/>
        </w:rPr>
        <w:t xml:space="preserve"> above 5, again indicating good model fit</w:t>
      </w:r>
      <w:r w:rsidRPr="002140D5">
        <w:rPr>
          <w:szCs w:val="16"/>
        </w:rPr>
        <w:t>.</w:t>
      </w:r>
      <w:r>
        <w:rPr>
          <w:color w:val="F79646"/>
          <w:szCs w:val="16"/>
        </w:rPr>
        <w:t xml:space="preserve">  </w:t>
      </w:r>
    </w:p>
    <w:p w:rsidR="00647040" w:rsidRPr="001E63AB" w:rsidRDefault="00647040" w:rsidP="00647040">
      <w:pPr>
        <w:spacing w:line="480" w:lineRule="auto"/>
        <w:ind w:firstLine="720"/>
        <w:rPr>
          <w:color w:val="F79646"/>
          <w:szCs w:val="16"/>
        </w:rPr>
      </w:pPr>
      <w:r>
        <w:rPr>
          <w:szCs w:val="16"/>
        </w:rPr>
        <w:t>Figure 8</w:t>
      </w:r>
      <w:r w:rsidRPr="00447841">
        <w:rPr>
          <w:szCs w:val="16"/>
        </w:rPr>
        <w:t xml:space="preserve"> presents relevant </w:t>
      </w:r>
      <w:r w:rsidRPr="00114DA7">
        <w:rPr>
          <w:szCs w:val="16"/>
        </w:rPr>
        <w:t xml:space="preserve">unstandardized </w:t>
      </w:r>
      <w:r w:rsidRPr="00447841">
        <w:rPr>
          <w:szCs w:val="16"/>
        </w:rPr>
        <w:t>path coefficients.</w:t>
      </w:r>
      <w:r>
        <w:rPr>
          <w:szCs w:val="16"/>
        </w:rPr>
        <w:t xml:space="preserve">  For purposes of presentation, the correlations between exogenous variables are omitte</w:t>
      </w:r>
      <w:r w:rsidRPr="00F164A0">
        <w:rPr>
          <w:szCs w:val="16"/>
        </w:rPr>
        <w:t xml:space="preserve">d.  The residuals indicate the proportion of unexplained variance in the endogenous variables (i.e., they are error variances in standardized form).  The variables in the model accounted for approximately 35% of the variance in </w:t>
      </w:r>
      <w:r>
        <w:rPr>
          <w:szCs w:val="16"/>
        </w:rPr>
        <w:t xml:space="preserve">youth self-rated </w:t>
      </w:r>
      <w:r w:rsidRPr="00F164A0">
        <w:rPr>
          <w:szCs w:val="16"/>
        </w:rPr>
        <w:t xml:space="preserve">RCMAS post scores and 53% of the variance in RCMAS follow-up scores. The variables in the model accounted for approximately 62% of the variance in youth academic </w:t>
      </w:r>
      <w:r>
        <w:rPr>
          <w:szCs w:val="16"/>
        </w:rPr>
        <w:t>functioning</w:t>
      </w:r>
      <w:r w:rsidRPr="00F164A0">
        <w:rPr>
          <w:szCs w:val="16"/>
        </w:rPr>
        <w:t xml:space="preserve"> post scores and 58% of the variance in youth academic</w:t>
      </w:r>
      <w:r>
        <w:rPr>
          <w:szCs w:val="16"/>
        </w:rPr>
        <w:t xml:space="preserve"> functioning</w:t>
      </w:r>
      <w:r w:rsidRPr="00F164A0">
        <w:rPr>
          <w:szCs w:val="16"/>
        </w:rPr>
        <w:t xml:space="preserve"> follow-up scores.</w:t>
      </w:r>
      <w:r>
        <w:rPr>
          <w:szCs w:val="16"/>
        </w:rPr>
        <w:t xml:space="preserve">  Path coefficients from treatment condition to post anxiety and youth academic functioning were statistically significant, as were path coefficients from post anxiety and youth academic functioning </w:t>
      </w:r>
      <w:r>
        <w:rPr>
          <w:szCs w:val="16"/>
        </w:rPr>
        <w:lastRenderedPageBreak/>
        <w:t xml:space="preserve">to follow-up anxiety and youth academic functioning.  </w:t>
      </w:r>
      <w:r w:rsidRPr="006F24F2">
        <w:rPr>
          <w:szCs w:val="16"/>
        </w:rPr>
        <w:t xml:space="preserve">There were no </w:t>
      </w:r>
      <w:r>
        <w:rPr>
          <w:szCs w:val="16"/>
        </w:rPr>
        <w:t xml:space="preserve">statistically significant </w:t>
      </w:r>
      <w:r w:rsidRPr="006F24F2">
        <w:rPr>
          <w:szCs w:val="16"/>
        </w:rPr>
        <w:t xml:space="preserve">direct total effects from treatment condition to anxiety and academic </w:t>
      </w:r>
      <w:r>
        <w:rPr>
          <w:szCs w:val="16"/>
        </w:rPr>
        <w:t>functioning</w:t>
      </w:r>
      <w:r w:rsidRPr="006F24F2">
        <w:rPr>
          <w:szCs w:val="16"/>
        </w:rPr>
        <w:t xml:space="preserve"> sco</w:t>
      </w:r>
      <w:r>
        <w:rPr>
          <w:szCs w:val="16"/>
        </w:rPr>
        <w:t>res at the follow-up time point.  There were also no statistically significant directional effects found between anxiety at post and academic functioning at follow-up, or academic functioning at post and anxiety at follow-up.</w:t>
      </w:r>
    </w:p>
    <w:p w:rsidR="00647040" w:rsidRDefault="00647040" w:rsidP="00647040">
      <w:pPr>
        <w:spacing w:line="480" w:lineRule="auto"/>
        <w:ind w:firstLine="720"/>
        <w:rPr>
          <w:szCs w:val="16"/>
        </w:rPr>
      </w:pPr>
      <w:r>
        <w:rPr>
          <w:szCs w:val="16"/>
        </w:rPr>
        <w:t xml:space="preserve">Table 8 presents the 95% confidence intervals for each of the unstandardized path coefficients in the model.  The model suggests an impact of treatment condition on anxiety scores and youth academic functioning scores at post treatment.  Paths </w:t>
      </w:r>
      <w:proofErr w:type="gramStart"/>
      <w:r>
        <w:rPr>
          <w:i/>
          <w:szCs w:val="16"/>
        </w:rPr>
        <w:t>a</w:t>
      </w:r>
      <w:proofErr w:type="gramEnd"/>
      <w:r>
        <w:rPr>
          <w:szCs w:val="16"/>
        </w:rPr>
        <w:t xml:space="preserve"> and </w:t>
      </w:r>
      <w:r>
        <w:rPr>
          <w:i/>
          <w:szCs w:val="16"/>
        </w:rPr>
        <w:t>b</w:t>
      </w:r>
      <w:r>
        <w:rPr>
          <w:szCs w:val="16"/>
        </w:rPr>
        <w:t xml:space="preserve"> were statistically significant, suggesting that treatment condition was found to result in lower anxiety scores (2.39 units) and higher academic functioning scores (2.37 units) for youth in the combined CBT+P conditions compared with youth in the ICBT condition.  Path </w:t>
      </w:r>
      <w:r w:rsidRPr="00357D29">
        <w:rPr>
          <w:i/>
          <w:szCs w:val="16"/>
        </w:rPr>
        <w:t>f</w:t>
      </w:r>
      <w:r>
        <w:rPr>
          <w:szCs w:val="16"/>
        </w:rPr>
        <w:t xml:space="preserve"> was also statistically significant, where anxiety scores at post treatment were found to impact anxiety scores at the follow-up (.52 units).  In regards to academic functioning scores, path </w:t>
      </w:r>
      <w:r>
        <w:rPr>
          <w:i/>
          <w:szCs w:val="16"/>
        </w:rPr>
        <w:t>e</w:t>
      </w:r>
      <w:r>
        <w:rPr>
          <w:szCs w:val="16"/>
        </w:rPr>
        <w:t xml:space="preserve"> was also statistically significant suggesting that academic functioning scores at post treatment impacted academic functioning s</w:t>
      </w:r>
      <w:r w:rsidRPr="006F24F2">
        <w:rPr>
          <w:szCs w:val="16"/>
        </w:rPr>
        <w:t>cores at the follow-up (.</w:t>
      </w:r>
      <w:r>
        <w:rPr>
          <w:szCs w:val="16"/>
        </w:rPr>
        <w:t>28 units)</w:t>
      </w:r>
      <w:r w:rsidRPr="006F24F2">
        <w:rPr>
          <w:szCs w:val="16"/>
        </w:rPr>
        <w:t xml:space="preserve">.  </w:t>
      </w:r>
    </w:p>
    <w:p w:rsidR="00647040" w:rsidRDefault="00647040" w:rsidP="00647040">
      <w:pPr>
        <w:spacing w:line="480" w:lineRule="auto"/>
        <w:ind w:firstLine="720"/>
        <w:rPr>
          <w:szCs w:val="16"/>
        </w:rPr>
      </w:pPr>
      <w:r>
        <w:rPr>
          <w:szCs w:val="16"/>
        </w:rPr>
        <w:t>The same model was run based on parent report of youth anxiety.  For ease of readability, all paths were kept the same from the youth model and the reader is directed to description above for det</w:t>
      </w:r>
      <w:r w:rsidR="00643EA3">
        <w:rPr>
          <w:szCs w:val="16"/>
        </w:rPr>
        <w:t>ailed path explanation. The chi-</w:t>
      </w:r>
      <w:r>
        <w:rPr>
          <w:szCs w:val="16"/>
        </w:rPr>
        <w:t xml:space="preserve">square test of model fit was statistically non-significant, </w:t>
      </w:r>
      <w:r w:rsidRPr="00455A95">
        <w:rPr>
          <w:szCs w:val="16"/>
        </w:rPr>
        <w:t>x</w:t>
      </w:r>
      <w:r w:rsidRPr="00455A95">
        <w:rPr>
          <w:szCs w:val="16"/>
          <w:vertAlign w:val="superscript"/>
        </w:rPr>
        <w:t>2</w:t>
      </w:r>
      <w:r>
        <w:rPr>
          <w:szCs w:val="16"/>
        </w:rPr>
        <w:t xml:space="preserve"> (2) = 0.56, p &gt; 0.05</w:t>
      </w:r>
      <w:r w:rsidRPr="00455A95">
        <w:rPr>
          <w:szCs w:val="16"/>
        </w:rPr>
        <w:t>.  The Root Mean Square Error of Approximation (RMSEA) was .0</w:t>
      </w:r>
      <w:r>
        <w:rPr>
          <w:szCs w:val="16"/>
        </w:rPr>
        <w:t>0</w:t>
      </w:r>
      <w:r w:rsidRPr="00455A95">
        <w:rPr>
          <w:szCs w:val="16"/>
        </w:rPr>
        <w:t>.  The p value for the test of close fit was .</w:t>
      </w:r>
      <w:r>
        <w:rPr>
          <w:szCs w:val="16"/>
        </w:rPr>
        <w:t>81</w:t>
      </w:r>
      <w:r w:rsidRPr="00455A95">
        <w:rPr>
          <w:szCs w:val="16"/>
        </w:rPr>
        <w:t xml:space="preserve">.  The Comparative Fit Index (CFI) was </w:t>
      </w:r>
      <w:r>
        <w:rPr>
          <w:szCs w:val="16"/>
        </w:rPr>
        <w:t>1</w:t>
      </w:r>
      <w:r w:rsidRPr="00455A95">
        <w:rPr>
          <w:szCs w:val="16"/>
        </w:rPr>
        <w:t>.</w:t>
      </w:r>
      <w:r>
        <w:rPr>
          <w:szCs w:val="16"/>
        </w:rPr>
        <w:t>00</w:t>
      </w:r>
      <w:r w:rsidRPr="00455A95">
        <w:rPr>
          <w:szCs w:val="16"/>
        </w:rPr>
        <w:t xml:space="preserve"> and the </w:t>
      </w:r>
      <w:r>
        <w:rPr>
          <w:szCs w:val="16"/>
        </w:rPr>
        <w:t xml:space="preserve">Tucker-Lewis Index </w:t>
      </w:r>
      <w:r w:rsidRPr="00455A95">
        <w:rPr>
          <w:szCs w:val="16"/>
        </w:rPr>
        <w:t xml:space="preserve">(TLI) was </w:t>
      </w:r>
      <w:r>
        <w:rPr>
          <w:szCs w:val="16"/>
        </w:rPr>
        <w:t>1.07</w:t>
      </w:r>
      <w:r w:rsidRPr="00DD33AB">
        <w:rPr>
          <w:szCs w:val="16"/>
        </w:rPr>
        <w:t xml:space="preserve">.  The </w:t>
      </w:r>
      <w:r w:rsidRPr="00DD33AB">
        <w:rPr>
          <w:szCs w:val="16"/>
        </w:rPr>
        <w:lastRenderedPageBreak/>
        <w:t xml:space="preserve">Standardized </w:t>
      </w:r>
      <w:r>
        <w:rPr>
          <w:szCs w:val="16"/>
        </w:rPr>
        <w:t>RMR</w:t>
      </w:r>
      <w:r w:rsidRPr="00DD33AB">
        <w:rPr>
          <w:szCs w:val="16"/>
        </w:rPr>
        <w:t xml:space="preserve"> was 0.006.</w:t>
      </w:r>
      <w:r>
        <w:rPr>
          <w:color w:val="F79646"/>
          <w:szCs w:val="16"/>
        </w:rPr>
        <w:t xml:space="preserve">  </w:t>
      </w:r>
      <w:r w:rsidRPr="002140D5">
        <w:rPr>
          <w:szCs w:val="16"/>
        </w:rPr>
        <w:t>All indic</w:t>
      </w:r>
      <w:r>
        <w:rPr>
          <w:szCs w:val="16"/>
        </w:rPr>
        <w:t>es point to good model fit. E</w:t>
      </w:r>
      <w:r w:rsidRPr="00272514">
        <w:rPr>
          <w:szCs w:val="16"/>
        </w:rPr>
        <w:t xml:space="preserve">xamination of the modification indices (MIs) revealed </w:t>
      </w:r>
      <w:r>
        <w:rPr>
          <w:szCs w:val="16"/>
        </w:rPr>
        <w:t>no theoretically meaningful</w:t>
      </w:r>
      <w:r w:rsidRPr="00272514">
        <w:rPr>
          <w:szCs w:val="16"/>
        </w:rPr>
        <w:t xml:space="preserve"> MIs greater than 5.</w:t>
      </w:r>
      <w:r>
        <w:rPr>
          <w:szCs w:val="16"/>
        </w:rPr>
        <w:t xml:space="preserve">  </w:t>
      </w:r>
    </w:p>
    <w:p w:rsidR="00647040" w:rsidRDefault="00647040" w:rsidP="00647040">
      <w:pPr>
        <w:spacing w:line="480" w:lineRule="auto"/>
        <w:ind w:firstLine="720"/>
        <w:rPr>
          <w:szCs w:val="16"/>
        </w:rPr>
      </w:pPr>
      <w:r>
        <w:rPr>
          <w:szCs w:val="16"/>
        </w:rPr>
        <w:t>Figure 9</w:t>
      </w:r>
      <w:r w:rsidRPr="00447841">
        <w:rPr>
          <w:szCs w:val="16"/>
        </w:rPr>
        <w:t xml:space="preserve"> presents </w:t>
      </w:r>
      <w:r w:rsidRPr="00827C63">
        <w:rPr>
          <w:szCs w:val="16"/>
        </w:rPr>
        <w:t xml:space="preserve">relevant unstandardized </w:t>
      </w:r>
      <w:r w:rsidRPr="00447841">
        <w:rPr>
          <w:szCs w:val="16"/>
        </w:rPr>
        <w:t>path coefficients.</w:t>
      </w:r>
      <w:r>
        <w:rPr>
          <w:szCs w:val="16"/>
        </w:rPr>
        <w:t xml:space="preserve">  For purposes of presentation, the correlations between exogenous variables are omitte</w:t>
      </w:r>
      <w:r w:rsidRPr="00F164A0">
        <w:rPr>
          <w:szCs w:val="16"/>
        </w:rPr>
        <w:t>d.  The residuals indicate the proportion of unexplained variance in the endogenous variables (i.e., they are error variances in standardized form).  The variables in the model accounted for approximately 3</w:t>
      </w:r>
      <w:r>
        <w:rPr>
          <w:szCs w:val="16"/>
        </w:rPr>
        <w:t>2</w:t>
      </w:r>
      <w:r w:rsidRPr="00F164A0">
        <w:rPr>
          <w:szCs w:val="16"/>
        </w:rPr>
        <w:t xml:space="preserve">% of the variance in </w:t>
      </w:r>
      <w:r>
        <w:rPr>
          <w:szCs w:val="16"/>
        </w:rPr>
        <w:t xml:space="preserve">parent rated </w:t>
      </w:r>
      <w:r w:rsidRPr="00F164A0">
        <w:rPr>
          <w:szCs w:val="16"/>
        </w:rPr>
        <w:t>RCMAS post scores and 5</w:t>
      </w:r>
      <w:r>
        <w:rPr>
          <w:szCs w:val="16"/>
        </w:rPr>
        <w:t>4</w:t>
      </w:r>
      <w:r w:rsidRPr="00F164A0">
        <w:rPr>
          <w:szCs w:val="16"/>
        </w:rPr>
        <w:t xml:space="preserve">% of the variance in RCMAS follow-up scores. The variables in the model accounted for approximately </w:t>
      </w:r>
      <w:r>
        <w:rPr>
          <w:szCs w:val="16"/>
        </w:rPr>
        <w:t>63</w:t>
      </w:r>
      <w:r w:rsidRPr="00F164A0">
        <w:rPr>
          <w:szCs w:val="16"/>
        </w:rPr>
        <w:t xml:space="preserve">% of the variance in youth academic </w:t>
      </w:r>
      <w:r>
        <w:rPr>
          <w:szCs w:val="16"/>
        </w:rPr>
        <w:t>functioning</w:t>
      </w:r>
      <w:r w:rsidRPr="00F164A0">
        <w:rPr>
          <w:szCs w:val="16"/>
        </w:rPr>
        <w:t xml:space="preserve"> post scores and </w:t>
      </w:r>
      <w:r>
        <w:rPr>
          <w:szCs w:val="16"/>
        </w:rPr>
        <w:t>60</w:t>
      </w:r>
      <w:r w:rsidRPr="00F164A0">
        <w:rPr>
          <w:szCs w:val="16"/>
        </w:rPr>
        <w:t xml:space="preserve">% of the variance in youth academic </w:t>
      </w:r>
      <w:r>
        <w:rPr>
          <w:szCs w:val="16"/>
        </w:rPr>
        <w:t>functioning</w:t>
      </w:r>
      <w:r w:rsidRPr="00F164A0">
        <w:rPr>
          <w:szCs w:val="16"/>
        </w:rPr>
        <w:t xml:space="preserve"> follow-up scores.</w:t>
      </w:r>
      <w:r>
        <w:rPr>
          <w:szCs w:val="16"/>
        </w:rPr>
        <w:t xml:space="preserve">  Path coefficients from treatment condition to post academic functioning and follow-up anxiety were statistically significant, as were path coefficients from post anxiety and youth academic functioning to follow-up anxiety and youth academic functioning.  Path coefficients from post anxiety to post academic functioning and follow-up anxiety to follow-up academic functioning were also statistically significant.  There were no statistically significant directional effects found between anxiety at post and academic functioning at follow-up, or academic functioning at post and anxiety at follow-up. </w:t>
      </w:r>
    </w:p>
    <w:p w:rsidR="00647040" w:rsidRPr="0090114E" w:rsidRDefault="00647040" w:rsidP="00647040">
      <w:pPr>
        <w:spacing w:line="480" w:lineRule="auto"/>
        <w:ind w:firstLine="720"/>
        <w:rPr>
          <w:szCs w:val="16"/>
        </w:rPr>
      </w:pPr>
      <w:r>
        <w:rPr>
          <w:szCs w:val="16"/>
        </w:rPr>
        <w:t xml:space="preserve">Table 9 presents the 95% confidence intervals for each of the unstandardized path coefficients in the model.  The model suggests an impact of treatment condition on anxiety scores at follow-up and youth academic functioning scores at post treatment.  Paths </w:t>
      </w:r>
      <w:r>
        <w:rPr>
          <w:i/>
          <w:szCs w:val="16"/>
        </w:rPr>
        <w:t>a</w:t>
      </w:r>
      <w:r>
        <w:rPr>
          <w:szCs w:val="16"/>
        </w:rPr>
        <w:t xml:space="preserve"> was statistically significant, suggesting that treatment condition was found to result in higher academic functioning at post treatment (1.77 units) </w:t>
      </w:r>
      <w:r w:rsidRPr="00022833">
        <w:rPr>
          <w:szCs w:val="16"/>
        </w:rPr>
        <w:t xml:space="preserve">for youth in the </w:t>
      </w:r>
      <w:r>
        <w:rPr>
          <w:szCs w:val="16"/>
        </w:rPr>
        <w:t xml:space="preserve">combined CBT+P </w:t>
      </w:r>
      <w:r w:rsidRPr="00022833">
        <w:rPr>
          <w:szCs w:val="16"/>
        </w:rPr>
        <w:t>condition</w:t>
      </w:r>
      <w:r>
        <w:rPr>
          <w:szCs w:val="16"/>
        </w:rPr>
        <w:t xml:space="preserve">s compared with youth in the ICBT condition.  </w:t>
      </w:r>
      <w:r w:rsidRPr="00022833">
        <w:rPr>
          <w:szCs w:val="16"/>
        </w:rPr>
        <w:t xml:space="preserve">There was </w:t>
      </w:r>
      <w:r w:rsidRPr="00022833">
        <w:rPr>
          <w:szCs w:val="16"/>
        </w:rPr>
        <w:lastRenderedPageBreak/>
        <w:t xml:space="preserve">also </w:t>
      </w:r>
      <w:r>
        <w:rPr>
          <w:szCs w:val="16"/>
        </w:rPr>
        <w:t>a statistically significant direct total effect</w:t>
      </w:r>
      <w:r w:rsidRPr="00022833">
        <w:rPr>
          <w:szCs w:val="16"/>
        </w:rPr>
        <w:t xml:space="preserve"> from treatment condition to </w:t>
      </w:r>
      <w:r>
        <w:rPr>
          <w:szCs w:val="16"/>
        </w:rPr>
        <w:t>anxiety scores</w:t>
      </w:r>
      <w:r w:rsidRPr="00022833">
        <w:rPr>
          <w:szCs w:val="16"/>
        </w:rPr>
        <w:t xml:space="preserve"> at the follow-up time point (path </w:t>
      </w:r>
      <w:r>
        <w:rPr>
          <w:i/>
          <w:szCs w:val="16"/>
        </w:rPr>
        <w:t>d</w:t>
      </w:r>
      <w:r w:rsidRPr="00022833">
        <w:rPr>
          <w:szCs w:val="16"/>
        </w:rPr>
        <w:t xml:space="preserve">), where </w:t>
      </w:r>
      <w:r>
        <w:rPr>
          <w:szCs w:val="16"/>
        </w:rPr>
        <w:t>lower</w:t>
      </w:r>
      <w:r w:rsidRPr="00022833">
        <w:rPr>
          <w:szCs w:val="16"/>
        </w:rPr>
        <w:t xml:space="preserve"> </w:t>
      </w:r>
      <w:r>
        <w:rPr>
          <w:szCs w:val="16"/>
        </w:rPr>
        <w:t>anxiety</w:t>
      </w:r>
      <w:r w:rsidRPr="00022833">
        <w:rPr>
          <w:szCs w:val="16"/>
        </w:rPr>
        <w:t xml:space="preserve"> scores were found for youth in the </w:t>
      </w:r>
      <w:r>
        <w:rPr>
          <w:szCs w:val="16"/>
        </w:rPr>
        <w:t>combined CBT+P</w:t>
      </w:r>
      <w:r w:rsidRPr="00022833">
        <w:rPr>
          <w:szCs w:val="16"/>
        </w:rPr>
        <w:t xml:space="preserve"> condition</w:t>
      </w:r>
      <w:r>
        <w:rPr>
          <w:szCs w:val="16"/>
        </w:rPr>
        <w:t>s</w:t>
      </w:r>
      <w:r w:rsidRPr="00022833">
        <w:rPr>
          <w:szCs w:val="16"/>
        </w:rPr>
        <w:t xml:space="preserve"> </w:t>
      </w:r>
      <w:r>
        <w:rPr>
          <w:szCs w:val="16"/>
        </w:rPr>
        <w:t>(2.76 units) compared to youth in the ICBT condition</w:t>
      </w:r>
      <w:r w:rsidRPr="00ED2886">
        <w:rPr>
          <w:szCs w:val="16"/>
        </w:rPr>
        <w:t>.  Path</w:t>
      </w:r>
      <w:r>
        <w:rPr>
          <w:szCs w:val="16"/>
        </w:rPr>
        <w:t xml:space="preserve"> </w:t>
      </w:r>
      <w:r w:rsidRPr="00357D29">
        <w:rPr>
          <w:i/>
          <w:szCs w:val="16"/>
        </w:rPr>
        <w:t>f</w:t>
      </w:r>
      <w:r>
        <w:rPr>
          <w:szCs w:val="16"/>
        </w:rPr>
        <w:t xml:space="preserve"> was also statistically significant, where anxiety scores at post treatment were found to impact anxiety scores at the follow-up (.58 units).  In regards to academic functioning, path </w:t>
      </w:r>
      <w:r>
        <w:rPr>
          <w:i/>
          <w:szCs w:val="16"/>
        </w:rPr>
        <w:t>e</w:t>
      </w:r>
      <w:r>
        <w:rPr>
          <w:szCs w:val="16"/>
        </w:rPr>
        <w:t xml:space="preserve"> was also statistically significant suggesting that academic functioning at post treatment impacted academic functioning s</w:t>
      </w:r>
      <w:r w:rsidRPr="006F24F2">
        <w:rPr>
          <w:szCs w:val="16"/>
        </w:rPr>
        <w:t>cores at the follow-up (.</w:t>
      </w:r>
      <w:r>
        <w:rPr>
          <w:szCs w:val="16"/>
        </w:rPr>
        <w:t>28 units)</w:t>
      </w:r>
      <w:r w:rsidRPr="006F24F2">
        <w:rPr>
          <w:szCs w:val="16"/>
        </w:rPr>
        <w:t xml:space="preserve">.  </w:t>
      </w:r>
      <w:r>
        <w:rPr>
          <w:szCs w:val="16"/>
        </w:rPr>
        <w:t xml:space="preserve">Paths </w:t>
      </w:r>
      <w:proofErr w:type="spellStart"/>
      <w:r>
        <w:rPr>
          <w:i/>
          <w:szCs w:val="16"/>
        </w:rPr>
        <w:t>i</w:t>
      </w:r>
      <w:proofErr w:type="spellEnd"/>
      <w:r>
        <w:rPr>
          <w:i/>
          <w:szCs w:val="16"/>
        </w:rPr>
        <w:t xml:space="preserve"> </w:t>
      </w:r>
      <w:r>
        <w:rPr>
          <w:szCs w:val="16"/>
        </w:rPr>
        <w:t xml:space="preserve">and </w:t>
      </w:r>
      <w:r>
        <w:rPr>
          <w:i/>
          <w:szCs w:val="16"/>
        </w:rPr>
        <w:t>j</w:t>
      </w:r>
      <w:r>
        <w:rPr>
          <w:szCs w:val="16"/>
        </w:rPr>
        <w:t xml:space="preserve"> were also statistically significant, where post anxiety was found to impact academic functioning at post (-.27 units) and follow-up anxiety was also found to impact academic functioning at follow-up (-.35 units).  The reverse paths, </w:t>
      </w:r>
      <w:r w:rsidRPr="0040146F">
        <w:rPr>
          <w:i/>
          <w:szCs w:val="16"/>
        </w:rPr>
        <w:t>k</w:t>
      </w:r>
      <w:r>
        <w:rPr>
          <w:szCs w:val="16"/>
        </w:rPr>
        <w:t xml:space="preserve"> and </w:t>
      </w:r>
      <w:r w:rsidRPr="0040146F">
        <w:rPr>
          <w:i/>
          <w:szCs w:val="16"/>
        </w:rPr>
        <w:t>l</w:t>
      </w:r>
      <w:r>
        <w:rPr>
          <w:szCs w:val="16"/>
        </w:rPr>
        <w:t xml:space="preserve"> were also statistically significant, where post academic functioning was found to impact youth anxiety at </w:t>
      </w:r>
      <w:proofErr w:type="gramStart"/>
      <w:r>
        <w:rPr>
          <w:szCs w:val="16"/>
        </w:rPr>
        <w:t>post  (</w:t>
      </w:r>
      <w:proofErr w:type="gramEnd"/>
      <w:r>
        <w:rPr>
          <w:szCs w:val="16"/>
        </w:rPr>
        <w:t>-.20 units) and follow-up academic functioning was also found to impact youth anxiety at follow-up (-.18 units).</w:t>
      </w:r>
    </w:p>
    <w:p w:rsidR="00647040" w:rsidRPr="003718EC" w:rsidRDefault="00647040" w:rsidP="00647040">
      <w:pPr>
        <w:rPr>
          <w:i/>
        </w:rPr>
      </w:pPr>
      <w:r w:rsidRPr="003718EC">
        <w:rPr>
          <w:i/>
        </w:rPr>
        <w:t>Social</w:t>
      </w:r>
      <w:r>
        <w:rPr>
          <w:i/>
        </w:rPr>
        <w:t xml:space="preserve"> Functioning</w:t>
      </w:r>
      <w:r w:rsidRPr="003718EC">
        <w:rPr>
          <w:i/>
        </w:rPr>
        <w:t xml:space="preserve"> </w:t>
      </w:r>
    </w:p>
    <w:p w:rsidR="00647040" w:rsidRPr="00F232F2" w:rsidRDefault="00647040" w:rsidP="00647040">
      <w:pPr>
        <w:rPr>
          <w:b/>
        </w:rPr>
      </w:pPr>
    </w:p>
    <w:p w:rsidR="00647040" w:rsidRPr="00B355DF" w:rsidRDefault="00647040" w:rsidP="00647040">
      <w:pPr>
        <w:spacing w:line="480" w:lineRule="auto"/>
        <w:ind w:firstLine="720"/>
      </w:pPr>
      <w:r>
        <w:t xml:space="preserve">A second set of models was run to examine whether </w:t>
      </w:r>
      <w:r w:rsidRPr="00735EB8">
        <w:t xml:space="preserve">treatment condition accounted for change in youth anxiety symptoms and ratings of youth </w:t>
      </w:r>
      <w:r>
        <w:t>social functioning</w:t>
      </w:r>
      <w:r w:rsidRPr="00735EB8">
        <w:t xml:space="preserve"> at post treatment and follow</w:t>
      </w:r>
      <w:r>
        <w:t>-</w:t>
      </w:r>
      <w:r w:rsidRPr="00735EB8">
        <w:t xml:space="preserve">up.  </w:t>
      </w:r>
      <w:r>
        <w:t>Directional</w:t>
      </w:r>
      <w:r w:rsidRPr="00735EB8">
        <w:t xml:space="preserve"> effects were included in the model to examine the direction of change between youth anxiety symptoms and youth </w:t>
      </w:r>
      <w:r>
        <w:t>social functioning.  For ease of readability, t</w:t>
      </w:r>
      <w:r w:rsidRPr="00735EB8">
        <w:t xml:space="preserve">he </w:t>
      </w:r>
      <w:r>
        <w:t>same</w:t>
      </w:r>
      <w:r w:rsidRPr="00735EB8">
        <w:t xml:space="preserve"> paths </w:t>
      </w:r>
      <w:r>
        <w:t xml:space="preserve">used in the previous models were included in the models below.  The paths </w:t>
      </w:r>
      <w:r w:rsidRPr="00735EB8">
        <w:t xml:space="preserve">of interest in Figure </w:t>
      </w:r>
      <w:r>
        <w:t>7</w:t>
      </w:r>
      <w:r w:rsidRPr="00735EB8">
        <w:t xml:space="preserve"> are paths </w:t>
      </w:r>
      <w:r w:rsidRPr="00735EB8">
        <w:rPr>
          <w:i/>
        </w:rPr>
        <w:t xml:space="preserve">a </w:t>
      </w:r>
      <w:r w:rsidRPr="00735EB8">
        <w:t xml:space="preserve">through </w:t>
      </w:r>
      <w:r>
        <w:rPr>
          <w:i/>
        </w:rPr>
        <w:t>l</w:t>
      </w:r>
      <w:r w:rsidRPr="00735EB8">
        <w:rPr>
          <w:i/>
        </w:rPr>
        <w:t xml:space="preserve">.  </w:t>
      </w:r>
      <w:r w:rsidRPr="00735EB8">
        <w:t xml:space="preserve">Paths </w:t>
      </w:r>
      <w:r>
        <w:rPr>
          <w:i/>
        </w:rPr>
        <w:t>a</w:t>
      </w:r>
      <w:r>
        <w:t xml:space="preserve">, </w:t>
      </w:r>
      <w:r>
        <w:rPr>
          <w:i/>
        </w:rPr>
        <w:t xml:space="preserve">b, c, </w:t>
      </w:r>
      <w:r>
        <w:t xml:space="preserve">and </w:t>
      </w:r>
      <w:r>
        <w:rPr>
          <w:i/>
        </w:rPr>
        <w:t>d</w:t>
      </w:r>
      <w:r w:rsidRPr="00735EB8">
        <w:t xml:space="preserve"> represent contemporaneous effects in that treatment condition is assumed to impact changes in </w:t>
      </w:r>
      <w:r>
        <w:t>youth social</w:t>
      </w:r>
      <w:r w:rsidRPr="00735EB8">
        <w:t xml:space="preserve"> </w:t>
      </w:r>
      <w:r>
        <w:t>functioning</w:t>
      </w:r>
      <w:r w:rsidRPr="00735EB8">
        <w:t xml:space="preserve"> at post treatment (path </w:t>
      </w:r>
      <w:r>
        <w:rPr>
          <w:i/>
        </w:rPr>
        <w:t>a</w:t>
      </w:r>
      <w:r w:rsidRPr="00735EB8">
        <w:t xml:space="preserve">) and </w:t>
      </w:r>
      <w:r>
        <w:t xml:space="preserve">follow–up (path </w:t>
      </w:r>
      <w:r w:rsidRPr="00721493">
        <w:rPr>
          <w:i/>
        </w:rPr>
        <w:t>c</w:t>
      </w:r>
      <w:r>
        <w:t xml:space="preserve">) </w:t>
      </w:r>
      <w:r w:rsidRPr="00721493">
        <w:t>youth</w:t>
      </w:r>
      <w:r w:rsidRPr="00735EB8">
        <w:t xml:space="preserve"> anxiety at post treatment (path </w:t>
      </w:r>
      <w:r>
        <w:rPr>
          <w:i/>
        </w:rPr>
        <w:t>b</w:t>
      </w:r>
      <w:r w:rsidRPr="00721493">
        <w:t>)</w:t>
      </w:r>
      <w:r>
        <w:rPr>
          <w:i/>
        </w:rPr>
        <w:t xml:space="preserve"> </w:t>
      </w:r>
      <w:r>
        <w:t xml:space="preserve">and follow–up </w:t>
      </w:r>
      <w:r w:rsidRPr="00735EB8">
        <w:t xml:space="preserve">(path </w:t>
      </w:r>
      <w:r>
        <w:rPr>
          <w:i/>
        </w:rPr>
        <w:t>d</w:t>
      </w:r>
      <w:r w:rsidRPr="00721493">
        <w:t>)</w:t>
      </w:r>
      <w:r w:rsidRPr="00735EB8">
        <w:rPr>
          <w:i/>
        </w:rPr>
        <w:t xml:space="preserve">.  </w:t>
      </w:r>
      <w:r w:rsidRPr="00735EB8">
        <w:t xml:space="preserve">Paths </w:t>
      </w:r>
      <w:r>
        <w:rPr>
          <w:i/>
        </w:rPr>
        <w:lastRenderedPageBreak/>
        <w:t>e</w:t>
      </w:r>
      <w:r w:rsidRPr="00735EB8">
        <w:t xml:space="preserve"> and </w:t>
      </w:r>
      <w:r>
        <w:rPr>
          <w:i/>
        </w:rPr>
        <w:t xml:space="preserve">f </w:t>
      </w:r>
      <w:r w:rsidRPr="00735EB8">
        <w:t>represent traditional autoregressive effects in which change in a given variable from post treatment is associated with change in the same variable at follow-up.  Paths</w:t>
      </w:r>
      <w:r w:rsidRPr="00735EB8">
        <w:rPr>
          <w:i/>
        </w:rPr>
        <w:t xml:space="preserve"> </w:t>
      </w:r>
      <w:r>
        <w:rPr>
          <w:i/>
        </w:rPr>
        <w:t>g</w:t>
      </w:r>
      <w:r w:rsidRPr="00735EB8">
        <w:t xml:space="preserve"> and </w:t>
      </w:r>
      <w:r>
        <w:rPr>
          <w:i/>
        </w:rPr>
        <w:t>h</w:t>
      </w:r>
      <w:r w:rsidRPr="00735EB8">
        <w:rPr>
          <w:i/>
        </w:rPr>
        <w:t xml:space="preserve"> </w:t>
      </w:r>
      <w:r w:rsidRPr="00735EB8">
        <w:t xml:space="preserve">reflect lagged effects and estimate the extent to which changes in </w:t>
      </w:r>
      <w:r>
        <w:t>youth social</w:t>
      </w:r>
      <w:r w:rsidRPr="00735EB8">
        <w:t xml:space="preserve"> </w:t>
      </w:r>
      <w:r>
        <w:t>functioning</w:t>
      </w:r>
      <w:r w:rsidRPr="00735EB8">
        <w:t xml:space="preserve"> from post treatment are associated with changes in youth anxiety symptoms at follow-up (path </w:t>
      </w:r>
      <w:r>
        <w:rPr>
          <w:i/>
        </w:rPr>
        <w:t>h</w:t>
      </w:r>
      <w:r w:rsidRPr="00735EB8">
        <w:t>), as well as the extent to which changes in youth anxiety symptoms from post treatment are associated with changes in youth</w:t>
      </w:r>
      <w:r>
        <w:t xml:space="preserve"> social</w:t>
      </w:r>
      <w:r w:rsidRPr="00735EB8">
        <w:t xml:space="preserve"> </w:t>
      </w:r>
      <w:r>
        <w:t>functioning</w:t>
      </w:r>
      <w:r w:rsidRPr="00735EB8">
        <w:t xml:space="preserve"> at follow-up (path </w:t>
      </w:r>
      <w:r>
        <w:rPr>
          <w:i/>
        </w:rPr>
        <w:t>g</w:t>
      </w:r>
      <w:r w:rsidRPr="00735EB8">
        <w:t xml:space="preserve">).  Such lagged effects make theoretical sense because it may take time for the changes in one variable to work their way through and produce changes in the other variable.  Path </w:t>
      </w:r>
      <w:proofErr w:type="spellStart"/>
      <w:r>
        <w:rPr>
          <w:i/>
        </w:rPr>
        <w:t>i</w:t>
      </w:r>
      <w:proofErr w:type="spellEnd"/>
      <w:r w:rsidRPr="00735EB8">
        <w:rPr>
          <w:i/>
        </w:rPr>
        <w:t xml:space="preserve"> </w:t>
      </w:r>
      <w:r>
        <w:t>indicates that</w:t>
      </w:r>
      <w:r w:rsidRPr="00735EB8">
        <w:t xml:space="preserve"> changes in youth anxiety symptoms at post treatment are </w:t>
      </w:r>
      <w:r>
        <w:t xml:space="preserve">assumed to be </w:t>
      </w:r>
      <w:r w:rsidRPr="00735EB8">
        <w:t xml:space="preserve">associated with changes in youth </w:t>
      </w:r>
      <w:r>
        <w:t>social</w:t>
      </w:r>
      <w:r w:rsidRPr="00735EB8">
        <w:t xml:space="preserve"> </w:t>
      </w:r>
      <w:r>
        <w:t>functioning</w:t>
      </w:r>
      <w:r w:rsidRPr="00735EB8">
        <w:t xml:space="preserve"> at the same time point</w:t>
      </w:r>
      <w:r>
        <w:t xml:space="preserve"> and path </w:t>
      </w:r>
      <w:r>
        <w:rPr>
          <w:i/>
        </w:rPr>
        <w:t>j</w:t>
      </w:r>
      <w:r>
        <w:t xml:space="preserve"> indicates that</w:t>
      </w:r>
      <w:r w:rsidRPr="00735EB8">
        <w:t xml:space="preserve"> changes in youth anxiety symptoms at </w:t>
      </w:r>
      <w:r>
        <w:t xml:space="preserve">follow-up </w:t>
      </w:r>
      <w:r w:rsidRPr="00735EB8">
        <w:t xml:space="preserve">are </w:t>
      </w:r>
      <w:r>
        <w:t xml:space="preserve">assumed to be </w:t>
      </w:r>
      <w:r w:rsidRPr="00735EB8">
        <w:t xml:space="preserve">associated with changes in youth </w:t>
      </w:r>
      <w:r>
        <w:t>social</w:t>
      </w:r>
      <w:r w:rsidRPr="00735EB8">
        <w:t xml:space="preserve"> </w:t>
      </w:r>
      <w:r>
        <w:t>functioning</w:t>
      </w:r>
      <w:r w:rsidRPr="00735EB8">
        <w:t xml:space="preserve"> at the </w:t>
      </w:r>
      <w:r>
        <w:t>follow-up</w:t>
      </w:r>
      <w:r w:rsidRPr="00735EB8">
        <w:t xml:space="preserve"> time point. </w:t>
      </w:r>
      <w:r>
        <w:t xml:space="preserve"> Paths </w:t>
      </w:r>
      <w:r>
        <w:rPr>
          <w:i/>
        </w:rPr>
        <w:t>k</w:t>
      </w:r>
      <w:r>
        <w:t xml:space="preserve"> and </w:t>
      </w:r>
      <w:r>
        <w:rPr>
          <w:i/>
        </w:rPr>
        <w:t>l</w:t>
      </w:r>
      <w:r>
        <w:t xml:space="preserve"> represent the reverse paths, that changes in youth social functioning at post treatment are assumed to be associated with changes in youth anxiety symptoms at the same time point (path </w:t>
      </w:r>
      <w:r w:rsidRPr="005E5C86">
        <w:rPr>
          <w:i/>
        </w:rPr>
        <w:t>k</w:t>
      </w:r>
      <w:r>
        <w:t xml:space="preserve">), and changes in youth social functioning at follow-up are assumed to associated with changes in youth anxiety symptoms at the follow-up time point (path </w:t>
      </w:r>
      <w:r>
        <w:rPr>
          <w:i/>
        </w:rPr>
        <w:t>l</w:t>
      </w:r>
      <w:r>
        <w:t xml:space="preserve">).  Paths </w:t>
      </w:r>
      <w:r>
        <w:rPr>
          <w:i/>
        </w:rPr>
        <w:t xml:space="preserve">m, n, o, </w:t>
      </w:r>
      <w:r>
        <w:t xml:space="preserve">and </w:t>
      </w:r>
      <w:proofErr w:type="spellStart"/>
      <w:r w:rsidRPr="005E5C86">
        <w:rPr>
          <w:i/>
        </w:rPr>
        <w:t>p</w:t>
      </w:r>
      <w:r>
        <w:rPr>
          <w:i/>
        </w:rPr>
        <w:t xml:space="preserve"> </w:t>
      </w:r>
      <w:r>
        <w:t>are</w:t>
      </w:r>
      <w:proofErr w:type="spellEnd"/>
      <w:r>
        <w:t xml:space="preserve"> controlling for </w:t>
      </w:r>
      <w:proofErr w:type="spellStart"/>
      <w:r>
        <w:t>pre treatment</w:t>
      </w:r>
      <w:proofErr w:type="spellEnd"/>
      <w:r>
        <w:t xml:space="preserve"> scores on the outcome variables. </w:t>
      </w:r>
    </w:p>
    <w:p w:rsidR="00647040" w:rsidRDefault="00647040" w:rsidP="00647040">
      <w:pPr>
        <w:spacing w:line="480" w:lineRule="auto"/>
        <w:ind w:firstLine="720"/>
        <w:rPr>
          <w:szCs w:val="16"/>
        </w:rPr>
      </w:pPr>
      <w:r w:rsidRPr="00CD060A">
        <w:t xml:space="preserve">The model is statistically </w:t>
      </w:r>
      <w:proofErr w:type="spellStart"/>
      <w:r w:rsidRPr="00CD060A">
        <w:t>overidentified</w:t>
      </w:r>
      <w:proofErr w:type="spellEnd"/>
      <w:r w:rsidRPr="00CD060A">
        <w:t xml:space="preserve">.  </w:t>
      </w:r>
      <w:r w:rsidRPr="00637E3C">
        <w:t xml:space="preserve">A variety of indices of model fit were evaluated.  </w:t>
      </w:r>
      <w:r w:rsidR="00643EA3">
        <w:rPr>
          <w:szCs w:val="16"/>
        </w:rPr>
        <w:t>The chi-</w:t>
      </w:r>
      <w:r>
        <w:rPr>
          <w:szCs w:val="16"/>
        </w:rPr>
        <w:t xml:space="preserve">square test of model fit was statistically non-significant, </w:t>
      </w:r>
      <w:r w:rsidRPr="00455A95">
        <w:rPr>
          <w:szCs w:val="16"/>
        </w:rPr>
        <w:t>x</w:t>
      </w:r>
      <w:r w:rsidRPr="00455A95">
        <w:rPr>
          <w:szCs w:val="16"/>
          <w:vertAlign w:val="superscript"/>
        </w:rPr>
        <w:t>2</w:t>
      </w:r>
      <w:r>
        <w:rPr>
          <w:szCs w:val="16"/>
        </w:rPr>
        <w:t xml:space="preserve"> (2) = 5.38, p &gt; 0.05</w:t>
      </w:r>
      <w:r w:rsidRPr="00455A95">
        <w:rPr>
          <w:szCs w:val="16"/>
        </w:rPr>
        <w:t>.  The Root Mean Square Error of Approximation (RMSEA) was .</w:t>
      </w:r>
      <w:r>
        <w:rPr>
          <w:szCs w:val="16"/>
        </w:rPr>
        <w:t>10</w:t>
      </w:r>
      <w:r w:rsidRPr="00455A95">
        <w:rPr>
          <w:szCs w:val="16"/>
        </w:rPr>
        <w:t>.  The p value for the test of close fit was .</w:t>
      </w:r>
      <w:r>
        <w:rPr>
          <w:szCs w:val="16"/>
        </w:rPr>
        <w:t>15</w:t>
      </w:r>
      <w:r w:rsidRPr="00455A95">
        <w:rPr>
          <w:szCs w:val="16"/>
        </w:rPr>
        <w:t xml:space="preserve">.  The Comparative Fit Index (CFI) was </w:t>
      </w:r>
      <w:r>
        <w:rPr>
          <w:szCs w:val="16"/>
        </w:rPr>
        <w:t>0</w:t>
      </w:r>
      <w:r w:rsidRPr="00455A95">
        <w:rPr>
          <w:szCs w:val="16"/>
        </w:rPr>
        <w:t>.</w:t>
      </w:r>
      <w:r>
        <w:rPr>
          <w:szCs w:val="16"/>
        </w:rPr>
        <w:t>99</w:t>
      </w:r>
      <w:r w:rsidRPr="00455A95">
        <w:rPr>
          <w:szCs w:val="16"/>
        </w:rPr>
        <w:t xml:space="preserve"> and the </w:t>
      </w:r>
      <w:r>
        <w:rPr>
          <w:szCs w:val="16"/>
        </w:rPr>
        <w:t xml:space="preserve">Tucker-Lewis Index </w:t>
      </w:r>
      <w:r w:rsidRPr="00455A95">
        <w:rPr>
          <w:szCs w:val="16"/>
        </w:rPr>
        <w:t xml:space="preserve">(TLI) was </w:t>
      </w:r>
      <w:r>
        <w:rPr>
          <w:szCs w:val="16"/>
        </w:rPr>
        <w:t xml:space="preserve">.79.  The Standardized RMR </w:t>
      </w:r>
      <w:r w:rsidRPr="00DD33AB">
        <w:rPr>
          <w:szCs w:val="16"/>
        </w:rPr>
        <w:t>was 0.0</w:t>
      </w:r>
      <w:r>
        <w:rPr>
          <w:szCs w:val="16"/>
        </w:rPr>
        <w:t>30</w:t>
      </w:r>
      <w:r w:rsidRPr="00DD33AB">
        <w:rPr>
          <w:szCs w:val="16"/>
        </w:rPr>
        <w:t>.</w:t>
      </w:r>
      <w:r>
        <w:rPr>
          <w:color w:val="F79646"/>
          <w:szCs w:val="16"/>
        </w:rPr>
        <w:t xml:space="preserve">  </w:t>
      </w:r>
      <w:r>
        <w:rPr>
          <w:szCs w:val="16"/>
        </w:rPr>
        <w:t>Most fit</w:t>
      </w:r>
      <w:r w:rsidRPr="002140D5">
        <w:rPr>
          <w:szCs w:val="16"/>
        </w:rPr>
        <w:t xml:space="preserve"> indic</w:t>
      </w:r>
      <w:r>
        <w:rPr>
          <w:szCs w:val="16"/>
        </w:rPr>
        <w:t xml:space="preserve">es </w:t>
      </w:r>
      <w:r>
        <w:rPr>
          <w:szCs w:val="16"/>
        </w:rPr>
        <w:lastRenderedPageBreak/>
        <w:t xml:space="preserve">point to good model fit with the exception of the TLI and RMSEA.  </w:t>
      </w:r>
      <w:r w:rsidRPr="00272514">
        <w:rPr>
          <w:szCs w:val="16"/>
        </w:rPr>
        <w:t xml:space="preserve">Examination of the modification indices (MIs) revealed </w:t>
      </w:r>
      <w:r>
        <w:rPr>
          <w:szCs w:val="16"/>
        </w:rPr>
        <w:t>no theoretically meaningful</w:t>
      </w:r>
      <w:r w:rsidRPr="00272514">
        <w:rPr>
          <w:szCs w:val="16"/>
        </w:rPr>
        <w:t xml:space="preserve"> MIs greater than 5</w:t>
      </w:r>
      <w:r w:rsidRPr="0046450D">
        <w:rPr>
          <w:szCs w:val="16"/>
        </w:rPr>
        <w:t xml:space="preserve">.  </w:t>
      </w:r>
    </w:p>
    <w:p w:rsidR="00647040" w:rsidRPr="0090114E" w:rsidRDefault="00647040" w:rsidP="00647040">
      <w:pPr>
        <w:spacing w:line="480" w:lineRule="auto"/>
        <w:ind w:firstLine="720"/>
        <w:rPr>
          <w:szCs w:val="16"/>
        </w:rPr>
      </w:pPr>
      <w:r w:rsidRPr="0046450D">
        <w:rPr>
          <w:szCs w:val="16"/>
        </w:rPr>
        <w:t>Figure</w:t>
      </w:r>
      <w:r w:rsidRPr="00694EE8">
        <w:rPr>
          <w:szCs w:val="16"/>
        </w:rPr>
        <w:t xml:space="preserve"> </w:t>
      </w:r>
      <w:r>
        <w:rPr>
          <w:szCs w:val="16"/>
        </w:rPr>
        <w:t>10</w:t>
      </w:r>
      <w:r w:rsidRPr="00694EE8">
        <w:rPr>
          <w:szCs w:val="16"/>
        </w:rPr>
        <w:t xml:space="preserve"> presents relevant standardized and unstandardized (in parentheses) path coefficients </w:t>
      </w:r>
      <w:r>
        <w:rPr>
          <w:szCs w:val="16"/>
        </w:rPr>
        <w:t>in the</w:t>
      </w:r>
      <w:r w:rsidRPr="00694EE8">
        <w:rPr>
          <w:szCs w:val="16"/>
        </w:rPr>
        <w:t xml:space="preserve"> model.  The variables in the model accounted for approximately </w:t>
      </w:r>
      <w:r>
        <w:rPr>
          <w:szCs w:val="16"/>
        </w:rPr>
        <w:t>33</w:t>
      </w:r>
      <w:r w:rsidRPr="00694EE8">
        <w:rPr>
          <w:szCs w:val="16"/>
        </w:rPr>
        <w:t>% of the variance in</w:t>
      </w:r>
      <w:r>
        <w:rPr>
          <w:szCs w:val="16"/>
        </w:rPr>
        <w:t xml:space="preserve"> youth self-rated</w:t>
      </w:r>
      <w:r w:rsidRPr="00694EE8">
        <w:rPr>
          <w:szCs w:val="16"/>
        </w:rPr>
        <w:t xml:space="preserve"> RCMAS post scores and 5</w:t>
      </w:r>
      <w:r>
        <w:rPr>
          <w:szCs w:val="16"/>
        </w:rPr>
        <w:t>4</w:t>
      </w:r>
      <w:r w:rsidRPr="00694EE8">
        <w:rPr>
          <w:szCs w:val="16"/>
        </w:rPr>
        <w:t xml:space="preserve">% of the variance in RCMAS follow-up scores.  The variables in the model accounted for approximately </w:t>
      </w:r>
      <w:r>
        <w:rPr>
          <w:szCs w:val="16"/>
        </w:rPr>
        <w:t>35</w:t>
      </w:r>
      <w:r w:rsidRPr="00694EE8">
        <w:rPr>
          <w:szCs w:val="16"/>
        </w:rPr>
        <w:t xml:space="preserve">% of the variance in social </w:t>
      </w:r>
      <w:r>
        <w:rPr>
          <w:szCs w:val="16"/>
        </w:rPr>
        <w:t>functioning</w:t>
      </w:r>
      <w:r w:rsidRPr="00694EE8">
        <w:rPr>
          <w:szCs w:val="16"/>
        </w:rPr>
        <w:t xml:space="preserve"> post scores and </w:t>
      </w:r>
      <w:r>
        <w:rPr>
          <w:szCs w:val="16"/>
        </w:rPr>
        <w:t>52</w:t>
      </w:r>
      <w:r w:rsidRPr="00694EE8">
        <w:rPr>
          <w:szCs w:val="16"/>
        </w:rPr>
        <w:t xml:space="preserve">% of the variance in social </w:t>
      </w:r>
      <w:r>
        <w:rPr>
          <w:szCs w:val="16"/>
        </w:rPr>
        <w:t>functioning</w:t>
      </w:r>
      <w:r w:rsidRPr="00694EE8">
        <w:rPr>
          <w:szCs w:val="16"/>
        </w:rPr>
        <w:t xml:space="preserve"> follow-up scores</w:t>
      </w:r>
      <w:r w:rsidRPr="006C6D79">
        <w:rPr>
          <w:szCs w:val="16"/>
        </w:rPr>
        <w:t xml:space="preserve">.  </w:t>
      </w:r>
      <w:r>
        <w:rPr>
          <w:szCs w:val="16"/>
        </w:rPr>
        <w:t>The p</w:t>
      </w:r>
      <w:r w:rsidRPr="006C6D79">
        <w:rPr>
          <w:szCs w:val="16"/>
        </w:rPr>
        <w:t>ath</w:t>
      </w:r>
      <w:r w:rsidRPr="0087340E">
        <w:rPr>
          <w:szCs w:val="16"/>
        </w:rPr>
        <w:t xml:space="preserve"> coefficient f</w:t>
      </w:r>
      <w:r>
        <w:rPr>
          <w:szCs w:val="16"/>
        </w:rPr>
        <w:t>rom</w:t>
      </w:r>
      <w:r w:rsidRPr="0087340E">
        <w:rPr>
          <w:szCs w:val="16"/>
        </w:rPr>
        <w:t xml:space="preserve"> treatment condition to post anxiety </w:t>
      </w:r>
      <w:r>
        <w:rPr>
          <w:szCs w:val="16"/>
        </w:rPr>
        <w:t>was</w:t>
      </w:r>
      <w:r w:rsidRPr="0087340E">
        <w:rPr>
          <w:szCs w:val="16"/>
        </w:rPr>
        <w:t xml:space="preserve"> </w:t>
      </w:r>
      <w:r w:rsidRPr="00984F5F">
        <w:rPr>
          <w:szCs w:val="16"/>
        </w:rPr>
        <w:t xml:space="preserve">statistically significant, as well as </w:t>
      </w:r>
      <w:r>
        <w:rPr>
          <w:szCs w:val="16"/>
        </w:rPr>
        <w:t xml:space="preserve">the </w:t>
      </w:r>
      <w:r w:rsidRPr="00984F5F">
        <w:rPr>
          <w:szCs w:val="16"/>
        </w:rPr>
        <w:t>path coefficients f</w:t>
      </w:r>
      <w:r>
        <w:rPr>
          <w:szCs w:val="16"/>
        </w:rPr>
        <w:t xml:space="preserve">rom </w:t>
      </w:r>
      <w:r w:rsidRPr="0087340E">
        <w:rPr>
          <w:szCs w:val="16"/>
        </w:rPr>
        <w:t xml:space="preserve">treatment condition </w:t>
      </w:r>
      <w:r>
        <w:rPr>
          <w:szCs w:val="16"/>
        </w:rPr>
        <w:t xml:space="preserve">to social functioning at follow-up.  Path coefficients from </w:t>
      </w:r>
      <w:r w:rsidRPr="00984F5F">
        <w:rPr>
          <w:szCs w:val="16"/>
        </w:rPr>
        <w:t xml:space="preserve">post anxiety to follow-up anxiety and </w:t>
      </w:r>
      <w:r>
        <w:rPr>
          <w:szCs w:val="16"/>
        </w:rPr>
        <w:t>from post social functioning</w:t>
      </w:r>
      <w:r w:rsidRPr="00984F5F">
        <w:rPr>
          <w:szCs w:val="16"/>
        </w:rPr>
        <w:t xml:space="preserve"> </w:t>
      </w:r>
      <w:r>
        <w:rPr>
          <w:szCs w:val="16"/>
        </w:rPr>
        <w:t>to follow-up social functioning were also significant.  There was also a significant path from post anxiety to post social functioning</w:t>
      </w:r>
      <w:r w:rsidRPr="0090114E">
        <w:rPr>
          <w:szCs w:val="16"/>
        </w:rPr>
        <w:t xml:space="preserve">.  </w:t>
      </w:r>
      <w:r>
        <w:rPr>
          <w:szCs w:val="16"/>
        </w:rPr>
        <w:t>There were no statistically significant directional effects found between anxiety at post and social functioning at follow-up, or between social functioning at post and anxiety at follow-up</w:t>
      </w:r>
      <w:r w:rsidRPr="001E3877">
        <w:rPr>
          <w:szCs w:val="16"/>
        </w:rPr>
        <w:t xml:space="preserve">. </w:t>
      </w:r>
    </w:p>
    <w:p w:rsidR="00647040" w:rsidRPr="001E3877" w:rsidRDefault="00647040" w:rsidP="00647040">
      <w:pPr>
        <w:spacing w:line="480" w:lineRule="auto"/>
        <w:ind w:firstLine="720"/>
        <w:rPr>
          <w:szCs w:val="16"/>
        </w:rPr>
      </w:pPr>
      <w:r w:rsidRPr="003024DF">
        <w:rPr>
          <w:szCs w:val="16"/>
        </w:rPr>
        <w:t xml:space="preserve">Table </w:t>
      </w:r>
      <w:r>
        <w:rPr>
          <w:szCs w:val="16"/>
        </w:rPr>
        <w:t>10</w:t>
      </w:r>
      <w:r w:rsidRPr="003024DF">
        <w:rPr>
          <w:szCs w:val="16"/>
        </w:rPr>
        <w:t xml:space="preserve"> presents the 95% confidence intervals for each of the unstandardized path coefficients in the model.</w:t>
      </w:r>
      <w:r w:rsidRPr="00937DD7">
        <w:rPr>
          <w:color w:val="FF0000"/>
          <w:szCs w:val="16"/>
        </w:rPr>
        <w:t xml:space="preserve">  </w:t>
      </w:r>
      <w:r w:rsidRPr="006C3BD2">
        <w:rPr>
          <w:szCs w:val="16"/>
        </w:rPr>
        <w:t xml:space="preserve">The model suggests an impact of treatment condition on anxiety scores at post treatment.  Path </w:t>
      </w:r>
      <w:r>
        <w:rPr>
          <w:i/>
          <w:szCs w:val="16"/>
        </w:rPr>
        <w:t>b</w:t>
      </w:r>
      <w:r w:rsidRPr="006C3BD2">
        <w:rPr>
          <w:i/>
          <w:szCs w:val="16"/>
        </w:rPr>
        <w:t xml:space="preserve"> </w:t>
      </w:r>
      <w:r w:rsidRPr="006C3BD2">
        <w:rPr>
          <w:szCs w:val="16"/>
        </w:rPr>
        <w:t xml:space="preserve">was statistically significant, where </w:t>
      </w:r>
      <w:r>
        <w:rPr>
          <w:szCs w:val="16"/>
        </w:rPr>
        <w:t>combined CBT+P</w:t>
      </w:r>
      <w:r w:rsidRPr="006C3BD2">
        <w:rPr>
          <w:szCs w:val="16"/>
        </w:rPr>
        <w:t xml:space="preserve"> condition</w:t>
      </w:r>
      <w:r>
        <w:rPr>
          <w:szCs w:val="16"/>
        </w:rPr>
        <w:t>s</w:t>
      </w:r>
      <w:r w:rsidRPr="006C3BD2">
        <w:rPr>
          <w:szCs w:val="16"/>
        </w:rPr>
        <w:t xml:space="preserve"> </w:t>
      </w:r>
      <w:r>
        <w:rPr>
          <w:szCs w:val="16"/>
        </w:rPr>
        <w:t>were</w:t>
      </w:r>
      <w:r w:rsidRPr="006C3BD2">
        <w:rPr>
          <w:szCs w:val="16"/>
        </w:rPr>
        <w:t xml:space="preserve"> found to result in lower anxiety scores at post (2.5</w:t>
      </w:r>
      <w:r>
        <w:rPr>
          <w:szCs w:val="16"/>
        </w:rPr>
        <w:t>9</w:t>
      </w:r>
      <w:r w:rsidRPr="006C3BD2">
        <w:rPr>
          <w:szCs w:val="16"/>
        </w:rPr>
        <w:t xml:space="preserve"> units</w:t>
      </w:r>
      <w:r>
        <w:rPr>
          <w:szCs w:val="16"/>
        </w:rPr>
        <w:t>) compared with</w:t>
      </w:r>
      <w:r w:rsidRPr="006C3BD2">
        <w:rPr>
          <w:szCs w:val="16"/>
        </w:rPr>
        <w:t xml:space="preserve"> the </w:t>
      </w:r>
      <w:r>
        <w:rPr>
          <w:szCs w:val="16"/>
        </w:rPr>
        <w:t>I</w:t>
      </w:r>
      <w:r w:rsidRPr="006C3BD2">
        <w:rPr>
          <w:szCs w:val="16"/>
        </w:rPr>
        <w:t>CBT condition.</w:t>
      </w:r>
      <w:r>
        <w:rPr>
          <w:color w:val="FF0000"/>
          <w:szCs w:val="16"/>
        </w:rPr>
        <w:t xml:space="preserve">  </w:t>
      </w:r>
      <w:r w:rsidRPr="00022833">
        <w:rPr>
          <w:szCs w:val="16"/>
        </w:rPr>
        <w:t xml:space="preserve">There was also </w:t>
      </w:r>
      <w:r>
        <w:rPr>
          <w:szCs w:val="16"/>
        </w:rPr>
        <w:t>a direct total effect</w:t>
      </w:r>
      <w:r w:rsidRPr="00022833">
        <w:rPr>
          <w:szCs w:val="16"/>
        </w:rPr>
        <w:t xml:space="preserve"> from treatment condition to social </w:t>
      </w:r>
      <w:r>
        <w:rPr>
          <w:szCs w:val="16"/>
        </w:rPr>
        <w:t>functioning</w:t>
      </w:r>
      <w:r w:rsidRPr="00022833">
        <w:rPr>
          <w:szCs w:val="16"/>
        </w:rPr>
        <w:t xml:space="preserve"> at the follow-up time point (path </w:t>
      </w:r>
      <w:r>
        <w:rPr>
          <w:i/>
          <w:szCs w:val="16"/>
        </w:rPr>
        <w:t>c</w:t>
      </w:r>
      <w:r w:rsidRPr="00022833">
        <w:rPr>
          <w:szCs w:val="16"/>
        </w:rPr>
        <w:t xml:space="preserve">), where higher social </w:t>
      </w:r>
      <w:r>
        <w:rPr>
          <w:szCs w:val="16"/>
        </w:rPr>
        <w:t>functioning</w:t>
      </w:r>
      <w:r w:rsidRPr="00022833">
        <w:rPr>
          <w:szCs w:val="16"/>
        </w:rPr>
        <w:t xml:space="preserve"> </w:t>
      </w:r>
      <w:r>
        <w:rPr>
          <w:szCs w:val="16"/>
        </w:rPr>
        <w:t>was</w:t>
      </w:r>
      <w:r w:rsidRPr="00022833">
        <w:rPr>
          <w:szCs w:val="16"/>
        </w:rPr>
        <w:t xml:space="preserve"> found for youth in the </w:t>
      </w:r>
      <w:r>
        <w:rPr>
          <w:szCs w:val="16"/>
        </w:rPr>
        <w:t>combined CBT+P</w:t>
      </w:r>
      <w:r w:rsidRPr="00022833">
        <w:rPr>
          <w:szCs w:val="16"/>
        </w:rPr>
        <w:t xml:space="preserve"> condition</w:t>
      </w:r>
      <w:r>
        <w:rPr>
          <w:szCs w:val="16"/>
        </w:rPr>
        <w:t>s</w:t>
      </w:r>
      <w:r w:rsidRPr="00022833">
        <w:rPr>
          <w:szCs w:val="16"/>
        </w:rPr>
        <w:t xml:space="preserve"> (</w:t>
      </w:r>
      <w:r>
        <w:rPr>
          <w:szCs w:val="16"/>
        </w:rPr>
        <w:t>3.</w:t>
      </w:r>
      <w:r w:rsidRPr="00022833">
        <w:rPr>
          <w:szCs w:val="16"/>
        </w:rPr>
        <w:t>4</w:t>
      </w:r>
      <w:r>
        <w:rPr>
          <w:szCs w:val="16"/>
        </w:rPr>
        <w:t>1</w:t>
      </w:r>
      <w:r w:rsidRPr="00022833">
        <w:rPr>
          <w:szCs w:val="16"/>
        </w:rPr>
        <w:t xml:space="preserve"> units)</w:t>
      </w:r>
      <w:r>
        <w:rPr>
          <w:szCs w:val="16"/>
        </w:rPr>
        <w:t xml:space="preserve"> compared with youth in the ICBT condition</w:t>
      </w:r>
      <w:r w:rsidRPr="00022833">
        <w:rPr>
          <w:szCs w:val="16"/>
        </w:rPr>
        <w:t>.</w:t>
      </w:r>
      <w:r>
        <w:rPr>
          <w:color w:val="FF0000"/>
          <w:szCs w:val="16"/>
        </w:rPr>
        <w:t xml:space="preserve">  </w:t>
      </w:r>
      <w:r w:rsidRPr="00D03E91">
        <w:rPr>
          <w:szCs w:val="16"/>
        </w:rPr>
        <w:t xml:space="preserve">Paths </w:t>
      </w:r>
      <w:r>
        <w:rPr>
          <w:i/>
          <w:szCs w:val="16"/>
        </w:rPr>
        <w:t>e</w:t>
      </w:r>
      <w:r w:rsidRPr="00D03E91">
        <w:rPr>
          <w:szCs w:val="16"/>
        </w:rPr>
        <w:t xml:space="preserve"> and </w:t>
      </w:r>
      <w:r>
        <w:rPr>
          <w:i/>
          <w:szCs w:val="16"/>
        </w:rPr>
        <w:t>f</w:t>
      </w:r>
      <w:r w:rsidRPr="00D03E91">
        <w:rPr>
          <w:szCs w:val="16"/>
        </w:rPr>
        <w:t xml:space="preserve"> were also found to be </w:t>
      </w:r>
      <w:r w:rsidRPr="00D03E91">
        <w:rPr>
          <w:szCs w:val="16"/>
        </w:rPr>
        <w:lastRenderedPageBreak/>
        <w:t>statistically significant, where anxiety scores at post treatment were found to impact scores at the follow-up (.</w:t>
      </w:r>
      <w:r>
        <w:rPr>
          <w:szCs w:val="16"/>
        </w:rPr>
        <w:t>52</w:t>
      </w:r>
      <w:r w:rsidRPr="00D03E91">
        <w:rPr>
          <w:szCs w:val="16"/>
        </w:rPr>
        <w:t xml:space="preserve"> units), and </w:t>
      </w:r>
      <w:r>
        <w:rPr>
          <w:szCs w:val="16"/>
        </w:rPr>
        <w:t>social functioning</w:t>
      </w:r>
      <w:r w:rsidRPr="00D03E91">
        <w:rPr>
          <w:szCs w:val="16"/>
        </w:rPr>
        <w:t xml:space="preserve"> at post also impacted social </w:t>
      </w:r>
      <w:r>
        <w:rPr>
          <w:szCs w:val="16"/>
        </w:rPr>
        <w:t>functioning</w:t>
      </w:r>
      <w:r w:rsidRPr="00D03E91">
        <w:rPr>
          <w:szCs w:val="16"/>
        </w:rPr>
        <w:t xml:space="preserve"> at follow-up (</w:t>
      </w:r>
      <w:r>
        <w:rPr>
          <w:szCs w:val="16"/>
        </w:rPr>
        <w:t>.42</w:t>
      </w:r>
      <w:r w:rsidRPr="00D03E91">
        <w:rPr>
          <w:szCs w:val="16"/>
        </w:rPr>
        <w:t xml:space="preserve"> units).  Path</w:t>
      </w:r>
      <w:r w:rsidRPr="00D03E91">
        <w:rPr>
          <w:i/>
          <w:szCs w:val="16"/>
        </w:rPr>
        <w:t xml:space="preserve"> </w:t>
      </w:r>
      <w:proofErr w:type="spellStart"/>
      <w:r>
        <w:rPr>
          <w:i/>
          <w:szCs w:val="16"/>
        </w:rPr>
        <w:t>i</w:t>
      </w:r>
      <w:proofErr w:type="spellEnd"/>
      <w:r w:rsidRPr="00D03E91">
        <w:rPr>
          <w:szCs w:val="16"/>
        </w:rPr>
        <w:t xml:space="preserve"> </w:t>
      </w:r>
      <w:r>
        <w:rPr>
          <w:szCs w:val="16"/>
        </w:rPr>
        <w:t xml:space="preserve">was also statistically significant, where post anxiety was found to impact social functioning at post (-.22 units).  The reverse path (path </w:t>
      </w:r>
      <w:r w:rsidRPr="00D21CD9">
        <w:rPr>
          <w:i/>
          <w:szCs w:val="16"/>
        </w:rPr>
        <w:t>k</w:t>
      </w:r>
      <w:r>
        <w:rPr>
          <w:szCs w:val="16"/>
        </w:rPr>
        <w:t xml:space="preserve">) from post social functioning to post anxiety was also statistically significant (-.10 units). </w:t>
      </w:r>
    </w:p>
    <w:p w:rsidR="00647040" w:rsidRDefault="00647040" w:rsidP="00647040">
      <w:pPr>
        <w:spacing w:line="480" w:lineRule="auto"/>
        <w:ind w:firstLine="720"/>
        <w:rPr>
          <w:szCs w:val="16"/>
        </w:rPr>
      </w:pPr>
      <w:r>
        <w:rPr>
          <w:szCs w:val="16"/>
        </w:rPr>
        <w:t xml:space="preserve">As with the academic functioning models above, for parent report of youth anxiety and social functioning, the same model was tested based on parent report of youth anxiety and social functioning predictors from post treatment to follow-up.  For ease of readability, all paths were kept the same from the youth model and the reader is directed to description above for detailed path explanation.  </w:t>
      </w:r>
      <w:r w:rsidRPr="00021E20">
        <w:rPr>
          <w:szCs w:val="16"/>
        </w:rPr>
        <w:t xml:space="preserve">The baseline model </w:t>
      </w:r>
      <w:r>
        <w:rPr>
          <w:szCs w:val="16"/>
        </w:rPr>
        <w:t xml:space="preserve">for parent report </w:t>
      </w:r>
      <w:r w:rsidRPr="00021E20">
        <w:rPr>
          <w:szCs w:val="16"/>
        </w:rPr>
        <w:t xml:space="preserve">showed </w:t>
      </w:r>
      <w:r>
        <w:rPr>
          <w:szCs w:val="16"/>
        </w:rPr>
        <w:t>poor model</w:t>
      </w:r>
      <w:r w:rsidRPr="00021E20">
        <w:rPr>
          <w:szCs w:val="16"/>
        </w:rPr>
        <w:t xml:space="preserve"> fit on </w:t>
      </w:r>
      <w:r>
        <w:rPr>
          <w:szCs w:val="16"/>
        </w:rPr>
        <w:t xml:space="preserve">the </w:t>
      </w:r>
      <w:r w:rsidRPr="00E73A85">
        <w:rPr>
          <w:szCs w:val="16"/>
        </w:rPr>
        <w:t xml:space="preserve">chi-square </w:t>
      </w:r>
      <w:r w:rsidRPr="00E946D0">
        <w:rPr>
          <w:szCs w:val="16"/>
        </w:rPr>
        <w:t>estimate (</w:t>
      </w:r>
      <w:r>
        <w:rPr>
          <w:szCs w:val="16"/>
        </w:rPr>
        <w:t>6.94</w:t>
      </w:r>
      <w:r w:rsidRPr="00E946D0">
        <w:rPr>
          <w:szCs w:val="16"/>
        </w:rPr>
        <w:t xml:space="preserve">, </w:t>
      </w:r>
      <w:proofErr w:type="spellStart"/>
      <w:r w:rsidRPr="00E946D0">
        <w:rPr>
          <w:szCs w:val="16"/>
        </w:rPr>
        <w:t>df</w:t>
      </w:r>
      <w:proofErr w:type="spellEnd"/>
      <w:r w:rsidRPr="00E946D0">
        <w:rPr>
          <w:szCs w:val="16"/>
        </w:rPr>
        <w:t xml:space="preserve"> = </w:t>
      </w:r>
      <w:r>
        <w:rPr>
          <w:szCs w:val="16"/>
        </w:rPr>
        <w:t>2, p &lt; 0.05</w:t>
      </w:r>
      <w:r w:rsidRPr="00E946D0">
        <w:rPr>
          <w:szCs w:val="16"/>
        </w:rPr>
        <w:t>),</w:t>
      </w:r>
      <w:r>
        <w:rPr>
          <w:color w:val="F79646"/>
          <w:szCs w:val="16"/>
        </w:rPr>
        <w:t xml:space="preserve"> </w:t>
      </w:r>
      <w:r w:rsidRPr="00E73A85">
        <w:rPr>
          <w:szCs w:val="16"/>
        </w:rPr>
        <w:t>RMSEA (.</w:t>
      </w:r>
      <w:r>
        <w:rPr>
          <w:szCs w:val="16"/>
        </w:rPr>
        <w:t xml:space="preserve">12), </w:t>
      </w:r>
      <w:r w:rsidRPr="00D06C9F">
        <w:rPr>
          <w:szCs w:val="16"/>
        </w:rPr>
        <w:t>and TLI (.69).  The CFI was within acceptable range (.98), as was the S</w:t>
      </w:r>
      <w:r>
        <w:rPr>
          <w:szCs w:val="16"/>
        </w:rPr>
        <w:t>tandardized</w:t>
      </w:r>
      <w:r w:rsidRPr="00D06C9F">
        <w:rPr>
          <w:szCs w:val="16"/>
        </w:rPr>
        <w:t xml:space="preserve"> RMR (.03)</w:t>
      </w:r>
      <w:r>
        <w:rPr>
          <w:szCs w:val="16"/>
        </w:rPr>
        <w:t xml:space="preserve"> </w:t>
      </w:r>
      <w:r w:rsidRPr="00412496">
        <w:rPr>
          <w:szCs w:val="16"/>
        </w:rPr>
        <w:t>and p close (p &gt;.05).</w:t>
      </w:r>
      <w:r w:rsidRPr="00586177">
        <w:rPr>
          <w:szCs w:val="16"/>
        </w:rPr>
        <w:t xml:space="preserve">  </w:t>
      </w:r>
      <w:r w:rsidRPr="00272514">
        <w:rPr>
          <w:szCs w:val="16"/>
        </w:rPr>
        <w:t xml:space="preserve">Examination of the modification indices (MIs) revealed </w:t>
      </w:r>
      <w:r>
        <w:rPr>
          <w:szCs w:val="16"/>
        </w:rPr>
        <w:t>four</w:t>
      </w:r>
      <w:r w:rsidRPr="00272514">
        <w:rPr>
          <w:szCs w:val="16"/>
        </w:rPr>
        <w:t xml:space="preserve"> MIs greater than 5.</w:t>
      </w:r>
      <w:r w:rsidRPr="00937DD7">
        <w:rPr>
          <w:color w:val="FF0000"/>
          <w:szCs w:val="16"/>
        </w:rPr>
        <w:t xml:space="preserve">  </w:t>
      </w:r>
      <w:r>
        <w:rPr>
          <w:szCs w:val="16"/>
        </w:rPr>
        <w:t xml:space="preserve">Thus, the path estimates should be interpreted with caution given the marginal to poor model fit on some indices.  </w:t>
      </w:r>
      <w:r w:rsidRPr="0046450D">
        <w:rPr>
          <w:szCs w:val="16"/>
        </w:rPr>
        <w:t>Figure</w:t>
      </w:r>
      <w:r w:rsidRPr="00694EE8">
        <w:rPr>
          <w:szCs w:val="16"/>
        </w:rPr>
        <w:t xml:space="preserve"> </w:t>
      </w:r>
      <w:r>
        <w:rPr>
          <w:szCs w:val="16"/>
        </w:rPr>
        <w:t>11</w:t>
      </w:r>
      <w:r w:rsidRPr="00694EE8">
        <w:rPr>
          <w:szCs w:val="16"/>
        </w:rPr>
        <w:t xml:space="preserve"> presents relevant </w:t>
      </w:r>
      <w:r w:rsidRPr="005838E2">
        <w:rPr>
          <w:szCs w:val="16"/>
        </w:rPr>
        <w:t xml:space="preserve">unstandardized </w:t>
      </w:r>
      <w:r w:rsidRPr="00694EE8">
        <w:rPr>
          <w:szCs w:val="16"/>
        </w:rPr>
        <w:t xml:space="preserve">path coefficients </w:t>
      </w:r>
      <w:r>
        <w:rPr>
          <w:szCs w:val="16"/>
        </w:rPr>
        <w:t>in the</w:t>
      </w:r>
      <w:r w:rsidRPr="00694EE8">
        <w:rPr>
          <w:szCs w:val="16"/>
        </w:rPr>
        <w:t xml:space="preserve"> model</w:t>
      </w:r>
    </w:p>
    <w:p w:rsidR="00647040" w:rsidRPr="0090114E" w:rsidRDefault="00647040" w:rsidP="00647040">
      <w:pPr>
        <w:spacing w:line="480" w:lineRule="auto"/>
        <w:ind w:firstLine="720"/>
        <w:rPr>
          <w:szCs w:val="16"/>
        </w:rPr>
      </w:pPr>
      <w:r w:rsidRPr="00694EE8">
        <w:rPr>
          <w:szCs w:val="16"/>
        </w:rPr>
        <w:t xml:space="preserve">The variables in the model accounted for approximately </w:t>
      </w:r>
      <w:r>
        <w:rPr>
          <w:szCs w:val="16"/>
        </w:rPr>
        <w:t>31</w:t>
      </w:r>
      <w:r w:rsidRPr="00694EE8">
        <w:rPr>
          <w:szCs w:val="16"/>
        </w:rPr>
        <w:t>% of the variance in RCMAS post scores and 5</w:t>
      </w:r>
      <w:r>
        <w:rPr>
          <w:szCs w:val="16"/>
        </w:rPr>
        <w:t>5</w:t>
      </w:r>
      <w:r w:rsidRPr="00694EE8">
        <w:rPr>
          <w:szCs w:val="16"/>
        </w:rPr>
        <w:t xml:space="preserve">% of the variance in RCMAS follow-up scores.  The variables in the model accounted for approximately </w:t>
      </w:r>
      <w:r>
        <w:rPr>
          <w:szCs w:val="16"/>
        </w:rPr>
        <w:t>37</w:t>
      </w:r>
      <w:r w:rsidRPr="00694EE8">
        <w:rPr>
          <w:szCs w:val="16"/>
        </w:rPr>
        <w:t xml:space="preserve">% of the variance in social </w:t>
      </w:r>
      <w:r>
        <w:rPr>
          <w:szCs w:val="16"/>
        </w:rPr>
        <w:t>functioning</w:t>
      </w:r>
      <w:r w:rsidRPr="00694EE8">
        <w:rPr>
          <w:szCs w:val="16"/>
        </w:rPr>
        <w:t xml:space="preserve"> post scores and </w:t>
      </w:r>
      <w:r>
        <w:rPr>
          <w:szCs w:val="16"/>
        </w:rPr>
        <w:t>52</w:t>
      </w:r>
      <w:r w:rsidRPr="00694EE8">
        <w:rPr>
          <w:szCs w:val="16"/>
        </w:rPr>
        <w:t xml:space="preserve">% of the variance in social </w:t>
      </w:r>
      <w:r>
        <w:rPr>
          <w:szCs w:val="16"/>
        </w:rPr>
        <w:t>functioning</w:t>
      </w:r>
      <w:r w:rsidRPr="00694EE8">
        <w:rPr>
          <w:szCs w:val="16"/>
        </w:rPr>
        <w:t xml:space="preserve"> follow-up scores</w:t>
      </w:r>
      <w:r w:rsidRPr="006C6D79">
        <w:rPr>
          <w:szCs w:val="16"/>
        </w:rPr>
        <w:t xml:space="preserve">.  </w:t>
      </w:r>
      <w:r>
        <w:rPr>
          <w:szCs w:val="16"/>
        </w:rPr>
        <w:t>The p</w:t>
      </w:r>
      <w:r w:rsidRPr="006C6D79">
        <w:rPr>
          <w:szCs w:val="16"/>
        </w:rPr>
        <w:t>ath</w:t>
      </w:r>
      <w:r w:rsidRPr="0087340E">
        <w:rPr>
          <w:szCs w:val="16"/>
        </w:rPr>
        <w:t xml:space="preserve"> coefficient f</w:t>
      </w:r>
      <w:r>
        <w:rPr>
          <w:szCs w:val="16"/>
        </w:rPr>
        <w:t>rom</w:t>
      </w:r>
      <w:r w:rsidRPr="0087340E">
        <w:rPr>
          <w:szCs w:val="16"/>
        </w:rPr>
        <w:t xml:space="preserve"> treatment condition to </w:t>
      </w:r>
      <w:r>
        <w:rPr>
          <w:szCs w:val="16"/>
        </w:rPr>
        <w:t>follow-up</w:t>
      </w:r>
      <w:r w:rsidRPr="0087340E">
        <w:rPr>
          <w:szCs w:val="16"/>
        </w:rPr>
        <w:t xml:space="preserve"> anxiety </w:t>
      </w:r>
      <w:r>
        <w:rPr>
          <w:szCs w:val="16"/>
        </w:rPr>
        <w:t>was</w:t>
      </w:r>
      <w:r w:rsidRPr="0087340E">
        <w:rPr>
          <w:szCs w:val="16"/>
        </w:rPr>
        <w:t xml:space="preserve"> </w:t>
      </w:r>
      <w:r w:rsidRPr="00984F5F">
        <w:rPr>
          <w:szCs w:val="16"/>
        </w:rPr>
        <w:t xml:space="preserve">statistically significant, as </w:t>
      </w:r>
      <w:r>
        <w:rPr>
          <w:szCs w:val="16"/>
        </w:rPr>
        <w:t>was</w:t>
      </w:r>
      <w:r w:rsidRPr="00984F5F">
        <w:rPr>
          <w:szCs w:val="16"/>
        </w:rPr>
        <w:t xml:space="preserve"> </w:t>
      </w:r>
      <w:r>
        <w:rPr>
          <w:szCs w:val="16"/>
        </w:rPr>
        <w:t xml:space="preserve">the </w:t>
      </w:r>
      <w:r w:rsidRPr="00984F5F">
        <w:rPr>
          <w:szCs w:val="16"/>
        </w:rPr>
        <w:t>path coefficient f</w:t>
      </w:r>
      <w:r>
        <w:rPr>
          <w:szCs w:val="16"/>
        </w:rPr>
        <w:t xml:space="preserve">rom </w:t>
      </w:r>
      <w:r w:rsidRPr="0087340E">
        <w:rPr>
          <w:szCs w:val="16"/>
        </w:rPr>
        <w:t xml:space="preserve">treatment condition </w:t>
      </w:r>
      <w:r>
        <w:rPr>
          <w:szCs w:val="16"/>
        </w:rPr>
        <w:t xml:space="preserve">to social functioning at </w:t>
      </w:r>
      <w:r>
        <w:rPr>
          <w:szCs w:val="16"/>
        </w:rPr>
        <w:lastRenderedPageBreak/>
        <w:t xml:space="preserve">follow-up.  Path coefficients from </w:t>
      </w:r>
      <w:r w:rsidRPr="00984F5F">
        <w:rPr>
          <w:szCs w:val="16"/>
        </w:rPr>
        <w:t xml:space="preserve">post anxiety to follow-up anxiety and </w:t>
      </w:r>
      <w:r>
        <w:rPr>
          <w:szCs w:val="16"/>
        </w:rPr>
        <w:t>from post social functioning</w:t>
      </w:r>
      <w:r w:rsidRPr="00984F5F">
        <w:rPr>
          <w:szCs w:val="16"/>
        </w:rPr>
        <w:t xml:space="preserve"> </w:t>
      </w:r>
      <w:r>
        <w:rPr>
          <w:szCs w:val="16"/>
        </w:rPr>
        <w:t>to follow-up social functioning were also significant.  There was also a significant path from post anxiety to post social functioning</w:t>
      </w:r>
      <w:r w:rsidRPr="0090114E">
        <w:rPr>
          <w:szCs w:val="16"/>
        </w:rPr>
        <w:t xml:space="preserve">.  </w:t>
      </w:r>
      <w:r>
        <w:rPr>
          <w:szCs w:val="16"/>
        </w:rPr>
        <w:t>There were no statistically significant directional effects found between anxiety at post and social functioning at follow-up, or social functioning at post and anxiety at follow-up</w:t>
      </w:r>
      <w:r w:rsidRPr="001E3877">
        <w:rPr>
          <w:szCs w:val="16"/>
        </w:rPr>
        <w:t xml:space="preserve">. </w:t>
      </w:r>
    </w:p>
    <w:p w:rsidR="00647040" w:rsidRDefault="00647040" w:rsidP="00647040">
      <w:pPr>
        <w:spacing w:line="480" w:lineRule="auto"/>
        <w:ind w:firstLine="720"/>
        <w:rPr>
          <w:szCs w:val="16"/>
        </w:rPr>
      </w:pPr>
      <w:r w:rsidRPr="003024DF">
        <w:rPr>
          <w:szCs w:val="16"/>
        </w:rPr>
        <w:t xml:space="preserve">Table </w:t>
      </w:r>
      <w:r>
        <w:rPr>
          <w:szCs w:val="16"/>
        </w:rPr>
        <w:t>11</w:t>
      </w:r>
      <w:r w:rsidRPr="003024DF">
        <w:rPr>
          <w:szCs w:val="16"/>
        </w:rPr>
        <w:t xml:space="preserve"> presents the 95% confidence intervals for each of the unstandardized path coefficients in the model.</w:t>
      </w:r>
      <w:r w:rsidRPr="00937DD7">
        <w:rPr>
          <w:color w:val="FF0000"/>
          <w:szCs w:val="16"/>
        </w:rPr>
        <w:t xml:space="preserve">  </w:t>
      </w:r>
      <w:r w:rsidRPr="006C3BD2">
        <w:rPr>
          <w:szCs w:val="16"/>
        </w:rPr>
        <w:t xml:space="preserve">The model suggests an impact of treatment condition on anxiety </w:t>
      </w:r>
      <w:r>
        <w:rPr>
          <w:szCs w:val="16"/>
        </w:rPr>
        <w:t xml:space="preserve">and social functioning </w:t>
      </w:r>
      <w:r w:rsidRPr="006C3BD2">
        <w:rPr>
          <w:szCs w:val="16"/>
        </w:rPr>
        <w:t xml:space="preserve">scores at </w:t>
      </w:r>
      <w:r>
        <w:rPr>
          <w:szCs w:val="16"/>
        </w:rPr>
        <w:t>the follow-up</w:t>
      </w:r>
      <w:r w:rsidRPr="006C3BD2">
        <w:rPr>
          <w:szCs w:val="16"/>
        </w:rPr>
        <w:t xml:space="preserve">.  </w:t>
      </w:r>
      <w:r w:rsidRPr="00022833">
        <w:rPr>
          <w:szCs w:val="16"/>
        </w:rPr>
        <w:t xml:space="preserve">There was </w:t>
      </w:r>
      <w:r>
        <w:rPr>
          <w:szCs w:val="16"/>
        </w:rPr>
        <w:t>a statistically significant direct total effect</w:t>
      </w:r>
      <w:r w:rsidRPr="00022833">
        <w:rPr>
          <w:szCs w:val="16"/>
        </w:rPr>
        <w:t xml:space="preserve"> from treatment condition to social </w:t>
      </w:r>
      <w:r>
        <w:rPr>
          <w:szCs w:val="16"/>
        </w:rPr>
        <w:t>functioning</w:t>
      </w:r>
      <w:r w:rsidRPr="00022833">
        <w:rPr>
          <w:szCs w:val="16"/>
        </w:rPr>
        <w:t xml:space="preserve"> at the follow-up time point (path </w:t>
      </w:r>
      <w:r>
        <w:rPr>
          <w:i/>
          <w:szCs w:val="16"/>
        </w:rPr>
        <w:t>c</w:t>
      </w:r>
      <w:r w:rsidRPr="00022833">
        <w:rPr>
          <w:szCs w:val="16"/>
        </w:rPr>
        <w:t xml:space="preserve">), where higher social </w:t>
      </w:r>
      <w:r>
        <w:rPr>
          <w:szCs w:val="16"/>
        </w:rPr>
        <w:t>functioning</w:t>
      </w:r>
      <w:r w:rsidRPr="00022833">
        <w:rPr>
          <w:szCs w:val="16"/>
        </w:rPr>
        <w:t xml:space="preserve"> </w:t>
      </w:r>
      <w:r>
        <w:rPr>
          <w:szCs w:val="16"/>
        </w:rPr>
        <w:t>was</w:t>
      </w:r>
      <w:r w:rsidRPr="00022833">
        <w:rPr>
          <w:szCs w:val="16"/>
        </w:rPr>
        <w:t xml:space="preserve"> found for youth in the </w:t>
      </w:r>
      <w:r>
        <w:rPr>
          <w:szCs w:val="16"/>
        </w:rPr>
        <w:t>combined CBT+P</w:t>
      </w:r>
      <w:r w:rsidRPr="00022833">
        <w:rPr>
          <w:szCs w:val="16"/>
        </w:rPr>
        <w:t xml:space="preserve"> condition</w:t>
      </w:r>
      <w:r>
        <w:rPr>
          <w:szCs w:val="16"/>
        </w:rPr>
        <w:t>s</w:t>
      </w:r>
      <w:r w:rsidRPr="00022833">
        <w:rPr>
          <w:szCs w:val="16"/>
        </w:rPr>
        <w:t xml:space="preserve"> (</w:t>
      </w:r>
      <w:r>
        <w:rPr>
          <w:szCs w:val="16"/>
        </w:rPr>
        <w:t>3.27</w:t>
      </w:r>
      <w:r w:rsidRPr="00022833">
        <w:rPr>
          <w:szCs w:val="16"/>
        </w:rPr>
        <w:t xml:space="preserve"> units)</w:t>
      </w:r>
      <w:r>
        <w:rPr>
          <w:szCs w:val="16"/>
        </w:rPr>
        <w:t xml:space="preserve"> compared with youth in the ICBT condition. There also was a statistically significant direct effect from treatment condition </w:t>
      </w:r>
      <w:r w:rsidRPr="00022833">
        <w:rPr>
          <w:szCs w:val="16"/>
        </w:rPr>
        <w:t xml:space="preserve">to </w:t>
      </w:r>
      <w:r>
        <w:rPr>
          <w:szCs w:val="16"/>
        </w:rPr>
        <w:t>anxiety</w:t>
      </w:r>
      <w:r w:rsidRPr="00022833">
        <w:rPr>
          <w:szCs w:val="16"/>
        </w:rPr>
        <w:t xml:space="preserve"> at the follow-up (path </w:t>
      </w:r>
      <w:r>
        <w:rPr>
          <w:i/>
          <w:szCs w:val="16"/>
        </w:rPr>
        <w:t>d</w:t>
      </w:r>
      <w:r w:rsidRPr="00022833">
        <w:rPr>
          <w:szCs w:val="16"/>
        </w:rPr>
        <w:t xml:space="preserve">), </w:t>
      </w:r>
      <w:r w:rsidRPr="006C3BD2">
        <w:rPr>
          <w:szCs w:val="16"/>
        </w:rPr>
        <w:t>where lower anxiety scores at post (2.</w:t>
      </w:r>
      <w:r>
        <w:rPr>
          <w:szCs w:val="16"/>
        </w:rPr>
        <w:t>68</w:t>
      </w:r>
      <w:r w:rsidRPr="006C3BD2">
        <w:rPr>
          <w:szCs w:val="16"/>
        </w:rPr>
        <w:t xml:space="preserve"> units</w:t>
      </w:r>
      <w:r>
        <w:rPr>
          <w:szCs w:val="16"/>
        </w:rPr>
        <w:t>) were found for youth in the combined CBT+P conditions compared with youth</w:t>
      </w:r>
      <w:r w:rsidRPr="006C3BD2">
        <w:rPr>
          <w:szCs w:val="16"/>
        </w:rPr>
        <w:t xml:space="preserve"> in the </w:t>
      </w:r>
      <w:r>
        <w:rPr>
          <w:szCs w:val="16"/>
        </w:rPr>
        <w:t>I</w:t>
      </w:r>
      <w:r w:rsidRPr="006C3BD2">
        <w:rPr>
          <w:szCs w:val="16"/>
        </w:rPr>
        <w:t>CBT condition.</w:t>
      </w:r>
      <w:r>
        <w:rPr>
          <w:color w:val="FF0000"/>
          <w:szCs w:val="16"/>
        </w:rPr>
        <w:t xml:space="preserve">  </w:t>
      </w:r>
      <w:r w:rsidRPr="00D03E91">
        <w:rPr>
          <w:szCs w:val="16"/>
        </w:rPr>
        <w:t xml:space="preserve">Paths </w:t>
      </w:r>
      <w:r>
        <w:rPr>
          <w:i/>
          <w:szCs w:val="16"/>
        </w:rPr>
        <w:t>e</w:t>
      </w:r>
      <w:r w:rsidRPr="00D03E91">
        <w:rPr>
          <w:szCs w:val="16"/>
        </w:rPr>
        <w:t xml:space="preserve"> and </w:t>
      </w:r>
      <w:r>
        <w:rPr>
          <w:i/>
          <w:szCs w:val="16"/>
        </w:rPr>
        <w:t>f</w:t>
      </w:r>
      <w:r w:rsidRPr="00D03E91">
        <w:rPr>
          <w:szCs w:val="16"/>
        </w:rPr>
        <w:t xml:space="preserve"> were also statistically significant, where anxiety scores at post treatment were found to impact scores at the follow-up (.</w:t>
      </w:r>
      <w:r>
        <w:rPr>
          <w:szCs w:val="16"/>
        </w:rPr>
        <w:t>59</w:t>
      </w:r>
      <w:r w:rsidRPr="00D03E91">
        <w:rPr>
          <w:szCs w:val="16"/>
        </w:rPr>
        <w:t xml:space="preserve"> units), and </w:t>
      </w:r>
      <w:r>
        <w:rPr>
          <w:szCs w:val="16"/>
        </w:rPr>
        <w:t>social functioning</w:t>
      </w:r>
      <w:r w:rsidRPr="00D03E91">
        <w:rPr>
          <w:szCs w:val="16"/>
        </w:rPr>
        <w:t xml:space="preserve"> at post also impacted social </w:t>
      </w:r>
      <w:r>
        <w:rPr>
          <w:szCs w:val="16"/>
        </w:rPr>
        <w:t>functioning</w:t>
      </w:r>
      <w:r w:rsidRPr="00D03E91">
        <w:rPr>
          <w:szCs w:val="16"/>
        </w:rPr>
        <w:t xml:space="preserve"> at follow-up (</w:t>
      </w:r>
      <w:r>
        <w:rPr>
          <w:szCs w:val="16"/>
        </w:rPr>
        <w:t>.41</w:t>
      </w:r>
      <w:r w:rsidRPr="00D03E91">
        <w:rPr>
          <w:szCs w:val="16"/>
        </w:rPr>
        <w:t xml:space="preserve"> units).  Path</w:t>
      </w:r>
      <w:r w:rsidRPr="00D03E91">
        <w:rPr>
          <w:i/>
          <w:szCs w:val="16"/>
        </w:rPr>
        <w:t xml:space="preserve"> </w:t>
      </w:r>
      <w:proofErr w:type="spellStart"/>
      <w:r>
        <w:rPr>
          <w:i/>
          <w:szCs w:val="16"/>
        </w:rPr>
        <w:t>i</w:t>
      </w:r>
      <w:proofErr w:type="spellEnd"/>
      <w:r w:rsidRPr="00D03E91">
        <w:rPr>
          <w:szCs w:val="16"/>
        </w:rPr>
        <w:t xml:space="preserve"> </w:t>
      </w:r>
      <w:r>
        <w:rPr>
          <w:szCs w:val="16"/>
        </w:rPr>
        <w:t xml:space="preserve">was also statistically significant, where post anxiety was found to impact social functioning at post (-.32 units).  The reverse path (path </w:t>
      </w:r>
      <w:r w:rsidRPr="00D21CD9">
        <w:rPr>
          <w:i/>
          <w:szCs w:val="16"/>
        </w:rPr>
        <w:t>k</w:t>
      </w:r>
      <w:r>
        <w:rPr>
          <w:szCs w:val="16"/>
        </w:rPr>
        <w:t>) from post social functioning to post anxiety was also statistically significant (-.12 units).</w:t>
      </w:r>
    </w:p>
    <w:p w:rsidR="00647040" w:rsidRDefault="00647040" w:rsidP="00647040">
      <w:pPr>
        <w:pStyle w:val="NormalWeb"/>
        <w:spacing w:before="2" w:after="2" w:line="480" w:lineRule="auto"/>
        <w:rPr>
          <w:rFonts w:ascii="Times New Roman" w:hAnsi="Times New Roman"/>
          <w:sz w:val="24"/>
        </w:rPr>
      </w:pPr>
      <w:r w:rsidRPr="007C7C40">
        <w:rPr>
          <w:rFonts w:ascii="Times New Roman" w:hAnsi="Times New Roman" w:cs="Arial"/>
          <w:i/>
          <w:sz w:val="24"/>
        </w:rPr>
        <w:t xml:space="preserve">Ancillary </w:t>
      </w:r>
      <w:r w:rsidR="001A2F72">
        <w:rPr>
          <w:rFonts w:ascii="Times New Roman" w:hAnsi="Times New Roman" w:cs="Arial"/>
          <w:i/>
          <w:sz w:val="24"/>
        </w:rPr>
        <w:t xml:space="preserve">Data </w:t>
      </w:r>
      <w:r w:rsidRPr="007C7C40">
        <w:rPr>
          <w:rFonts w:ascii="Times New Roman" w:hAnsi="Times New Roman" w:cs="Arial"/>
          <w:i/>
          <w:sz w:val="24"/>
        </w:rPr>
        <w:t>Analyses</w:t>
      </w:r>
      <w:r w:rsidRPr="00DA06E0">
        <w:rPr>
          <w:rFonts w:ascii="Times New Roman" w:hAnsi="Times New Roman"/>
          <w:sz w:val="24"/>
        </w:rPr>
        <w:t xml:space="preserve"> </w:t>
      </w:r>
    </w:p>
    <w:p w:rsidR="00647040" w:rsidRPr="007C7C40" w:rsidRDefault="00647040" w:rsidP="00647040">
      <w:pPr>
        <w:pStyle w:val="NormalWeb"/>
        <w:spacing w:before="2" w:after="2" w:line="480" w:lineRule="auto"/>
        <w:ind w:firstLine="720"/>
        <w:rPr>
          <w:sz w:val="24"/>
        </w:rPr>
      </w:pPr>
      <w:r>
        <w:rPr>
          <w:rFonts w:ascii="Times New Roman" w:hAnsi="Times New Roman"/>
          <w:sz w:val="24"/>
        </w:rPr>
        <w:t xml:space="preserve">Exploratory analyses were </w:t>
      </w:r>
      <w:r w:rsidRPr="008332AC">
        <w:rPr>
          <w:rFonts w:ascii="Times New Roman" w:hAnsi="Times New Roman"/>
          <w:sz w:val="24"/>
        </w:rPr>
        <w:t xml:space="preserve">conducted to </w:t>
      </w:r>
      <w:r>
        <w:rPr>
          <w:rFonts w:ascii="Times New Roman" w:hAnsi="Times New Roman"/>
          <w:sz w:val="24"/>
        </w:rPr>
        <w:t>determine</w:t>
      </w:r>
      <w:r w:rsidRPr="008332AC">
        <w:rPr>
          <w:rFonts w:ascii="Times New Roman" w:hAnsi="Times New Roman"/>
          <w:sz w:val="24"/>
        </w:rPr>
        <w:t xml:space="preserve"> whether there </w:t>
      </w:r>
      <w:r>
        <w:rPr>
          <w:rFonts w:ascii="Times New Roman" w:hAnsi="Times New Roman"/>
          <w:sz w:val="24"/>
        </w:rPr>
        <w:t>were</w:t>
      </w:r>
      <w:r w:rsidRPr="008332AC">
        <w:rPr>
          <w:rFonts w:ascii="Times New Roman" w:hAnsi="Times New Roman"/>
          <w:sz w:val="24"/>
        </w:rPr>
        <w:t xml:space="preserve"> any differences </w:t>
      </w:r>
      <w:r>
        <w:rPr>
          <w:rFonts w:ascii="Times New Roman" w:hAnsi="Times New Roman"/>
          <w:sz w:val="24"/>
        </w:rPr>
        <w:t>between the two</w:t>
      </w:r>
      <w:r w:rsidRPr="008332AC">
        <w:rPr>
          <w:rFonts w:ascii="Times New Roman" w:hAnsi="Times New Roman"/>
          <w:sz w:val="24"/>
        </w:rPr>
        <w:t xml:space="preserve"> parenting conditions (RLST, RFST) on psychopathology and </w:t>
      </w:r>
      <w:r w:rsidRPr="008332AC">
        <w:rPr>
          <w:rFonts w:ascii="Times New Roman" w:hAnsi="Times New Roman"/>
          <w:sz w:val="24"/>
        </w:rPr>
        <w:lastRenderedPageBreak/>
        <w:t xml:space="preserve">psychosocial functioning outcomes at the follow-up evaluation. </w:t>
      </w:r>
      <w:r>
        <w:rPr>
          <w:rFonts w:cs="Arial"/>
          <w:szCs w:val="22"/>
        </w:rPr>
        <w:t xml:space="preserve"> </w:t>
      </w:r>
      <w:r w:rsidRPr="004E2796">
        <w:rPr>
          <w:sz w:val="24"/>
        </w:rPr>
        <w:t xml:space="preserve">Specifically, </w:t>
      </w:r>
      <w:r>
        <w:rPr>
          <w:sz w:val="24"/>
        </w:rPr>
        <w:t xml:space="preserve">the SEM equivalent of binary logistic </w:t>
      </w:r>
      <w:r w:rsidRPr="004E2796">
        <w:rPr>
          <w:sz w:val="24"/>
        </w:rPr>
        <w:t>regression</w:t>
      </w:r>
      <w:r>
        <w:rPr>
          <w:sz w:val="24"/>
        </w:rPr>
        <w:t xml:space="preserve"> analyses</w:t>
      </w:r>
      <w:r w:rsidRPr="004E2796">
        <w:rPr>
          <w:sz w:val="24"/>
        </w:rPr>
        <w:t xml:space="preserve"> were run to examine diagnostic status of primary targeted anxiety disorder, any anxiety disorder, any</w:t>
      </w:r>
      <w:r>
        <w:t xml:space="preserve"> </w:t>
      </w:r>
      <w:r w:rsidRPr="008B7D9B">
        <w:rPr>
          <w:sz w:val="24"/>
        </w:rPr>
        <w:t>mood disorder, or any substance abuse disorder to examine differences by parent treatment condition.</w:t>
      </w:r>
    </w:p>
    <w:p w:rsidR="00647040" w:rsidRPr="007C7C40" w:rsidRDefault="00647040" w:rsidP="00647040">
      <w:pPr>
        <w:spacing w:line="480" w:lineRule="auto"/>
        <w:ind w:firstLine="720"/>
        <w:rPr>
          <w:rFonts w:cs="Arial"/>
          <w:i/>
          <w:szCs w:val="22"/>
        </w:rPr>
      </w:pPr>
      <w:r w:rsidRPr="007C7C40">
        <w:rPr>
          <w:rFonts w:cs="Arial"/>
          <w:i/>
          <w:szCs w:val="22"/>
        </w:rPr>
        <w:t>Diagnostic Status</w:t>
      </w:r>
      <w:r>
        <w:rPr>
          <w:i/>
        </w:rPr>
        <w:t xml:space="preserve">.  </w:t>
      </w:r>
      <w:r>
        <w:rPr>
          <w:rFonts w:cs="Arial"/>
          <w:szCs w:val="22"/>
        </w:rPr>
        <w:t>The equivalent of a</w:t>
      </w:r>
      <w:r w:rsidRPr="000D2814">
        <w:rPr>
          <w:rFonts w:cs="Arial"/>
          <w:szCs w:val="22"/>
        </w:rPr>
        <w:t xml:space="preserve"> binary logistic regression</w:t>
      </w:r>
      <w:r w:rsidRPr="000D2814">
        <w:t xml:space="preserve"> analysis was conducted to </w:t>
      </w:r>
      <w:r>
        <w:t>examine</w:t>
      </w:r>
      <w:r w:rsidRPr="000D2814">
        <w:t xml:space="preserve"> whether </w:t>
      </w:r>
      <w:r>
        <w:t xml:space="preserve">the odds of meeting diagnostic criteria for the primary targeted anxiety disorder at follow-up significantly differed between </w:t>
      </w:r>
      <w:r w:rsidRPr="00414B1D">
        <w:t>youth in th</w:t>
      </w:r>
      <w:r>
        <w:t>e RLST condition (n=38</w:t>
      </w:r>
      <w:r w:rsidRPr="00414B1D">
        <w:t xml:space="preserve">) </w:t>
      </w:r>
      <w:r>
        <w:t>and youth in the RFST</w:t>
      </w:r>
      <w:r w:rsidRPr="00414B1D">
        <w:t xml:space="preserve"> </w:t>
      </w:r>
      <w:r>
        <w:t xml:space="preserve">condition </w:t>
      </w:r>
      <w:r w:rsidRPr="00414B1D">
        <w:t>(</w:t>
      </w:r>
      <w:r>
        <w:t>n=71).</w:t>
      </w:r>
      <w:r w:rsidRPr="000D2814">
        <w:t xml:space="preserve"> </w:t>
      </w:r>
      <w:r>
        <w:t xml:space="preserve"> P</w:t>
      </w:r>
      <w:r w:rsidRPr="000D2814">
        <w:t xml:space="preserve">arent condition did not significantly predict whether youth met diagnostic criteria for their </w:t>
      </w:r>
      <w:r>
        <w:t xml:space="preserve">primary </w:t>
      </w:r>
      <w:r w:rsidRPr="000D2814">
        <w:t>target</w:t>
      </w:r>
      <w:r>
        <w:t xml:space="preserve">ed anxiety disorder at follow-up in either condition, (z = 1.02, p &gt; .05). </w:t>
      </w:r>
    </w:p>
    <w:p w:rsidR="00647040" w:rsidRDefault="00647040" w:rsidP="00647040">
      <w:pPr>
        <w:spacing w:line="480" w:lineRule="auto"/>
        <w:ind w:firstLine="720"/>
      </w:pPr>
      <w:r>
        <w:rPr>
          <w:rFonts w:cs="Arial"/>
          <w:szCs w:val="22"/>
        </w:rPr>
        <w:t>The equivalent of a</w:t>
      </w:r>
      <w:r w:rsidRPr="000D2814">
        <w:rPr>
          <w:rFonts w:cs="Arial"/>
          <w:szCs w:val="22"/>
        </w:rPr>
        <w:t xml:space="preserve"> binary logistic</w:t>
      </w:r>
      <w:r>
        <w:t xml:space="preserve"> regression analysi</w:t>
      </w:r>
      <w:r w:rsidRPr="000D2814">
        <w:t xml:space="preserve">s was conducted to </w:t>
      </w:r>
      <w:r>
        <w:t>examine</w:t>
      </w:r>
      <w:r w:rsidRPr="000D2814">
        <w:t xml:space="preserve"> </w:t>
      </w:r>
      <w:r>
        <w:t xml:space="preserve">whether the odds of meeting diagnostic criteria for any anxiety disorder at follow-up significantly differed between </w:t>
      </w:r>
      <w:r w:rsidRPr="00414B1D">
        <w:t>youth in th</w:t>
      </w:r>
      <w:r>
        <w:t>e RLST condition (n=38</w:t>
      </w:r>
      <w:r w:rsidRPr="00414B1D">
        <w:t xml:space="preserve">) </w:t>
      </w:r>
      <w:r>
        <w:t>and youth in the RFST</w:t>
      </w:r>
      <w:r w:rsidRPr="00414B1D">
        <w:t xml:space="preserve"> </w:t>
      </w:r>
      <w:r>
        <w:t xml:space="preserve">condition </w:t>
      </w:r>
      <w:r w:rsidRPr="00414B1D">
        <w:t>(</w:t>
      </w:r>
      <w:r>
        <w:t>n=71)</w:t>
      </w:r>
      <w:r w:rsidRPr="00F61948">
        <w:t xml:space="preserve">.  </w:t>
      </w:r>
      <w:r>
        <w:t>P</w:t>
      </w:r>
      <w:r w:rsidRPr="000D2814">
        <w:t>arent condition did not significantly predict whether youth met diagnostic criteria for their target</w:t>
      </w:r>
      <w:r>
        <w:t xml:space="preserve">ed anxiety disorder at follow-up in either condition, (z = .65, p &gt; .05). </w:t>
      </w:r>
    </w:p>
    <w:p w:rsidR="00647040" w:rsidRPr="00BB4359" w:rsidRDefault="00647040" w:rsidP="00647040">
      <w:pPr>
        <w:spacing w:line="480" w:lineRule="auto"/>
        <w:ind w:firstLine="720"/>
      </w:pPr>
      <w:r w:rsidRPr="000D2814">
        <w:t xml:space="preserve">To </w:t>
      </w:r>
      <w:r>
        <w:t>examine</w:t>
      </w:r>
      <w:r w:rsidRPr="000D2814">
        <w:t xml:space="preserve"> t</w:t>
      </w:r>
      <w:r>
        <w:t>he association between parent</w:t>
      </w:r>
      <w:r w:rsidRPr="000D2814">
        <w:t xml:space="preserve"> conditio</w:t>
      </w:r>
      <w:r>
        <w:t>n and anxiety sequela at follow-</w:t>
      </w:r>
      <w:r w:rsidRPr="000D2814">
        <w:t xml:space="preserve">up, </w:t>
      </w:r>
      <w:r>
        <w:rPr>
          <w:rFonts w:cs="Arial"/>
          <w:szCs w:val="22"/>
        </w:rPr>
        <w:t xml:space="preserve">the equivalent of </w:t>
      </w:r>
      <w:r>
        <w:t xml:space="preserve">two binary logistic </w:t>
      </w:r>
      <w:r w:rsidRPr="000D2814">
        <w:t xml:space="preserve">regression analyses were conducted to examine whether </w:t>
      </w:r>
      <w:r>
        <w:t xml:space="preserve">the odds of meeting diagnostic criteria for 1) MDD or 2) SUD at follow up significantly differed between </w:t>
      </w:r>
      <w:r w:rsidRPr="00414B1D">
        <w:t>youth in th</w:t>
      </w:r>
      <w:r>
        <w:t>e RLST condition (n=38</w:t>
      </w:r>
      <w:r w:rsidRPr="00414B1D">
        <w:t xml:space="preserve">) </w:t>
      </w:r>
      <w:r>
        <w:t>and youth in the RFST</w:t>
      </w:r>
      <w:r w:rsidRPr="00414B1D">
        <w:t xml:space="preserve"> </w:t>
      </w:r>
      <w:r>
        <w:t xml:space="preserve">condition </w:t>
      </w:r>
      <w:r w:rsidRPr="00414B1D">
        <w:t>(</w:t>
      </w:r>
      <w:r>
        <w:t>n=71)</w:t>
      </w:r>
      <w:r w:rsidRPr="000D2814">
        <w:t xml:space="preserve">. </w:t>
      </w:r>
      <w:r>
        <w:t xml:space="preserve"> </w:t>
      </w:r>
      <w:r w:rsidRPr="00BB4359">
        <w:t xml:space="preserve">Outcome statistics could not be computed for MDD or </w:t>
      </w:r>
      <w:r>
        <w:t>SUD categories given that only 6</w:t>
      </w:r>
      <w:r w:rsidRPr="00BB4359">
        <w:t xml:space="preserve"> participant</w:t>
      </w:r>
      <w:r>
        <w:t>s</w:t>
      </w:r>
      <w:r w:rsidRPr="00BB4359">
        <w:t xml:space="preserve"> met criteria for MDD at </w:t>
      </w:r>
      <w:r>
        <w:t>the follow-</w:t>
      </w:r>
      <w:r w:rsidRPr="00BB4359">
        <w:t xml:space="preserve">up </w:t>
      </w:r>
      <w:r>
        <w:t xml:space="preserve">evaluation </w:t>
      </w:r>
      <w:r>
        <w:lastRenderedPageBreak/>
        <w:t xml:space="preserve">(only three participants were in the CBT+P condition) </w:t>
      </w:r>
      <w:r w:rsidRPr="00BB4359">
        <w:t>and no participants</w:t>
      </w:r>
      <w:r>
        <w:t xml:space="preserve"> met criteria for SUD at follow-</w:t>
      </w:r>
      <w:r w:rsidRPr="00BB4359">
        <w:t xml:space="preserve">up. </w:t>
      </w:r>
    </w:p>
    <w:p w:rsidR="00647040" w:rsidRPr="007C7C40" w:rsidRDefault="00647040" w:rsidP="00647040">
      <w:pPr>
        <w:spacing w:line="480" w:lineRule="auto"/>
        <w:ind w:firstLine="720"/>
        <w:rPr>
          <w:i/>
        </w:rPr>
      </w:pPr>
      <w:r>
        <w:rPr>
          <w:i/>
        </w:rPr>
        <w:t>Parent and youth ratings on q</w:t>
      </w:r>
      <w:r w:rsidRPr="00F576F8">
        <w:rPr>
          <w:i/>
        </w:rPr>
        <w:t>uestionnaires</w:t>
      </w:r>
      <w:r>
        <w:rPr>
          <w:i/>
        </w:rPr>
        <w:t xml:space="preserve">.  </w:t>
      </w:r>
      <w:r w:rsidRPr="00555017">
        <w:t>Rat</w:t>
      </w:r>
      <w:r>
        <w:t>es of psychopathology at follow-</w:t>
      </w:r>
      <w:r w:rsidRPr="00555017">
        <w:t>up were also examined using self- and parent-</w:t>
      </w:r>
      <w:r>
        <w:t>ratings</w:t>
      </w:r>
      <w:r w:rsidRPr="00555017">
        <w:t xml:space="preserve"> to assess anxiety and depressi</w:t>
      </w:r>
      <w:r>
        <w:t>ve</w:t>
      </w:r>
      <w:r w:rsidRPr="00555017">
        <w:t xml:space="preserve"> symptoms.  </w:t>
      </w:r>
      <w:r>
        <w:rPr>
          <w:rFonts w:cs="Arial"/>
          <w:szCs w:val="22"/>
        </w:rPr>
        <w:t>The equivalent of a</w:t>
      </w:r>
      <w:r w:rsidRPr="00555017">
        <w:t xml:space="preserve"> linear </w:t>
      </w:r>
      <w:r>
        <w:t xml:space="preserve">regression </w:t>
      </w:r>
      <w:r w:rsidRPr="00555017">
        <w:t>model w</w:t>
      </w:r>
      <w:r>
        <w:t>as</w:t>
      </w:r>
      <w:r w:rsidRPr="00555017">
        <w:t xml:space="preserve"> </w:t>
      </w:r>
      <w:r>
        <w:t>conducted</w:t>
      </w:r>
      <w:r w:rsidRPr="00555017">
        <w:t xml:space="preserve"> to examine </w:t>
      </w:r>
      <w:r>
        <w:t>whether</w:t>
      </w:r>
      <w:r w:rsidRPr="006B7E65">
        <w:t xml:space="preserve"> levels of </w:t>
      </w:r>
      <w:r>
        <w:t>functioning</w:t>
      </w:r>
      <w:r w:rsidRPr="006B7E65">
        <w:t xml:space="preserve"> </w:t>
      </w:r>
      <w:r>
        <w:t>measured by</w:t>
      </w:r>
      <w:r w:rsidRPr="006B7E65">
        <w:t xml:space="preserve"> parent </w:t>
      </w:r>
      <w:r>
        <w:t>ratings</w:t>
      </w:r>
      <w:r w:rsidRPr="006B7E65">
        <w:t xml:space="preserve"> </w:t>
      </w:r>
      <w:r>
        <w:t xml:space="preserve">at follow-up significantly differed between </w:t>
      </w:r>
      <w:r w:rsidRPr="005C06D9">
        <w:t xml:space="preserve">youth in the </w:t>
      </w:r>
      <w:r>
        <w:t>RLST</w:t>
      </w:r>
      <w:r w:rsidRPr="005C06D9">
        <w:t xml:space="preserve"> condition (n=</w:t>
      </w:r>
      <w:r>
        <w:t>38</w:t>
      </w:r>
      <w:r w:rsidRPr="005C06D9">
        <w:t xml:space="preserve">) and youth in the </w:t>
      </w:r>
      <w:r>
        <w:t>RFST</w:t>
      </w:r>
      <w:r w:rsidRPr="005C06D9">
        <w:t xml:space="preserve"> condition (n=</w:t>
      </w:r>
      <w:r>
        <w:t>7</w:t>
      </w:r>
      <w:r w:rsidRPr="005C06D9">
        <w:t>1)</w:t>
      </w:r>
      <w:r w:rsidRPr="00555017">
        <w:t xml:space="preserve">. </w:t>
      </w:r>
      <w:r>
        <w:t xml:space="preserve"> Specifically, t</w:t>
      </w:r>
      <w:r>
        <w:rPr>
          <w:rFonts w:cs="Arial"/>
          <w:szCs w:val="22"/>
        </w:rPr>
        <w:t>he equivalent of a</w:t>
      </w:r>
      <w:r w:rsidRPr="000D2814">
        <w:rPr>
          <w:rFonts w:cs="Arial"/>
          <w:szCs w:val="22"/>
        </w:rPr>
        <w:t xml:space="preserve"> </w:t>
      </w:r>
      <w:r w:rsidRPr="00E73831">
        <w:t>regression w</w:t>
      </w:r>
      <w:r>
        <w:t>as</w:t>
      </w:r>
      <w:r w:rsidRPr="00E73831">
        <w:t xml:space="preserve"> </w:t>
      </w:r>
      <w:r>
        <w:t>conducted</w:t>
      </w:r>
      <w:r w:rsidRPr="00E73831">
        <w:t xml:space="preserve"> to examine </w:t>
      </w:r>
      <w:r>
        <w:t>parent</w:t>
      </w:r>
      <w:r w:rsidRPr="00E73831">
        <w:t xml:space="preserve"> ratings of </w:t>
      </w:r>
      <w:r>
        <w:t xml:space="preserve">youth </w:t>
      </w:r>
      <w:r w:rsidRPr="00E73831">
        <w:t xml:space="preserve">anxiety on the RCMAS, </w:t>
      </w:r>
      <w:r>
        <w:t>youth</w:t>
      </w:r>
      <w:r w:rsidRPr="00E73831">
        <w:t xml:space="preserve"> </w:t>
      </w:r>
      <w:r>
        <w:t>self-</w:t>
      </w:r>
      <w:r w:rsidRPr="00E73831">
        <w:t xml:space="preserve">ratings of anxiety on the RCMAS, and youth </w:t>
      </w:r>
      <w:r>
        <w:t>self-</w:t>
      </w:r>
      <w:r w:rsidRPr="00E73831">
        <w:t>ratings of depressi</w:t>
      </w:r>
      <w:r>
        <w:t>ve symptoms</w:t>
      </w:r>
      <w:r w:rsidRPr="00E73831">
        <w:t xml:space="preserve"> on the CDI</w:t>
      </w:r>
      <w:r w:rsidRPr="00A34D60">
        <w:t xml:space="preserve">.  </w:t>
      </w:r>
    </w:p>
    <w:p w:rsidR="00647040" w:rsidRDefault="00647040" w:rsidP="00647040">
      <w:pPr>
        <w:spacing w:line="480" w:lineRule="auto"/>
        <w:ind w:firstLine="720"/>
      </w:pPr>
      <w:r w:rsidRPr="007C7C40">
        <w:rPr>
          <w:i/>
        </w:rPr>
        <w:t>Anxiety ratings.</w:t>
      </w:r>
      <w:r>
        <w:t xml:space="preserve">  Parent</w:t>
      </w:r>
      <w:r w:rsidRPr="00A3680F">
        <w:t xml:space="preserve"> treatment condition </w:t>
      </w:r>
      <w:r>
        <w:t xml:space="preserve">did not significantly predict scores on </w:t>
      </w:r>
      <w:r w:rsidRPr="00A3680F">
        <w:t xml:space="preserve">parent </w:t>
      </w:r>
      <w:r>
        <w:t>ratings of youth anxiety symptoms at follow-</w:t>
      </w:r>
      <w:r w:rsidRPr="00A3680F">
        <w:t xml:space="preserve">up after controlling for immediate post </w:t>
      </w:r>
      <w:r>
        <w:t xml:space="preserve">RCMAS parent </w:t>
      </w:r>
      <w:r w:rsidRPr="00A3680F">
        <w:t>scores</w:t>
      </w:r>
      <w:r>
        <w:t xml:space="preserve"> and time since post treatment, (z = .76, p &gt; .05). </w:t>
      </w:r>
    </w:p>
    <w:p w:rsidR="00647040" w:rsidRDefault="00647040" w:rsidP="00647040">
      <w:pPr>
        <w:spacing w:line="480" w:lineRule="auto"/>
        <w:ind w:firstLine="720"/>
      </w:pPr>
      <w:r>
        <w:t>Parent t</w:t>
      </w:r>
      <w:r w:rsidRPr="001C4E69">
        <w:t xml:space="preserve">reatment condition </w:t>
      </w:r>
      <w:r>
        <w:t xml:space="preserve">also </w:t>
      </w:r>
      <w:r w:rsidRPr="001C4E69">
        <w:t>did not significantly pre</w:t>
      </w:r>
      <w:r>
        <w:t>dict scores on RCMAS youth self-</w:t>
      </w:r>
      <w:r w:rsidRPr="001C4E69">
        <w:t>rating</w:t>
      </w:r>
      <w:r>
        <w:t>s of anxiety symptoms at follow-</w:t>
      </w:r>
      <w:r w:rsidRPr="001C4E69">
        <w:t xml:space="preserve">up after controlling for immediate post </w:t>
      </w:r>
      <w:r>
        <w:t xml:space="preserve">RCMAS </w:t>
      </w:r>
      <w:r w:rsidRPr="001C4E69">
        <w:t>scores</w:t>
      </w:r>
      <w:r>
        <w:t xml:space="preserve"> and time since post treatment, (z = .68, p &gt; .05). </w:t>
      </w:r>
    </w:p>
    <w:p w:rsidR="00647040" w:rsidRDefault="00647040" w:rsidP="00647040">
      <w:pPr>
        <w:spacing w:line="480" w:lineRule="auto"/>
        <w:ind w:firstLine="720"/>
      </w:pPr>
      <w:r w:rsidRPr="00F576F8">
        <w:rPr>
          <w:i/>
        </w:rPr>
        <w:t>Youth self-ratings on depression.</w:t>
      </w:r>
      <w:r w:rsidRPr="001C4E69">
        <w:t xml:space="preserve"> </w:t>
      </w:r>
      <w:r>
        <w:t xml:space="preserve"> Parent t</w:t>
      </w:r>
      <w:r w:rsidRPr="001C4E69">
        <w:t>reatment condition did not significantly p</w:t>
      </w:r>
      <w:r>
        <w:t>redict scores on CDI youth self-</w:t>
      </w:r>
      <w:r w:rsidRPr="001C4E69">
        <w:t>ratings o</w:t>
      </w:r>
      <w:r>
        <w:t>f depressive symptoms at follow-</w:t>
      </w:r>
      <w:r w:rsidRPr="001C4E69">
        <w:t xml:space="preserve">up after controlling for immediate post </w:t>
      </w:r>
      <w:r>
        <w:t xml:space="preserve">CDI </w:t>
      </w:r>
      <w:r w:rsidRPr="001C4E69">
        <w:t xml:space="preserve">scores </w:t>
      </w:r>
      <w:r>
        <w:t xml:space="preserve">and </w:t>
      </w:r>
      <w:r w:rsidRPr="001C4E69">
        <w:t>time since post</w:t>
      </w:r>
      <w:r>
        <w:t xml:space="preserve"> treatment, (z = -.29, p &gt; .05).  </w:t>
      </w:r>
    </w:p>
    <w:p w:rsidR="00647040" w:rsidRDefault="00647040" w:rsidP="00647040">
      <w:pPr>
        <w:spacing w:line="480" w:lineRule="auto"/>
        <w:ind w:firstLine="720"/>
      </w:pPr>
      <w:r w:rsidRPr="007C7C40">
        <w:rPr>
          <w:i/>
        </w:rPr>
        <w:t>Youth Psychosocial Functioning Outcomes.</w:t>
      </w:r>
      <w:r>
        <w:t xml:space="preserve">  </w:t>
      </w:r>
      <w:r w:rsidRPr="007F7867">
        <w:t>Psychosocial function</w:t>
      </w:r>
      <w:r>
        <w:t>ing was also examined at follow-</w:t>
      </w:r>
      <w:r w:rsidRPr="007F7867">
        <w:t xml:space="preserve">up to </w:t>
      </w:r>
      <w:r>
        <w:t>determine whether</w:t>
      </w:r>
      <w:r w:rsidRPr="006B7E65">
        <w:t xml:space="preserve"> levels of </w:t>
      </w:r>
      <w:r>
        <w:t>academic and social functioning</w:t>
      </w:r>
      <w:r w:rsidRPr="006B7E65">
        <w:t xml:space="preserve"> </w:t>
      </w:r>
      <w:r>
        <w:t>measured by</w:t>
      </w:r>
      <w:r w:rsidRPr="006B7E65">
        <w:t xml:space="preserve"> parent </w:t>
      </w:r>
      <w:r>
        <w:t>ratings</w:t>
      </w:r>
      <w:r w:rsidRPr="006B7E65">
        <w:t xml:space="preserve"> </w:t>
      </w:r>
      <w:r>
        <w:t xml:space="preserve">at follow-up significantly differed between </w:t>
      </w:r>
      <w:r w:rsidRPr="005C06D9">
        <w:t xml:space="preserve">youth in the </w:t>
      </w:r>
      <w:r>
        <w:t>RLST</w:t>
      </w:r>
      <w:r w:rsidRPr="005C06D9">
        <w:t xml:space="preserve"> </w:t>
      </w:r>
      <w:r w:rsidRPr="005C06D9">
        <w:lastRenderedPageBreak/>
        <w:t>condition (n=</w:t>
      </w:r>
      <w:r>
        <w:t>38</w:t>
      </w:r>
      <w:r w:rsidRPr="005C06D9">
        <w:t xml:space="preserve">) and youth in the </w:t>
      </w:r>
      <w:r>
        <w:t>RFST</w:t>
      </w:r>
      <w:r w:rsidRPr="005C06D9">
        <w:t xml:space="preserve"> condition (n=</w:t>
      </w:r>
      <w:r>
        <w:t>7</w:t>
      </w:r>
      <w:r w:rsidRPr="005C06D9">
        <w:t>1)</w:t>
      </w:r>
      <w:r>
        <w:t xml:space="preserve">. The SEM equivalent of </w:t>
      </w:r>
      <w:r w:rsidRPr="006B7E65">
        <w:t xml:space="preserve">two separate linear regression models were </w:t>
      </w:r>
      <w:r>
        <w:t>regressions</w:t>
      </w:r>
      <w:r w:rsidRPr="00E73831">
        <w:t xml:space="preserve"> </w:t>
      </w:r>
      <w:r>
        <w:t xml:space="preserve">analyses </w:t>
      </w:r>
      <w:r w:rsidRPr="00E73831">
        <w:t xml:space="preserve">were </w:t>
      </w:r>
      <w:r>
        <w:t>conducted</w:t>
      </w:r>
      <w:r w:rsidRPr="00E73831">
        <w:t xml:space="preserve"> to examine </w:t>
      </w:r>
      <w:r>
        <w:t>parent</w:t>
      </w:r>
      <w:r w:rsidRPr="00E73831">
        <w:t xml:space="preserve"> ratings of </w:t>
      </w:r>
      <w:r>
        <w:t>youth social functioning</w:t>
      </w:r>
      <w:r w:rsidRPr="00E73831">
        <w:t xml:space="preserve"> </w:t>
      </w:r>
      <w:r>
        <w:t>and youth</w:t>
      </w:r>
      <w:r w:rsidRPr="00E73831">
        <w:t xml:space="preserve"> </w:t>
      </w:r>
      <w:r>
        <w:t xml:space="preserve">academic functioning as reported </w:t>
      </w:r>
      <w:r w:rsidRPr="00E73831">
        <w:t xml:space="preserve">on the </w:t>
      </w:r>
      <w:r>
        <w:t>CBCL</w:t>
      </w:r>
      <w:r w:rsidRPr="00A34D60">
        <w:t>.</w:t>
      </w:r>
      <w:r w:rsidRPr="00E73831">
        <w:t xml:space="preserve">  </w:t>
      </w:r>
    </w:p>
    <w:p w:rsidR="00647040" w:rsidRDefault="00647040" w:rsidP="00647040">
      <w:pPr>
        <w:spacing w:line="480" w:lineRule="auto"/>
        <w:ind w:firstLine="720"/>
      </w:pPr>
      <w:r w:rsidRPr="00E46DC0">
        <w:rPr>
          <w:i/>
        </w:rPr>
        <w:t xml:space="preserve">Academic </w:t>
      </w:r>
      <w:r>
        <w:rPr>
          <w:i/>
        </w:rPr>
        <w:t>Functioning</w:t>
      </w:r>
      <w:r w:rsidRPr="00E46DC0">
        <w:rPr>
          <w:i/>
        </w:rPr>
        <w:t>.</w:t>
      </w:r>
      <w:r w:rsidRPr="001C4E69">
        <w:t xml:space="preserve"> </w:t>
      </w:r>
      <w:r>
        <w:t xml:space="preserve"> Parent t</w:t>
      </w:r>
      <w:r w:rsidRPr="00841B4C">
        <w:t xml:space="preserve">reatment condition did not significantly predict scores on parent ratings of youth </w:t>
      </w:r>
      <w:r>
        <w:t>academic functioning at follow-</w:t>
      </w:r>
      <w:r w:rsidRPr="00841B4C">
        <w:t xml:space="preserve">up after controlling for immediate post </w:t>
      </w:r>
      <w:r>
        <w:t xml:space="preserve">academic functioning </w:t>
      </w:r>
      <w:r w:rsidRPr="00841B4C">
        <w:t>scores and time since post treatment</w:t>
      </w:r>
      <w:r>
        <w:t>,</w:t>
      </w:r>
      <w:r w:rsidRPr="00C42DD4">
        <w:t xml:space="preserve"> </w:t>
      </w:r>
      <w:r>
        <w:t xml:space="preserve">(z = -1.69, p &gt; .05). </w:t>
      </w:r>
    </w:p>
    <w:p w:rsidR="00647040" w:rsidRDefault="00647040" w:rsidP="00647040">
      <w:pPr>
        <w:spacing w:line="480" w:lineRule="auto"/>
        <w:ind w:firstLine="720"/>
      </w:pPr>
      <w:r w:rsidRPr="00E46DC0">
        <w:rPr>
          <w:i/>
        </w:rPr>
        <w:t xml:space="preserve">Social </w:t>
      </w:r>
      <w:r>
        <w:rPr>
          <w:i/>
        </w:rPr>
        <w:t>Functioning</w:t>
      </w:r>
      <w:r w:rsidRPr="00E46DC0">
        <w:rPr>
          <w:i/>
        </w:rPr>
        <w:t>.</w:t>
      </w:r>
      <w:r>
        <w:t xml:space="preserve">  Parent t</w:t>
      </w:r>
      <w:r w:rsidRPr="00841B4C">
        <w:t xml:space="preserve">reatment condition did not significantly predict scores on parent ratings of youth </w:t>
      </w:r>
      <w:r>
        <w:t>social</w:t>
      </w:r>
      <w:r w:rsidRPr="00841B4C">
        <w:t xml:space="preserve"> </w:t>
      </w:r>
      <w:r>
        <w:t>functioning at follow-</w:t>
      </w:r>
      <w:r w:rsidRPr="00841B4C">
        <w:t xml:space="preserve">up after controlling for immediate post </w:t>
      </w:r>
      <w:r>
        <w:t xml:space="preserve">academic functioning </w:t>
      </w:r>
      <w:r w:rsidRPr="00841B4C">
        <w:t xml:space="preserve">scores and time since post </w:t>
      </w:r>
      <w:r w:rsidRPr="00364906">
        <w:t>treatment, (z</w:t>
      </w:r>
      <w:r w:rsidRPr="00364906">
        <w:rPr>
          <w:i/>
        </w:rPr>
        <w:t xml:space="preserve"> = </w:t>
      </w:r>
      <w:r w:rsidRPr="00364906">
        <w:t>0</w:t>
      </w:r>
      <w:r>
        <w:t>.48</w:t>
      </w:r>
      <w:r w:rsidRPr="00364906">
        <w:t xml:space="preserve">, </w:t>
      </w:r>
      <w:r w:rsidRPr="00364906">
        <w:rPr>
          <w:i/>
        </w:rPr>
        <w:t xml:space="preserve">p </w:t>
      </w:r>
      <w:r w:rsidRPr="00364906">
        <w:t>&gt; 05).</w:t>
      </w:r>
      <w:r w:rsidRPr="00414B1D">
        <w:t xml:space="preserve">  </w:t>
      </w:r>
      <w:r w:rsidRPr="00D441A8">
        <w:rPr>
          <w:color w:val="F79646"/>
        </w:rPr>
        <w:t xml:space="preserve"> </w:t>
      </w:r>
    </w:p>
    <w:p w:rsidR="00647040" w:rsidRPr="00DB0947" w:rsidRDefault="00647040" w:rsidP="00647040">
      <w:pPr>
        <w:pStyle w:val="NormalWeb"/>
        <w:spacing w:before="2" w:after="2" w:line="480" w:lineRule="auto"/>
        <w:ind w:firstLine="720"/>
        <w:jc w:val="center"/>
        <w:rPr>
          <w:szCs w:val="20"/>
        </w:rPr>
      </w:pPr>
      <w:r>
        <w:rPr>
          <w:rFonts w:ascii="Times New Roman" w:hAnsi="Times New Roman"/>
          <w:sz w:val="24"/>
        </w:rPr>
        <w:br w:type="page"/>
      </w:r>
      <w:r w:rsidRPr="00DB0947">
        <w:rPr>
          <w:rFonts w:ascii="Times New Roman" w:hAnsi="Times New Roman"/>
          <w:sz w:val="24"/>
        </w:rPr>
        <w:lastRenderedPageBreak/>
        <w:t xml:space="preserve">CHAPTER </w:t>
      </w:r>
      <w:r w:rsidRPr="0001710C">
        <w:rPr>
          <w:rFonts w:ascii="Times New Roman" w:hAnsi="Times New Roman"/>
          <w:sz w:val="24"/>
        </w:rPr>
        <w:t>V</w:t>
      </w:r>
    </w:p>
    <w:p w:rsidR="00647040" w:rsidRPr="00DB0947" w:rsidRDefault="00647040" w:rsidP="00647040">
      <w:pPr>
        <w:pStyle w:val="NormalWeb"/>
        <w:spacing w:before="2" w:after="2" w:line="480" w:lineRule="auto"/>
        <w:jc w:val="center"/>
        <w:rPr>
          <w:rFonts w:ascii="Times New Roman" w:hAnsi="Times New Roman"/>
          <w:sz w:val="24"/>
        </w:rPr>
      </w:pPr>
      <w:r w:rsidRPr="00DB0947">
        <w:rPr>
          <w:rFonts w:ascii="Times New Roman" w:hAnsi="Times New Roman"/>
          <w:sz w:val="24"/>
        </w:rPr>
        <w:t xml:space="preserve">           DISCUSSION</w:t>
      </w:r>
    </w:p>
    <w:p w:rsidR="00647040" w:rsidRDefault="00647040" w:rsidP="00647040">
      <w:pPr>
        <w:spacing w:line="480" w:lineRule="auto"/>
        <w:ind w:firstLine="720"/>
      </w:pPr>
      <w:r w:rsidRPr="005A12DD">
        <w:t>The present study sought to</w:t>
      </w:r>
      <w:r w:rsidRPr="000F535F">
        <w:rPr>
          <w:rFonts w:cs="Arial"/>
          <w:szCs w:val="30"/>
        </w:rPr>
        <w:t xml:space="preserve"> answer questions related to t</w:t>
      </w:r>
      <w:r>
        <w:rPr>
          <w:rFonts w:cs="Arial"/>
          <w:szCs w:val="30"/>
        </w:rPr>
        <w:t>he long-term psychopathology</w:t>
      </w:r>
      <w:r w:rsidRPr="000F535F">
        <w:rPr>
          <w:rFonts w:cs="Arial"/>
          <w:szCs w:val="30"/>
        </w:rPr>
        <w:t xml:space="preserve"> and psychosocial functioning outcomes of youth who receive</w:t>
      </w:r>
      <w:r>
        <w:rPr>
          <w:rFonts w:cs="Arial"/>
          <w:szCs w:val="30"/>
        </w:rPr>
        <w:t>d</w:t>
      </w:r>
      <w:r w:rsidRPr="000F535F">
        <w:rPr>
          <w:rFonts w:cs="Arial"/>
          <w:szCs w:val="30"/>
        </w:rPr>
        <w:t xml:space="preserve"> CBT for anxiety disorders.  Given the state of the literatu</w:t>
      </w:r>
      <w:r>
        <w:rPr>
          <w:rFonts w:cs="Arial"/>
          <w:szCs w:val="30"/>
        </w:rPr>
        <w:t>re, the most important purpose wa</w:t>
      </w:r>
      <w:r w:rsidRPr="000F535F">
        <w:rPr>
          <w:rFonts w:cs="Arial"/>
          <w:szCs w:val="30"/>
        </w:rPr>
        <w:t xml:space="preserve">s to </w:t>
      </w:r>
      <w:r w:rsidRPr="006203A7">
        <w:t>examine whether CBT+P produce</w:t>
      </w:r>
      <w:r>
        <w:t>d</w:t>
      </w:r>
      <w:r w:rsidRPr="006203A7">
        <w:t xml:space="preserve"> significantly lower levels of psychopathology (</w:t>
      </w:r>
      <w:r w:rsidRPr="006203A7">
        <w:rPr>
          <w:b/>
        </w:rPr>
        <w:t>AIM 1</w:t>
      </w:r>
      <w:r w:rsidRPr="006203A7">
        <w:t>) and higher levels of psychosocial functioning (</w:t>
      </w:r>
      <w:r w:rsidRPr="006203A7">
        <w:rPr>
          <w:b/>
        </w:rPr>
        <w:t>AIM 2</w:t>
      </w:r>
      <w:r w:rsidRPr="006203A7">
        <w:t xml:space="preserve">) as compared to youth </w:t>
      </w:r>
      <w:r>
        <w:t>I</w:t>
      </w:r>
      <w:r w:rsidRPr="006203A7">
        <w:t>CBT at a follow-up eva</w:t>
      </w:r>
      <w:r>
        <w:t>luation ranging from one to seven</w:t>
      </w:r>
      <w:r w:rsidRPr="006203A7">
        <w:t xml:space="preserve"> years post</w:t>
      </w:r>
      <w:r>
        <w:t xml:space="preserve"> </w:t>
      </w:r>
      <w:r w:rsidRPr="006203A7">
        <w:t xml:space="preserve">treatment.  As an additional step in understanding the role of psychosocial outcomes in long-term </w:t>
      </w:r>
      <w:r>
        <w:t xml:space="preserve">anxiety </w:t>
      </w:r>
      <w:r w:rsidRPr="006203A7">
        <w:t xml:space="preserve">outcomes, </w:t>
      </w:r>
      <w:r>
        <w:t>I</w:t>
      </w:r>
      <w:r w:rsidRPr="006203A7">
        <w:t xml:space="preserve"> examined </w:t>
      </w:r>
      <w:r>
        <w:t>directional effects</w:t>
      </w:r>
      <w:r w:rsidRPr="006203A7">
        <w:t xml:space="preserve"> of psychosocial </w:t>
      </w:r>
      <w:r>
        <w:t xml:space="preserve">and anxiety </w:t>
      </w:r>
      <w:r w:rsidRPr="006203A7">
        <w:t xml:space="preserve">outcomes.  That is, </w:t>
      </w:r>
      <w:r>
        <w:t xml:space="preserve">I examined </w:t>
      </w:r>
      <w:r w:rsidRPr="006203A7">
        <w:t>whether (a) improvements in youth anxiety mediate</w:t>
      </w:r>
      <w:r>
        <w:t>d</w:t>
      </w:r>
      <w:r w:rsidRPr="006203A7">
        <w:t xml:space="preserve"> improvements in youth psychosocial functioning, </w:t>
      </w:r>
      <w:r>
        <w:t xml:space="preserve">or </w:t>
      </w:r>
      <w:r w:rsidRPr="006203A7">
        <w:t>(b) improvements in youth psychosocial functioning mediate</w:t>
      </w:r>
      <w:r>
        <w:t>d</w:t>
      </w:r>
      <w:r w:rsidRPr="006203A7">
        <w:t xml:space="preserve"> improvements in youth anxiet</w:t>
      </w:r>
      <w:r>
        <w:t>y</w:t>
      </w:r>
      <w:r w:rsidRPr="006203A7">
        <w:t xml:space="preserve"> (</w:t>
      </w:r>
      <w:r w:rsidRPr="006203A7">
        <w:rPr>
          <w:b/>
        </w:rPr>
        <w:t>AIM 3</w:t>
      </w:r>
      <w:r w:rsidRPr="006203A7">
        <w:t xml:space="preserve">). </w:t>
      </w:r>
      <w:r>
        <w:t xml:space="preserve"> </w:t>
      </w:r>
      <w:r w:rsidRPr="006203A7">
        <w:t xml:space="preserve">In addition to the proposed study aims, </w:t>
      </w:r>
      <w:r>
        <w:t xml:space="preserve">I also conducted </w:t>
      </w:r>
      <w:r w:rsidRPr="006203A7">
        <w:t xml:space="preserve">exploratory analyses </w:t>
      </w:r>
      <w:r>
        <w:t xml:space="preserve">to examine whether there were any </w:t>
      </w:r>
      <w:r w:rsidRPr="006203A7">
        <w:t xml:space="preserve">differences </w:t>
      </w:r>
      <w:r>
        <w:t>between the two parent involved</w:t>
      </w:r>
      <w:r w:rsidRPr="006203A7">
        <w:t xml:space="preserve"> condition</w:t>
      </w:r>
      <w:r>
        <w:t xml:space="preserve">s </w:t>
      </w:r>
      <w:r w:rsidRPr="006203A7">
        <w:t xml:space="preserve">(RLST or RFST) on </w:t>
      </w:r>
      <w:r>
        <w:t>long-term psychopathology</w:t>
      </w:r>
      <w:r w:rsidRPr="006203A7">
        <w:t xml:space="preserve"> outcomes and psychosocial outcomes</w:t>
      </w:r>
      <w:r>
        <w:t xml:space="preserve"> (</w:t>
      </w:r>
      <w:r w:rsidRPr="00E05343">
        <w:rPr>
          <w:b/>
        </w:rPr>
        <w:t>ancillary a</w:t>
      </w:r>
      <w:r>
        <w:rPr>
          <w:b/>
        </w:rPr>
        <w:t>nalyses</w:t>
      </w:r>
      <w:r>
        <w:t>).</w:t>
      </w:r>
      <w:r w:rsidRPr="006203A7">
        <w:t xml:space="preserve"> </w:t>
      </w:r>
    </w:p>
    <w:p w:rsidR="00647040" w:rsidRPr="0003742F" w:rsidRDefault="00647040" w:rsidP="00647040">
      <w:pPr>
        <w:spacing w:line="480" w:lineRule="auto"/>
        <w:rPr>
          <w:i/>
        </w:rPr>
      </w:pPr>
      <w:r>
        <w:rPr>
          <w:i/>
        </w:rPr>
        <w:t>Primary Anxiety Outcomes</w:t>
      </w:r>
    </w:p>
    <w:p w:rsidR="00647040" w:rsidRDefault="00647040" w:rsidP="00647040">
      <w:pPr>
        <w:spacing w:line="480" w:lineRule="auto"/>
        <w:ind w:firstLine="720"/>
        <w:rPr>
          <w:rFonts w:cs="Arial"/>
          <w:szCs w:val="22"/>
        </w:rPr>
      </w:pPr>
      <w:r>
        <w:t xml:space="preserve">Results from the present dissertation indicate that </w:t>
      </w:r>
      <w:r>
        <w:rPr>
          <w:rFonts w:cs="Arial"/>
          <w:szCs w:val="22"/>
        </w:rPr>
        <w:t>youth who demonstrat</w:t>
      </w:r>
      <w:r w:rsidRPr="00A52C7B">
        <w:rPr>
          <w:rFonts w:cs="Arial"/>
          <w:szCs w:val="22"/>
        </w:rPr>
        <w:t>ed positive treatm</w:t>
      </w:r>
      <w:r>
        <w:rPr>
          <w:rFonts w:cs="Arial"/>
          <w:szCs w:val="22"/>
        </w:rPr>
        <w:t xml:space="preserve">ent gains at post treatment </w:t>
      </w:r>
      <w:r w:rsidRPr="00A52C7B">
        <w:rPr>
          <w:rFonts w:cs="Arial"/>
          <w:szCs w:val="22"/>
        </w:rPr>
        <w:t>maintain</w:t>
      </w:r>
      <w:r>
        <w:rPr>
          <w:rFonts w:cs="Arial"/>
          <w:szCs w:val="22"/>
        </w:rPr>
        <w:t>ed</w:t>
      </w:r>
      <w:r w:rsidRPr="00A52C7B">
        <w:rPr>
          <w:rFonts w:cs="Arial"/>
          <w:szCs w:val="22"/>
        </w:rPr>
        <w:t xml:space="preserve"> these gains in </w:t>
      </w:r>
      <w:r>
        <w:rPr>
          <w:rFonts w:cs="Arial"/>
          <w:szCs w:val="22"/>
        </w:rPr>
        <w:t xml:space="preserve">their targeted </w:t>
      </w:r>
      <w:r w:rsidRPr="00A52C7B">
        <w:rPr>
          <w:rFonts w:cs="Arial"/>
          <w:szCs w:val="22"/>
        </w:rPr>
        <w:t xml:space="preserve">primary anxiety concerns one to </w:t>
      </w:r>
      <w:r>
        <w:rPr>
          <w:rFonts w:cs="Arial"/>
          <w:szCs w:val="22"/>
        </w:rPr>
        <w:t>seven</w:t>
      </w:r>
      <w:r w:rsidRPr="00A52C7B">
        <w:rPr>
          <w:rFonts w:cs="Arial"/>
          <w:szCs w:val="22"/>
        </w:rPr>
        <w:t xml:space="preserve"> years following treatment.</w:t>
      </w:r>
      <w:r>
        <w:t xml:space="preserve">  Maintenance of gains was evident on diagnostic status and youth- and parent-ratings of youth anxiety symptoms.  The diagnostic recovery rate </w:t>
      </w:r>
      <w:r w:rsidRPr="000D2814">
        <w:t>for target</w:t>
      </w:r>
      <w:r>
        <w:t>ed primary</w:t>
      </w:r>
      <w:r w:rsidRPr="000D2814">
        <w:t xml:space="preserve"> anxiety disorder </w:t>
      </w:r>
      <w:r>
        <w:t xml:space="preserve">was </w:t>
      </w:r>
      <w:r>
        <w:rPr>
          <w:rFonts w:cs="Arial"/>
          <w:szCs w:val="22"/>
        </w:rPr>
        <w:t>approximately 70% at follow-up evaluation, comparable to rates reported in previous long-term follow-</w:t>
      </w:r>
      <w:r>
        <w:rPr>
          <w:rFonts w:cs="Arial"/>
          <w:szCs w:val="22"/>
        </w:rPr>
        <w:lastRenderedPageBreak/>
        <w:t>up studies (</w:t>
      </w:r>
      <w:proofErr w:type="spellStart"/>
      <w:r>
        <w:rPr>
          <w:rFonts w:cs="Arial"/>
          <w:szCs w:val="22"/>
        </w:rPr>
        <w:t>Beidel</w:t>
      </w:r>
      <w:proofErr w:type="spellEnd"/>
      <w:r>
        <w:rPr>
          <w:rFonts w:cs="Arial"/>
          <w:szCs w:val="22"/>
        </w:rPr>
        <w:t xml:space="preserve"> et al., 2005; </w:t>
      </w:r>
      <w:proofErr w:type="spellStart"/>
      <w:r>
        <w:rPr>
          <w:rFonts w:cs="Arial"/>
          <w:szCs w:val="22"/>
        </w:rPr>
        <w:t>Beidel</w:t>
      </w:r>
      <w:proofErr w:type="spellEnd"/>
      <w:r>
        <w:rPr>
          <w:rFonts w:cs="Arial"/>
          <w:szCs w:val="22"/>
        </w:rPr>
        <w:t xml:space="preserve"> et al., 2006; Ginsburg et al., 2014).  The diagnostic recovery rate for any anxiety disorder was 50% at follow-up, a rate that is comparable to rates reported in some long-term follow-up studies (Ginsburg et al., 2014), but lower than rates reported in other studies (Barrett et al., 2001; </w:t>
      </w:r>
      <w:proofErr w:type="spellStart"/>
      <w:r>
        <w:rPr>
          <w:rFonts w:cs="Arial"/>
          <w:szCs w:val="22"/>
        </w:rPr>
        <w:t>Cobham</w:t>
      </w:r>
      <w:proofErr w:type="spellEnd"/>
      <w:r>
        <w:rPr>
          <w:rFonts w:cs="Arial"/>
          <w:szCs w:val="22"/>
        </w:rPr>
        <w:t xml:space="preserve"> et al., 2010; Saavedra et al., 2010).  </w:t>
      </w:r>
    </w:p>
    <w:p w:rsidR="00647040" w:rsidRDefault="00647040" w:rsidP="00647040">
      <w:pPr>
        <w:spacing w:line="480" w:lineRule="auto"/>
        <w:ind w:firstLine="720"/>
      </w:pPr>
      <w:r>
        <w:rPr>
          <w:rFonts w:cs="Arial"/>
          <w:szCs w:val="22"/>
        </w:rPr>
        <w:t>T</w:t>
      </w:r>
      <w:r w:rsidRPr="00414B1D">
        <w:t>reatment condition</w:t>
      </w:r>
      <w:r>
        <w:t>, CBT+P or ICBT,</w:t>
      </w:r>
      <w:r w:rsidRPr="00414B1D">
        <w:t xml:space="preserve"> did not significantly </w:t>
      </w:r>
      <w:r>
        <w:t>distinguish</w:t>
      </w:r>
      <w:r w:rsidRPr="00414B1D">
        <w:t xml:space="preserve"> whether youth met diagnostic criteria for their target</w:t>
      </w:r>
      <w:r>
        <w:t>ed</w:t>
      </w:r>
      <w:r w:rsidRPr="00414B1D">
        <w:t xml:space="preserve"> </w:t>
      </w:r>
      <w:r>
        <w:t xml:space="preserve">primary </w:t>
      </w:r>
      <w:r w:rsidRPr="00414B1D">
        <w:t xml:space="preserve">anxiety disorder </w:t>
      </w:r>
      <w:r>
        <w:t xml:space="preserve">or any anxiety disorder </w:t>
      </w:r>
      <w:r w:rsidRPr="00414B1D">
        <w:t xml:space="preserve">at </w:t>
      </w:r>
      <w:r>
        <w:t>the follow-</w:t>
      </w:r>
      <w:r w:rsidRPr="00414B1D">
        <w:t>up</w:t>
      </w:r>
      <w:r>
        <w:t xml:space="preserve"> evaluation.  Additionally, among youth participants who received CBT+P, the specific parent</w:t>
      </w:r>
      <w:r w:rsidRPr="000D2814">
        <w:t xml:space="preserve"> condition </w:t>
      </w:r>
      <w:r>
        <w:t xml:space="preserve">(RLST or RFST) </w:t>
      </w:r>
      <w:r w:rsidRPr="000D2814">
        <w:t xml:space="preserve">did not significantly </w:t>
      </w:r>
      <w:r>
        <w:t>predict</w:t>
      </w:r>
      <w:r w:rsidRPr="000D2814">
        <w:t xml:space="preserve"> whether youth met diagnostic criteria for their target</w:t>
      </w:r>
      <w:r>
        <w:t>ed primary</w:t>
      </w:r>
      <w:r w:rsidRPr="000D2814">
        <w:t xml:space="preserve"> anxiety disorder </w:t>
      </w:r>
      <w:r>
        <w:t>or any anxiety disorder at follow-</w:t>
      </w:r>
      <w:r w:rsidRPr="000D2814">
        <w:t>up</w:t>
      </w:r>
      <w:r>
        <w:t xml:space="preserve">.  </w:t>
      </w:r>
      <w:r>
        <w:rPr>
          <w:rFonts w:cs="Arial"/>
          <w:szCs w:val="22"/>
        </w:rPr>
        <w:t>The absence of differences between treatment conditions in the present study is consistent with findings of some past follow-up studies that involved parents in treatment of youth anxiety disorders (Barrett et al., 2001), but inconsistent with other studies (</w:t>
      </w:r>
      <w:proofErr w:type="spellStart"/>
      <w:r>
        <w:rPr>
          <w:rFonts w:cs="Arial"/>
          <w:szCs w:val="22"/>
        </w:rPr>
        <w:t>Cobham</w:t>
      </w:r>
      <w:proofErr w:type="spellEnd"/>
      <w:r>
        <w:rPr>
          <w:rFonts w:cs="Arial"/>
          <w:szCs w:val="22"/>
        </w:rPr>
        <w:t xml:space="preserve"> et al., 2010; </w:t>
      </w:r>
      <w:proofErr w:type="spellStart"/>
      <w:r>
        <w:rPr>
          <w:rFonts w:cs="Arial"/>
          <w:szCs w:val="22"/>
        </w:rPr>
        <w:t>Walczak</w:t>
      </w:r>
      <w:proofErr w:type="spellEnd"/>
      <w:r>
        <w:rPr>
          <w:rFonts w:cs="Arial"/>
          <w:szCs w:val="22"/>
        </w:rPr>
        <w:t xml:space="preserve"> et al., 2016) that found superior diagnostic outcome at follow-up in parent-involved conditions compared with youth ICBT.  While the </w:t>
      </w:r>
      <w:proofErr w:type="spellStart"/>
      <w:r>
        <w:rPr>
          <w:rFonts w:cs="Arial"/>
          <w:szCs w:val="22"/>
        </w:rPr>
        <w:t>Cobham</w:t>
      </w:r>
      <w:proofErr w:type="spellEnd"/>
      <w:r>
        <w:rPr>
          <w:rFonts w:cs="Arial"/>
          <w:szCs w:val="22"/>
        </w:rPr>
        <w:t xml:space="preserve"> study focused on parental anxiety as a parent factor to target during treatment, the </w:t>
      </w:r>
      <w:proofErr w:type="spellStart"/>
      <w:r>
        <w:rPr>
          <w:rFonts w:cs="Arial"/>
          <w:szCs w:val="22"/>
        </w:rPr>
        <w:t>Walczak</w:t>
      </w:r>
      <w:proofErr w:type="spellEnd"/>
      <w:r>
        <w:rPr>
          <w:rFonts w:cs="Arial"/>
          <w:szCs w:val="22"/>
        </w:rPr>
        <w:t xml:space="preserve"> study is most similar to the current study as it targeted specific parenting behaviors and </w:t>
      </w:r>
      <w:r>
        <w:t xml:space="preserve">included contingency management and transfer of control strategies in the active parent condition (similar to RFST condition).  The present findings indicate that targeting parent behaviors in CBT led to no enhanced outcomes with respect to anxiety disorder diagnoses. </w:t>
      </w:r>
    </w:p>
    <w:p w:rsidR="00647040" w:rsidRDefault="00647040" w:rsidP="00647040">
      <w:pPr>
        <w:spacing w:line="480" w:lineRule="auto"/>
        <w:ind w:firstLine="720"/>
      </w:pPr>
      <w:r>
        <w:t xml:space="preserve">When examining youth anxiety severity assessed by anxiety rating scales, </w:t>
      </w:r>
      <w:r w:rsidRPr="007B1430">
        <w:t xml:space="preserve">youth and parent completed measures </w:t>
      </w:r>
      <w:r>
        <w:t>indicated</w:t>
      </w:r>
      <w:r w:rsidRPr="007B1430">
        <w:t xml:space="preserve"> </w:t>
      </w:r>
      <w:r>
        <w:t>maintenance of treatment gains</w:t>
      </w:r>
      <w:r w:rsidRPr="007B1430">
        <w:t xml:space="preserve"> at follow</w:t>
      </w:r>
      <w:r>
        <w:t>-</w:t>
      </w:r>
      <w:r w:rsidRPr="007B1430">
        <w:t>up</w:t>
      </w:r>
      <w:r>
        <w:t xml:space="preserve"> </w:t>
      </w:r>
      <w:r>
        <w:lastRenderedPageBreak/>
        <w:t>across conditions, consistent with other long-term follow-up studies reviewed above</w:t>
      </w:r>
      <w:r w:rsidRPr="007B1430">
        <w:t>.</w:t>
      </w:r>
      <w:r>
        <w:t xml:space="preserve"> Further, t</w:t>
      </w:r>
      <w:r w:rsidRPr="001C4E69">
        <w:t xml:space="preserve">reatment condition significantly </w:t>
      </w:r>
      <w:r>
        <w:t>predicted</w:t>
      </w:r>
      <w:r w:rsidRPr="001C4E69">
        <w:t xml:space="preserve"> </w:t>
      </w:r>
      <w:r>
        <w:t xml:space="preserve">parent ratings of </w:t>
      </w:r>
      <w:r w:rsidRPr="001C4E69">
        <w:t>y</w:t>
      </w:r>
      <w:r>
        <w:t>outh anxiety symptoms at follow-</w:t>
      </w:r>
      <w:r w:rsidRPr="001C4E69">
        <w:t>up</w:t>
      </w:r>
      <w:r>
        <w:t xml:space="preserve">.  Parent ratings of youth anxiety symptoms </w:t>
      </w:r>
      <w:r w:rsidRPr="001C4E69">
        <w:t xml:space="preserve">were </w:t>
      </w:r>
      <w:r>
        <w:t xml:space="preserve">significantly </w:t>
      </w:r>
      <w:r w:rsidRPr="001C4E69">
        <w:t xml:space="preserve">higher </w:t>
      </w:r>
      <w:r>
        <w:t>for youth in the ICBT condition compared with youth in the combined CBT+P conditions</w:t>
      </w:r>
      <w:r w:rsidRPr="001C4E69">
        <w:t xml:space="preserve">, indicating lower youth anxiety </w:t>
      </w:r>
      <w:r>
        <w:t>severity</w:t>
      </w:r>
      <w:r w:rsidRPr="001C4E69">
        <w:t xml:space="preserve"> for participants in the parent</w:t>
      </w:r>
      <w:r>
        <w:t>-involved</w:t>
      </w:r>
      <w:r w:rsidRPr="001C4E69">
        <w:t xml:space="preserve"> </w:t>
      </w:r>
      <w:r>
        <w:t xml:space="preserve">treatments.  </w:t>
      </w:r>
      <w:r w:rsidRPr="001C4E69">
        <w:t xml:space="preserve">Treatment condition did not significantly </w:t>
      </w:r>
      <w:r>
        <w:t>predict</w:t>
      </w:r>
      <w:r w:rsidRPr="001C4E69">
        <w:t xml:space="preserve"> youth </w:t>
      </w:r>
      <w:r>
        <w:t xml:space="preserve">self-ratings of </w:t>
      </w:r>
      <w:r w:rsidRPr="001C4E69">
        <w:t xml:space="preserve">anxiety symptoms at </w:t>
      </w:r>
      <w:r>
        <w:t>follow-</w:t>
      </w:r>
      <w:r w:rsidRPr="001C4E69">
        <w:t>up</w:t>
      </w:r>
      <w:r>
        <w:t>.  Additionally, when comparing parent</w:t>
      </w:r>
      <w:r w:rsidRPr="00A3680F">
        <w:t xml:space="preserve"> treatment condition</w:t>
      </w:r>
      <w:r>
        <w:t xml:space="preserve">s separately, there were no significant differences on parent- or youth self-ratings of anxiety symptoms </w:t>
      </w:r>
      <w:r w:rsidRPr="001C4E69">
        <w:t xml:space="preserve">at </w:t>
      </w:r>
      <w:r>
        <w:t>follow-</w:t>
      </w:r>
      <w:r w:rsidRPr="001C4E69">
        <w:t>up</w:t>
      </w:r>
      <w:r>
        <w:t xml:space="preserve">.  </w:t>
      </w:r>
    </w:p>
    <w:p w:rsidR="00647040" w:rsidRPr="0003742F" w:rsidRDefault="00647040" w:rsidP="00647040">
      <w:pPr>
        <w:spacing w:line="480" w:lineRule="auto"/>
        <w:rPr>
          <w:i/>
        </w:rPr>
      </w:pPr>
      <w:r>
        <w:rPr>
          <w:i/>
        </w:rPr>
        <w:t>Other Diagnostic Outcomes</w:t>
      </w:r>
    </w:p>
    <w:p w:rsidR="00647040" w:rsidRDefault="00647040" w:rsidP="00647040">
      <w:pPr>
        <w:spacing w:line="480" w:lineRule="auto"/>
        <w:ind w:firstLine="720"/>
      </w:pPr>
      <w:r>
        <w:t>The rates of other, non-anxiety psychopathologies at the follow-up evaluation were very low.  Only six</w:t>
      </w:r>
      <w:r w:rsidRPr="00BB4359">
        <w:t xml:space="preserve"> participant</w:t>
      </w:r>
      <w:r>
        <w:t>s (3%) met diagnostic criteria for MDD at follow-</w:t>
      </w:r>
      <w:r w:rsidRPr="00BB4359">
        <w:t xml:space="preserve">up and </w:t>
      </w:r>
      <w:r>
        <w:t xml:space="preserve">zero </w:t>
      </w:r>
      <w:r w:rsidRPr="00BB4359">
        <w:t>participants</w:t>
      </w:r>
      <w:r>
        <w:t xml:space="preserve"> met criteria for SUD at follow-</w:t>
      </w:r>
      <w:r w:rsidRPr="00BB4359">
        <w:t>up.</w:t>
      </w:r>
      <w:r>
        <w:t xml:space="preserve">  The rate of mood disorder found in the present study was substantially lower than those reported in some long-term follow-up studies (</w:t>
      </w:r>
      <w:r w:rsidRPr="00BA451D">
        <w:t>Benjamin e</w:t>
      </w:r>
      <w:r>
        <w:t>t al., 2013; Kendall et al., 2004), but comparable to rates found in other studies (</w:t>
      </w:r>
      <w:proofErr w:type="spellStart"/>
      <w:r>
        <w:t>Beidel</w:t>
      </w:r>
      <w:proofErr w:type="spellEnd"/>
      <w:r>
        <w:t xml:space="preserve"> et al., 2006; Saavedra et al., 2010).  One possible explanation for the observed difference is the difference in measurement periods across studies.  In the Kendall et al., (2004), diagnostic outcomes were reported for occurrence throughout the follow-up period (i.e., period prevalence), whereas in the </w:t>
      </w:r>
      <w:proofErr w:type="spellStart"/>
      <w:r>
        <w:t>Beidel</w:t>
      </w:r>
      <w:proofErr w:type="spellEnd"/>
      <w:r>
        <w:t xml:space="preserve"> and </w:t>
      </w:r>
      <w:proofErr w:type="spellStart"/>
      <w:r>
        <w:t>Saaverda</w:t>
      </w:r>
      <w:proofErr w:type="spellEnd"/>
      <w:r>
        <w:t xml:space="preserve"> studies, diagnostic outcomes were assessed and reported for current rates at the follow-up period only (i.e., point prevalence), as was done in the current study.  It would be expected that point prevalence rates would be lower than period prevalence rates, especially for disorders like MDD that follow an episodic course.  The rate of substance </w:t>
      </w:r>
      <w:r>
        <w:lastRenderedPageBreak/>
        <w:t xml:space="preserve">use disorders in the present study was also lower than rates reported in previous long-term follow-up studies (Benjamin et al., 2013; Kendall et al., 2004; Saavedra et al., 2010), with the exception of </w:t>
      </w:r>
      <w:proofErr w:type="spellStart"/>
      <w:r>
        <w:t>Beidel</w:t>
      </w:r>
      <w:proofErr w:type="spellEnd"/>
      <w:r>
        <w:t xml:space="preserve"> and colleagues (2006) who also reported that none of the participants at follow-up met criteria for a substance use disorder.  </w:t>
      </w:r>
    </w:p>
    <w:p w:rsidR="00647040" w:rsidRDefault="00647040" w:rsidP="00647040">
      <w:pPr>
        <w:spacing w:line="480" w:lineRule="auto"/>
        <w:ind w:firstLine="720"/>
      </w:pPr>
      <w:r>
        <w:t xml:space="preserve">Despite the low number of youth who met criteria for MDD, maintenance of gains was evident on youth self-ratings of depressive symptoms.  </w:t>
      </w:r>
      <w:r w:rsidRPr="001C4E69">
        <w:t xml:space="preserve">Treatment condition did not significantly </w:t>
      </w:r>
      <w:r>
        <w:t xml:space="preserve">predict </w:t>
      </w:r>
      <w:r w:rsidRPr="001C4E69">
        <w:t xml:space="preserve">youth </w:t>
      </w:r>
      <w:r>
        <w:t xml:space="preserve">self-ratings of depressive symptoms </w:t>
      </w:r>
      <w:r w:rsidRPr="001C4E69">
        <w:t xml:space="preserve">at </w:t>
      </w:r>
      <w:r>
        <w:t>follow-</w:t>
      </w:r>
      <w:r w:rsidRPr="001C4E69">
        <w:t>up</w:t>
      </w:r>
      <w:r>
        <w:t xml:space="preserve">, when comparing ICBT versus CBT+P or RFTS versus RLST.  It should be noted, however, that the very low rate of depression may have limited statistical power to detect a difference between treatment conditions.   </w:t>
      </w:r>
    </w:p>
    <w:p w:rsidR="00647040" w:rsidRPr="003D7BE8" w:rsidRDefault="00647040" w:rsidP="00647040">
      <w:pPr>
        <w:spacing w:line="480" w:lineRule="auto"/>
        <w:rPr>
          <w:i/>
        </w:rPr>
      </w:pPr>
      <w:r>
        <w:rPr>
          <w:i/>
        </w:rPr>
        <w:t xml:space="preserve">Psychosocial Outcomes </w:t>
      </w:r>
    </w:p>
    <w:p w:rsidR="00647040" w:rsidRDefault="00647040" w:rsidP="00647040">
      <w:pPr>
        <w:spacing w:line="480" w:lineRule="auto"/>
        <w:ind w:firstLine="720"/>
      </w:pPr>
      <w:r>
        <w:t xml:space="preserve">Beyond diagnostic status and symptoms of psychopathology, I examined youth academic and social functioning at the follow-up.  To my knowledge, this is the first long-term follow-up study to examine social functioning and to compare different parenting conditions as they relate to youth long-term functioning.  </w:t>
      </w:r>
      <w:r w:rsidRPr="00841B4C">
        <w:t xml:space="preserve">Treatment condition significantly </w:t>
      </w:r>
      <w:r>
        <w:t>predicted</w:t>
      </w:r>
      <w:r w:rsidRPr="00841B4C">
        <w:t xml:space="preserve"> scores on parent rated youth social </w:t>
      </w:r>
      <w:r>
        <w:t>functioning at follow-</w:t>
      </w:r>
      <w:r w:rsidRPr="00841B4C">
        <w:t>up</w:t>
      </w:r>
      <w:r>
        <w:t>.  S</w:t>
      </w:r>
      <w:r w:rsidRPr="00841B4C">
        <w:t xml:space="preserve">ocial </w:t>
      </w:r>
      <w:r>
        <w:t>functioning</w:t>
      </w:r>
      <w:r w:rsidRPr="00841B4C">
        <w:t xml:space="preserve"> scores in </w:t>
      </w:r>
      <w:r>
        <w:t>the combined CBT+P</w:t>
      </w:r>
      <w:r w:rsidRPr="00841B4C">
        <w:t xml:space="preserve"> </w:t>
      </w:r>
      <w:r>
        <w:t xml:space="preserve">condition </w:t>
      </w:r>
      <w:r w:rsidRPr="00841B4C">
        <w:t xml:space="preserve">were </w:t>
      </w:r>
      <w:r>
        <w:t xml:space="preserve">significantly </w:t>
      </w:r>
      <w:r w:rsidRPr="00841B4C">
        <w:t xml:space="preserve">higher than </w:t>
      </w:r>
      <w:r>
        <w:t xml:space="preserve">social functioning </w:t>
      </w:r>
      <w:r w:rsidRPr="00841B4C">
        <w:t xml:space="preserve">scores in the </w:t>
      </w:r>
      <w:r>
        <w:t>ICBT</w:t>
      </w:r>
      <w:r w:rsidRPr="00841B4C">
        <w:t xml:space="preserve"> condition</w:t>
      </w:r>
      <w:r>
        <w:t xml:space="preserve">, </w:t>
      </w:r>
      <w:r w:rsidRPr="00841B4C">
        <w:t xml:space="preserve">indicating </w:t>
      </w:r>
      <w:r>
        <w:t xml:space="preserve">superior </w:t>
      </w:r>
      <w:r w:rsidRPr="00841B4C">
        <w:t xml:space="preserve">social </w:t>
      </w:r>
      <w:r>
        <w:t>functioning</w:t>
      </w:r>
      <w:r w:rsidRPr="00841B4C">
        <w:t xml:space="preserve"> for participants in the parent</w:t>
      </w:r>
      <w:r>
        <w:t>-involved treatment</w:t>
      </w:r>
      <w:r w:rsidRPr="00841B4C">
        <w:t xml:space="preserve"> conditions.</w:t>
      </w:r>
      <w:r w:rsidRPr="00841B4C">
        <w:rPr>
          <w:color w:val="F79646"/>
        </w:rPr>
        <w:t xml:space="preserve"> </w:t>
      </w:r>
      <w:r>
        <w:rPr>
          <w:color w:val="F79646"/>
        </w:rPr>
        <w:t xml:space="preserve"> </w:t>
      </w:r>
      <w:r>
        <w:t>In contrast, t</w:t>
      </w:r>
      <w:r w:rsidRPr="00841B4C">
        <w:t xml:space="preserve">reatment condition did not </w:t>
      </w:r>
      <w:r>
        <w:t>significantly predict</w:t>
      </w:r>
      <w:r w:rsidRPr="00841B4C">
        <w:t xml:space="preserve"> scores on parent ratings of youth academic </w:t>
      </w:r>
      <w:r>
        <w:t>functioning</w:t>
      </w:r>
      <w:r w:rsidRPr="00841B4C">
        <w:t xml:space="preserve"> at follow</w:t>
      </w:r>
      <w:r>
        <w:t>-up time</w:t>
      </w:r>
      <w:r w:rsidRPr="00841B4C">
        <w:t>.</w:t>
      </w:r>
      <w:r w:rsidRPr="00E73831">
        <w:t xml:space="preserve"> </w:t>
      </w:r>
      <w:r>
        <w:rPr>
          <w:szCs w:val="20"/>
        </w:rPr>
        <w:t xml:space="preserve"> When examining the </w:t>
      </w:r>
      <w:r>
        <w:t xml:space="preserve">parent treatment conditions separately (RFST or RLST), parent treatment condition </w:t>
      </w:r>
      <w:r w:rsidRPr="00841B4C">
        <w:t xml:space="preserve">did not significantly </w:t>
      </w:r>
      <w:r>
        <w:lastRenderedPageBreak/>
        <w:t>predict</w:t>
      </w:r>
      <w:r w:rsidRPr="00841B4C">
        <w:t xml:space="preserve"> scores on parent ratings of youth </w:t>
      </w:r>
      <w:r>
        <w:t>social</w:t>
      </w:r>
      <w:r w:rsidRPr="00841B4C">
        <w:t xml:space="preserve"> </w:t>
      </w:r>
      <w:r>
        <w:t>functioning</w:t>
      </w:r>
      <w:r w:rsidRPr="00841B4C">
        <w:t xml:space="preserve"> </w:t>
      </w:r>
      <w:r>
        <w:t>or academic functioning</w:t>
      </w:r>
      <w:r w:rsidRPr="00841B4C">
        <w:t xml:space="preserve"> at </w:t>
      </w:r>
      <w:r>
        <w:t xml:space="preserve">the </w:t>
      </w:r>
      <w:r w:rsidRPr="00841B4C">
        <w:t xml:space="preserve">follow up </w:t>
      </w:r>
      <w:r>
        <w:t xml:space="preserve">evaluation.  </w:t>
      </w:r>
    </w:p>
    <w:p w:rsidR="00647040" w:rsidRPr="004826AD" w:rsidRDefault="00647040" w:rsidP="00647040">
      <w:pPr>
        <w:widowControl w:val="0"/>
        <w:autoSpaceDE w:val="0"/>
        <w:autoSpaceDN w:val="0"/>
        <w:adjustRightInd w:val="0"/>
        <w:spacing w:line="480" w:lineRule="auto"/>
        <w:rPr>
          <w:rFonts w:cs="Calibri"/>
          <w:i/>
          <w:szCs w:val="30"/>
        </w:rPr>
      </w:pPr>
      <w:r w:rsidRPr="004826AD">
        <w:rPr>
          <w:rFonts w:cs="Calibri"/>
          <w:i/>
          <w:szCs w:val="30"/>
        </w:rPr>
        <w:t>Directionality of Associations</w:t>
      </w:r>
    </w:p>
    <w:p w:rsidR="00647040" w:rsidRDefault="00647040" w:rsidP="00647040">
      <w:pPr>
        <w:widowControl w:val="0"/>
        <w:autoSpaceDE w:val="0"/>
        <w:autoSpaceDN w:val="0"/>
        <w:adjustRightInd w:val="0"/>
        <w:spacing w:line="480" w:lineRule="auto"/>
        <w:ind w:firstLine="720"/>
      </w:pPr>
      <w:r>
        <w:rPr>
          <w:rFonts w:cs="Calibri"/>
          <w:szCs w:val="30"/>
        </w:rPr>
        <w:t xml:space="preserve">I also examined the directionality of associations between psychosocial outcomes and anxiety symptom severity in this dissertation project.  That is, I evaluated whether improvements in youth anxiety would lead to improvements in psychosocial outcomes, and the reverse path from psychosocial outcomes to youth anxiety.  </w:t>
      </w:r>
      <w:r>
        <w:t>While improvements in anxiety symptoms have been shown to also lead to improved academics and social functioning in the short-</w:t>
      </w:r>
      <w:r w:rsidRPr="0010661B">
        <w:t>term (e.g., Wood, 2006),</w:t>
      </w:r>
      <w:r>
        <w:t xml:space="preserve"> to my knowledge, this is the first long-term follow-up study to evaluate bidirectional affects. Although I found significant cross-sectional associations between youth anxiety symptoms and psychosocial functioning at immediate post and again at follow-up, I found no evidence for directional effects from post to follow-up period in this dissertation project. The absence of lagged, directional effects suggests that a third variable may explain fluctuations in both anxiety symptoms and psychosocial functioning. Future research will be necessary to consider and examine potential third variables that may explain such fluctuations.</w:t>
      </w:r>
    </w:p>
    <w:p w:rsidR="00647040" w:rsidRDefault="00647040" w:rsidP="00647040">
      <w:pPr>
        <w:spacing w:line="480" w:lineRule="auto"/>
        <w:rPr>
          <w:b/>
        </w:rPr>
      </w:pPr>
      <w:r w:rsidRPr="0003222A">
        <w:rPr>
          <w:b/>
        </w:rPr>
        <w:t>Clinical Implications</w:t>
      </w:r>
      <w:r>
        <w:rPr>
          <w:b/>
        </w:rPr>
        <w:t>.</w:t>
      </w:r>
      <w:r w:rsidRPr="0003222A">
        <w:rPr>
          <w:b/>
        </w:rPr>
        <w:t xml:space="preserve"> </w:t>
      </w:r>
    </w:p>
    <w:p w:rsidR="00647040" w:rsidRPr="003D7BE8" w:rsidRDefault="00647040" w:rsidP="00647040">
      <w:pPr>
        <w:spacing w:line="480" w:lineRule="auto"/>
        <w:rPr>
          <w:i/>
        </w:rPr>
      </w:pPr>
      <w:r w:rsidRPr="003D7BE8">
        <w:rPr>
          <w:i/>
        </w:rPr>
        <w:t xml:space="preserve">Parental involvement in CBT </w:t>
      </w:r>
    </w:p>
    <w:p w:rsidR="00647040" w:rsidRDefault="00647040" w:rsidP="00647040">
      <w:pPr>
        <w:spacing w:line="480" w:lineRule="auto"/>
      </w:pPr>
      <w:r>
        <w:tab/>
        <w:t xml:space="preserve">The study’s findings provide further support for the efficacy and maintenance of ICBT and CBT+P for youth anxiety up to seven years post treatment.  Further, this study went beyond past studies by examining CBT+P conditions that targeted specific parenting practices associated with youth anxiety.  Past studies that examined parent-involved CBTs for youth anxiety included parents as “consultants”, typically providing </w:t>
      </w:r>
      <w:r>
        <w:lastRenderedPageBreak/>
        <w:t xml:space="preserve">information for assessment and check-ins during weekly tasks, with little to no involvement in treatment content or sessions.  Of the four prior long-term follow-up studies that involved parents in their child’s treatment, there was variability in the format of parental involvement, ranging from collaborators in anxiety psychoeducation and ways to support exposure tasks (e.g., </w:t>
      </w:r>
      <w:proofErr w:type="spellStart"/>
      <w:r>
        <w:t>Mendlowitz</w:t>
      </w:r>
      <w:proofErr w:type="spellEnd"/>
      <w:r>
        <w:t xml:space="preserve"> et al., 1999) to co-clients, targeting parents’ own anxiety (</w:t>
      </w:r>
      <w:proofErr w:type="spellStart"/>
      <w:r>
        <w:t>Cobham</w:t>
      </w:r>
      <w:proofErr w:type="spellEnd"/>
      <w:r>
        <w:t xml:space="preserve"> et al., 1998), or some combination of both (Barrett et al., 1996; </w:t>
      </w:r>
      <w:proofErr w:type="spellStart"/>
      <w:r>
        <w:t>Esbjorn</w:t>
      </w:r>
      <w:proofErr w:type="spellEnd"/>
      <w:r>
        <w:t xml:space="preserve"> et al., 2015).  In the parent conditions of the present study, parents were involved as collaborators, where parents participated in each treatment session along with youth to help support newly learned skills and apply to exposure tasks outside of sessions.  The collaborator role allowed for parents to continue to support youth even after treatment ended through the “transfer of control” model (see Ginsburg et al., 1995; Silverman &amp; </w:t>
      </w:r>
      <w:proofErr w:type="spellStart"/>
      <w:r>
        <w:t>Kurtines</w:t>
      </w:r>
      <w:proofErr w:type="spellEnd"/>
      <w:r>
        <w:t xml:space="preserve">, 1996) where parents are able to learn alongside youth different skills to reduce anxious distress and behavioral avoidance through practice exposure tasks to promote behavioral change.  Given the mixed findings related to parental involvement in the treatment of youth anxiety, results from the current study lend partial support for inclusion of parents in the treatment of youth anxiety disorders as collaborators to treatment.  </w:t>
      </w:r>
      <w:proofErr w:type="gramStart"/>
      <w:r>
        <w:t>Specifically</w:t>
      </w:r>
      <w:proofErr w:type="gramEnd"/>
      <w:r>
        <w:t xml:space="preserve"> in this study, parental involvement had an enhancing effect on parent ratings of </w:t>
      </w:r>
      <w:r w:rsidRPr="001C4E69">
        <w:t>y</w:t>
      </w:r>
      <w:r>
        <w:t>outh anxiety symptoms and social functioning at the follow-up evaluation.</w:t>
      </w:r>
    </w:p>
    <w:p w:rsidR="00647040" w:rsidRDefault="00647040" w:rsidP="00647040">
      <w:pPr>
        <w:widowControl w:val="0"/>
        <w:autoSpaceDE w:val="0"/>
        <w:autoSpaceDN w:val="0"/>
        <w:adjustRightInd w:val="0"/>
        <w:spacing w:line="480" w:lineRule="auto"/>
        <w:ind w:firstLine="720"/>
      </w:pPr>
      <w:r>
        <w:t>In terms of youth functioning, p</w:t>
      </w:r>
      <w:r w:rsidRPr="003F4A40">
        <w:t xml:space="preserve">arent report of youth anxiety symptoms showed lower symptom ratings </w:t>
      </w:r>
      <w:r>
        <w:t xml:space="preserve">and higher social functioning </w:t>
      </w:r>
      <w:r w:rsidRPr="003F4A40">
        <w:t xml:space="preserve">for youth in the parent conditions compared to participants in the youth only condition </w:t>
      </w:r>
      <w:r w:rsidRPr="00C17288">
        <w:t xml:space="preserve">at follow-up. </w:t>
      </w:r>
      <w:r>
        <w:t xml:space="preserve"> </w:t>
      </w:r>
      <w:r w:rsidRPr="00C17288">
        <w:t xml:space="preserve">These findings </w:t>
      </w:r>
      <w:r>
        <w:t>are consistent with conclusions from</w:t>
      </w:r>
      <w:r>
        <w:rPr>
          <w:rFonts w:cs="Arial"/>
          <w:szCs w:val="22"/>
        </w:rPr>
        <w:t xml:space="preserve"> </w:t>
      </w:r>
      <w:r>
        <w:t xml:space="preserve">a review that active parental involvement in youth </w:t>
      </w:r>
      <w:r>
        <w:lastRenderedPageBreak/>
        <w:t>CBTs that targeted specific parenting practices such as parental use of reinforcement produced superior child outcomes at one-year follow-up compared to youth CBTs that did not target specific parenting strategies (</w:t>
      </w:r>
      <w:proofErr w:type="spellStart"/>
      <w:r>
        <w:t>Manassis</w:t>
      </w:r>
      <w:proofErr w:type="spellEnd"/>
      <w:r>
        <w:t xml:space="preserve"> et al., 2014).  </w:t>
      </w:r>
      <w:r w:rsidRPr="005F34BD">
        <w:t xml:space="preserve">While </w:t>
      </w:r>
      <w:r>
        <w:t xml:space="preserve">this dissertation project </w:t>
      </w:r>
      <w:r w:rsidRPr="005F34BD">
        <w:t xml:space="preserve">did not test </w:t>
      </w:r>
      <w:r>
        <w:t xml:space="preserve">whether parent involvement in treatment led to </w:t>
      </w:r>
      <w:r w:rsidRPr="005F34BD">
        <w:t xml:space="preserve">changes in parenting practices, results did show </w:t>
      </w:r>
      <w:r w:rsidRPr="005F34BD">
        <w:rPr>
          <w:rFonts w:cs="Calibri"/>
          <w:szCs w:val="30"/>
        </w:rPr>
        <w:t xml:space="preserve">differential findings for parent- versus youth self-ratings </w:t>
      </w:r>
      <w:r>
        <w:rPr>
          <w:rFonts w:cs="Calibri"/>
          <w:szCs w:val="30"/>
        </w:rPr>
        <w:t xml:space="preserve">on </w:t>
      </w:r>
      <w:r w:rsidRPr="001C4E69">
        <w:t>youth anxiety symptom ratings for participants in the parent conditions</w:t>
      </w:r>
      <w:r>
        <w:t>, with lower scores on parent ratings of youth anxiety in the combined CBT+P condition relative to the ICBT condition</w:t>
      </w:r>
      <w:r w:rsidRPr="005F34BD">
        <w:rPr>
          <w:rFonts w:cs="Calibri"/>
          <w:szCs w:val="30"/>
        </w:rPr>
        <w:t xml:space="preserve">.  </w:t>
      </w:r>
      <w:r>
        <w:rPr>
          <w:rFonts w:cs="Calibri"/>
          <w:szCs w:val="30"/>
        </w:rPr>
        <w:t>Additionally, s</w:t>
      </w:r>
      <w:r w:rsidRPr="00841B4C">
        <w:t xml:space="preserve">ocial </w:t>
      </w:r>
      <w:r>
        <w:t>functioning</w:t>
      </w:r>
      <w:r w:rsidRPr="00841B4C">
        <w:t xml:space="preserve"> scores in </w:t>
      </w:r>
      <w:r>
        <w:t>the combined CBT+P</w:t>
      </w:r>
      <w:r w:rsidRPr="00841B4C">
        <w:t xml:space="preserve"> </w:t>
      </w:r>
      <w:r>
        <w:t xml:space="preserve">condition </w:t>
      </w:r>
      <w:r w:rsidRPr="00841B4C">
        <w:t xml:space="preserve">were </w:t>
      </w:r>
      <w:r>
        <w:t xml:space="preserve">also </w:t>
      </w:r>
      <w:r w:rsidRPr="00841B4C">
        <w:t xml:space="preserve">higher than scores in the </w:t>
      </w:r>
      <w:r>
        <w:t>ICBT</w:t>
      </w:r>
      <w:r w:rsidRPr="00841B4C">
        <w:t xml:space="preserve"> condition</w:t>
      </w:r>
      <w:r>
        <w:t xml:space="preserve"> per parent report, </w:t>
      </w:r>
      <w:r w:rsidRPr="00841B4C">
        <w:t xml:space="preserve">indicating higher levels of social </w:t>
      </w:r>
      <w:r>
        <w:t>functioning</w:t>
      </w:r>
      <w:r w:rsidRPr="00841B4C">
        <w:t xml:space="preserve"> for participants in the parent conditions</w:t>
      </w:r>
      <w:r>
        <w:t xml:space="preserve"> relative to the ICBT conditi</w:t>
      </w:r>
      <w:r w:rsidRPr="00AE2BF2">
        <w:t xml:space="preserve">on.  </w:t>
      </w:r>
    </w:p>
    <w:p w:rsidR="00647040" w:rsidRDefault="00647040" w:rsidP="00647040">
      <w:pPr>
        <w:widowControl w:val="0"/>
        <w:autoSpaceDE w:val="0"/>
        <w:autoSpaceDN w:val="0"/>
        <w:adjustRightInd w:val="0"/>
        <w:spacing w:line="480" w:lineRule="auto"/>
        <w:ind w:firstLine="720"/>
        <w:rPr>
          <w:rFonts w:cs="Calibri"/>
          <w:szCs w:val="30"/>
        </w:rPr>
      </w:pPr>
      <w:r w:rsidRPr="00AE2BF2">
        <w:rPr>
          <w:rFonts w:cs="Calibri"/>
          <w:szCs w:val="30"/>
        </w:rPr>
        <w:t xml:space="preserve">One interpretation of this pattern of findings is that CBT+P led to better long-term youth anxiety outcomes </w:t>
      </w:r>
      <w:r>
        <w:rPr>
          <w:rFonts w:cs="Calibri"/>
          <w:szCs w:val="30"/>
        </w:rPr>
        <w:t xml:space="preserve">and social functioning outcomes </w:t>
      </w:r>
      <w:r w:rsidRPr="00AE2BF2">
        <w:rPr>
          <w:rFonts w:cs="Calibri"/>
          <w:szCs w:val="30"/>
        </w:rPr>
        <w:t xml:space="preserve">compared with ICBT.  An alternative, but not mutually exclusive interpretation, is that actively involving parents and targeting parenting behaviors in treatment led parents to </w:t>
      </w:r>
      <w:r w:rsidRPr="00AE2BF2">
        <w:rPr>
          <w:rFonts w:cs="Calibri"/>
          <w:szCs w:val="30"/>
          <w:u w:val="single"/>
        </w:rPr>
        <w:t>believe</w:t>
      </w:r>
      <w:r w:rsidRPr="00AE2BF2">
        <w:rPr>
          <w:rFonts w:cs="Calibri"/>
          <w:szCs w:val="30"/>
        </w:rPr>
        <w:t xml:space="preserve"> that youth anxiety outcomes are better (whether they really are or not). The latter interpretation could be consistent with the phenomenon</w:t>
      </w:r>
      <w:r>
        <w:rPr>
          <w:rFonts w:cs="Calibri"/>
          <w:szCs w:val="30"/>
        </w:rPr>
        <w:t xml:space="preserve"> of cognitive dissonance, or also could reflect the possibility that parents become more attuned to their children’s levels of anxiety after participating actively in treatment.</w:t>
      </w:r>
      <w:r w:rsidRPr="005F34BD">
        <w:rPr>
          <w:rFonts w:cs="Calibri"/>
          <w:szCs w:val="30"/>
        </w:rPr>
        <w:t xml:space="preserve">  </w:t>
      </w:r>
      <w:r>
        <w:rPr>
          <w:rFonts w:cs="Calibri"/>
          <w:szCs w:val="30"/>
        </w:rPr>
        <w:t>Another possibility is that parents who believe their children have experienced reductions in anxiety may be more likely to behave differently toward their children (e.g., behave in less controlling ways), which in turn may lead to actual reductions in youth anxiety symptoms over the long term. I did not test that possibility in my dissertation study.</w:t>
      </w:r>
    </w:p>
    <w:p w:rsidR="00647040" w:rsidRDefault="00647040" w:rsidP="00647040">
      <w:pPr>
        <w:spacing w:line="480" w:lineRule="auto"/>
        <w:rPr>
          <w:b/>
        </w:rPr>
      </w:pPr>
      <w:r w:rsidRPr="0024534D">
        <w:rPr>
          <w:b/>
        </w:rPr>
        <w:lastRenderedPageBreak/>
        <w:t>Limitations</w:t>
      </w:r>
      <w:r>
        <w:rPr>
          <w:b/>
        </w:rPr>
        <w:t xml:space="preserve"> and Future Directions</w:t>
      </w:r>
      <w:r w:rsidRPr="0024534D">
        <w:rPr>
          <w:b/>
        </w:rPr>
        <w:t xml:space="preserve">. </w:t>
      </w:r>
    </w:p>
    <w:p w:rsidR="00647040" w:rsidRDefault="00647040" w:rsidP="00647040">
      <w:pPr>
        <w:pStyle w:val="NormalWeb"/>
        <w:shd w:val="clear" w:color="auto" w:fill="FFFFFF"/>
        <w:spacing w:before="2" w:after="2" w:line="480" w:lineRule="auto"/>
        <w:ind w:firstLine="720"/>
        <w:rPr>
          <w:color w:val="000000"/>
        </w:rPr>
      </w:pPr>
      <w:r w:rsidRPr="008B5BCF">
        <w:rPr>
          <w:rFonts w:ascii="Times New Roman" w:hAnsi="Times New Roman"/>
          <w:color w:val="262626"/>
          <w:sz w:val="24"/>
        </w:rPr>
        <w:t>Results should be interpreted in light of the study’s</w:t>
      </w:r>
      <w:r>
        <w:rPr>
          <w:rFonts w:ascii="Times New Roman" w:hAnsi="Times New Roman"/>
          <w:color w:val="262626"/>
          <w:sz w:val="24"/>
        </w:rPr>
        <w:t xml:space="preserve"> strengths and</w:t>
      </w:r>
      <w:r w:rsidRPr="008B5BCF">
        <w:rPr>
          <w:rFonts w:ascii="Times New Roman" w:hAnsi="Times New Roman"/>
          <w:color w:val="262626"/>
          <w:sz w:val="24"/>
        </w:rPr>
        <w:t xml:space="preserve"> limitations.  </w:t>
      </w:r>
      <w:r>
        <w:rPr>
          <w:rFonts w:ascii="Times New Roman" w:hAnsi="Times New Roman"/>
          <w:color w:val="262626"/>
          <w:sz w:val="24"/>
        </w:rPr>
        <w:t>One strength of the current study is the relatively large and well-characterized sample. P</w:t>
      </w:r>
      <w:r w:rsidRPr="008B5BCF">
        <w:rPr>
          <w:rFonts w:ascii="Times New Roman" w:hAnsi="Times New Roman"/>
          <w:color w:val="262626"/>
          <w:sz w:val="24"/>
        </w:rPr>
        <w:t xml:space="preserve">articipants </w:t>
      </w:r>
      <w:r>
        <w:rPr>
          <w:rFonts w:ascii="Times New Roman" w:hAnsi="Times New Roman"/>
          <w:color w:val="262626"/>
          <w:sz w:val="24"/>
        </w:rPr>
        <w:t xml:space="preserve">in this study </w:t>
      </w:r>
      <w:r w:rsidRPr="005F34BD">
        <w:rPr>
          <w:rFonts w:ascii="Times New Roman" w:hAnsi="Times New Roman"/>
          <w:color w:val="262626"/>
          <w:sz w:val="24"/>
        </w:rPr>
        <w:t xml:space="preserve">differed from past long-term follow-up studies in that </w:t>
      </w:r>
      <w:r w:rsidRPr="005F34BD">
        <w:rPr>
          <w:rFonts w:ascii="Times New Roman" w:hAnsi="Times New Roman"/>
          <w:sz w:val="24"/>
        </w:rPr>
        <w:t>the sample was majority Hispanic-Latino whereas almost all other long-term follow-up studies used samples tha</w:t>
      </w:r>
      <w:r>
        <w:rPr>
          <w:rFonts w:ascii="Times New Roman" w:hAnsi="Times New Roman"/>
          <w:sz w:val="24"/>
        </w:rPr>
        <w:t>t were almost entirely European-American, European-</w:t>
      </w:r>
      <w:r w:rsidRPr="005F34BD">
        <w:rPr>
          <w:rFonts w:ascii="Times New Roman" w:hAnsi="Times New Roman"/>
          <w:sz w:val="24"/>
        </w:rPr>
        <w:t>Australian</w:t>
      </w:r>
      <w:r>
        <w:rPr>
          <w:rFonts w:ascii="Times New Roman" w:hAnsi="Times New Roman"/>
          <w:sz w:val="24"/>
        </w:rPr>
        <w:t>, or European-Canadian</w:t>
      </w:r>
      <w:r w:rsidRPr="005F34BD">
        <w:rPr>
          <w:rFonts w:ascii="Times New Roman" w:hAnsi="Times New Roman"/>
          <w:sz w:val="24"/>
        </w:rPr>
        <w:t>.</w:t>
      </w:r>
      <w:r w:rsidRPr="005F34BD">
        <w:t xml:space="preserve"> </w:t>
      </w:r>
      <w:r w:rsidRPr="005F34BD">
        <w:rPr>
          <w:rFonts w:ascii="Times New Roman" w:hAnsi="Times New Roman"/>
          <w:color w:val="262626"/>
          <w:sz w:val="24"/>
        </w:rPr>
        <w:t xml:space="preserve"> </w:t>
      </w:r>
      <w:r>
        <w:rPr>
          <w:rFonts w:ascii="Times New Roman" w:hAnsi="Times New Roman"/>
          <w:color w:val="262626"/>
          <w:sz w:val="24"/>
        </w:rPr>
        <w:t>As such</w:t>
      </w:r>
      <w:r w:rsidRPr="005F34BD">
        <w:rPr>
          <w:rFonts w:ascii="Times New Roman" w:hAnsi="Times New Roman"/>
          <w:color w:val="262626"/>
          <w:sz w:val="24"/>
        </w:rPr>
        <w:t xml:space="preserve">, results from this current study </w:t>
      </w:r>
      <w:r>
        <w:rPr>
          <w:rFonts w:ascii="Times New Roman" w:hAnsi="Times New Roman"/>
          <w:color w:val="262626"/>
          <w:sz w:val="24"/>
        </w:rPr>
        <w:t>extend the literature on the long-term functioning of youth who receive treatment for anxiety to a primarily Hispanic-Latino sample.  While this</w:t>
      </w:r>
      <w:r w:rsidRPr="005F34BD">
        <w:rPr>
          <w:rFonts w:ascii="Times New Roman" w:hAnsi="Times New Roman"/>
          <w:color w:val="262626"/>
          <w:sz w:val="24"/>
        </w:rPr>
        <w:t xml:space="preserve"> study</w:t>
      </w:r>
      <w:r>
        <w:rPr>
          <w:rFonts w:ascii="Times New Roman" w:hAnsi="Times New Roman"/>
          <w:b/>
          <w:color w:val="262626"/>
          <w:sz w:val="24"/>
        </w:rPr>
        <w:t xml:space="preserve"> </w:t>
      </w:r>
      <w:r w:rsidRPr="0086476E">
        <w:rPr>
          <w:rFonts w:ascii="Times New Roman" w:hAnsi="Times New Roman"/>
          <w:color w:val="262626"/>
          <w:sz w:val="24"/>
        </w:rPr>
        <w:t>i</w:t>
      </w:r>
      <w:r w:rsidRPr="008B5BCF">
        <w:rPr>
          <w:rFonts w:ascii="Times New Roman" w:hAnsi="Times New Roman"/>
          <w:color w:val="262626"/>
          <w:sz w:val="24"/>
        </w:rPr>
        <w:t>ncluded families from different Hispanic nationalities and countries of origin</w:t>
      </w:r>
      <w:r>
        <w:rPr>
          <w:rFonts w:ascii="Times New Roman" w:hAnsi="Times New Roman"/>
          <w:sz w:val="24"/>
        </w:rPr>
        <w:t>, of the largest representation was</w:t>
      </w:r>
      <w:r w:rsidRPr="008B5BCF">
        <w:rPr>
          <w:rFonts w:ascii="Times New Roman" w:hAnsi="Times New Roman"/>
          <w:sz w:val="24"/>
        </w:rPr>
        <w:t xml:space="preserve"> families of </w:t>
      </w:r>
      <w:r w:rsidRPr="00BD0FFF">
        <w:rPr>
          <w:rFonts w:ascii="Times New Roman" w:hAnsi="Times New Roman"/>
          <w:sz w:val="24"/>
        </w:rPr>
        <w:t>primarily</w:t>
      </w:r>
      <w:r>
        <w:rPr>
          <w:rFonts w:ascii="Times New Roman" w:hAnsi="Times New Roman"/>
          <w:b/>
          <w:sz w:val="24"/>
        </w:rPr>
        <w:t xml:space="preserve"> </w:t>
      </w:r>
      <w:r w:rsidRPr="008B5BCF">
        <w:rPr>
          <w:rFonts w:ascii="Times New Roman" w:hAnsi="Times New Roman"/>
          <w:sz w:val="24"/>
        </w:rPr>
        <w:t xml:space="preserve">Cuban and Colombian decent (17% and 10%, respectively).  </w:t>
      </w:r>
      <w:r w:rsidRPr="008B5BCF">
        <w:rPr>
          <w:rFonts w:ascii="Times New Roman" w:hAnsi="Times New Roman"/>
          <w:color w:val="262626"/>
          <w:sz w:val="24"/>
        </w:rPr>
        <w:t xml:space="preserve">Future studies should examine whether differences exist between Hispanic-Latino groups </w:t>
      </w:r>
      <w:r w:rsidRPr="008B5BCF">
        <w:rPr>
          <w:rFonts w:ascii="Times New Roman" w:hAnsi="Times New Roman"/>
          <w:sz w:val="24"/>
        </w:rPr>
        <w:t xml:space="preserve">and the generalizability of the present findings to other samples.  Other relevant cultural variables to examine might include levels of acculturation and its role in the </w:t>
      </w:r>
      <w:r>
        <w:rPr>
          <w:rFonts w:ascii="Times New Roman" w:hAnsi="Times New Roman"/>
          <w:sz w:val="24"/>
        </w:rPr>
        <w:t>treatment</w:t>
      </w:r>
      <w:r w:rsidRPr="008B5BCF">
        <w:rPr>
          <w:rFonts w:ascii="Times New Roman" w:hAnsi="Times New Roman"/>
          <w:sz w:val="24"/>
        </w:rPr>
        <w:t xml:space="preserve"> of youth anxiety disorders, with particular attention to parenting beliefs and </w:t>
      </w:r>
      <w:r>
        <w:rPr>
          <w:rFonts w:ascii="Times New Roman" w:hAnsi="Times New Roman"/>
          <w:sz w:val="24"/>
        </w:rPr>
        <w:t xml:space="preserve">parenting </w:t>
      </w:r>
      <w:r w:rsidRPr="008B5BCF">
        <w:rPr>
          <w:rFonts w:ascii="Times New Roman" w:hAnsi="Times New Roman"/>
          <w:sz w:val="24"/>
        </w:rPr>
        <w:t xml:space="preserve">practices in ethnic minority families.  For example, </w:t>
      </w:r>
      <w:r>
        <w:rPr>
          <w:rFonts w:ascii="Times New Roman" w:hAnsi="Times New Roman"/>
          <w:sz w:val="24"/>
        </w:rPr>
        <w:t>a</w:t>
      </w:r>
      <w:r w:rsidRPr="008B5BCF">
        <w:rPr>
          <w:rFonts w:ascii="Times New Roman" w:hAnsi="Times New Roman"/>
          <w:color w:val="000000"/>
          <w:sz w:val="24"/>
        </w:rPr>
        <w:t xml:space="preserve">mong Hispanic-Latino families, </w:t>
      </w:r>
      <w:proofErr w:type="spellStart"/>
      <w:r w:rsidRPr="008B5BCF">
        <w:rPr>
          <w:rFonts w:ascii="Times New Roman" w:hAnsi="Times New Roman"/>
          <w:i/>
          <w:iCs/>
          <w:color w:val="000000"/>
          <w:sz w:val="24"/>
        </w:rPr>
        <w:t>respeto</w:t>
      </w:r>
      <w:proofErr w:type="spellEnd"/>
      <w:r w:rsidRPr="008B5BCF">
        <w:rPr>
          <w:rFonts w:ascii="Times New Roman" w:hAnsi="Times New Roman"/>
          <w:i/>
          <w:iCs/>
          <w:color w:val="000000"/>
          <w:sz w:val="24"/>
        </w:rPr>
        <w:t xml:space="preserve"> </w:t>
      </w:r>
      <w:r w:rsidRPr="008B5BCF">
        <w:rPr>
          <w:rFonts w:ascii="Times New Roman" w:hAnsi="Times New Roman"/>
          <w:color w:val="000000"/>
          <w:sz w:val="24"/>
        </w:rPr>
        <w:t xml:space="preserve">is a central part of parent rearing practices, with a heavy emphasis among Hispanic-Latinos on obedience to parents, polite manners, listening to elders, and respectful public behavior </w:t>
      </w:r>
      <w:r w:rsidRPr="006603E9">
        <w:rPr>
          <w:rFonts w:ascii="Times New Roman" w:hAnsi="Times New Roman"/>
          <w:sz w:val="24"/>
        </w:rPr>
        <w:t>(</w:t>
      </w:r>
      <w:proofErr w:type="spellStart"/>
      <w:r w:rsidRPr="006603E9">
        <w:rPr>
          <w:rFonts w:ascii="Times New Roman" w:hAnsi="Times New Roman"/>
          <w:sz w:val="24"/>
        </w:rPr>
        <w:t>Calzada</w:t>
      </w:r>
      <w:proofErr w:type="spellEnd"/>
      <w:r w:rsidRPr="006603E9">
        <w:rPr>
          <w:rFonts w:ascii="Times New Roman" w:hAnsi="Times New Roman"/>
          <w:sz w:val="24"/>
        </w:rPr>
        <w:t>, Fernandez, &amp; Cortes, 2010).  Th</w:t>
      </w:r>
      <w:r w:rsidRPr="008B5BCF">
        <w:rPr>
          <w:rFonts w:ascii="Times New Roman" w:hAnsi="Times New Roman"/>
          <w:color w:val="000000"/>
          <w:sz w:val="24"/>
        </w:rPr>
        <w:t xml:space="preserve">e centrality of </w:t>
      </w:r>
      <w:proofErr w:type="spellStart"/>
      <w:r w:rsidRPr="008B5BCF">
        <w:rPr>
          <w:rFonts w:ascii="Times New Roman" w:hAnsi="Times New Roman"/>
          <w:i/>
          <w:iCs/>
          <w:color w:val="000000"/>
          <w:sz w:val="24"/>
        </w:rPr>
        <w:t>respeto</w:t>
      </w:r>
      <w:proofErr w:type="spellEnd"/>
      <w:r w:rsidRPr="008B5BCF">
        <w:rPr>
          <w:rFonts w:ascii="Times New Roman" w:hAnsi="Times New Roman"/>
          <w:color w:val="000000"/>
          <w:sz w:val="24"/>
        </w:rPr>
        <w:t xml:space="preserve"> to parenting practices among Hispanic-Latino families is congruent with high levels of parental control, and high levels of parental control are significantly associated with anxiety related problems among children</w:t>
      </w:r>
      <w:r>
        <w:rPr>
          <w:rFonts w:ascii="Times New Roman" w:hAnsi="Times New Roman"/>
          <w:color w:val="000000"/>
          <w:sz w:val="24"/>
        </w:rPr>
        <w:t xml:space="preserve">, including </w:t>
      </w:r>
      <w:r w:rsidRPr="008B5BCF">
        <w:rPr>
          <w:rFonts w:ascii="Times New Roman" w:hAnsi="Times New Roman"/>
          <w:color w:val="000000"/>
          <w:sz w:val="24"/>
        </w:rPr>
        <w:t xml:space="preserve">Hispanic-Latino </w:t>
      </w:r>
      <w:r>
        <w:rPr>
          <w:rFonts w:ascii="Times New Roman" w:hAnsi="Times New Roman"/>
          <w:color w:val="000000"/>
          <w:sz w:val="24"/>
        </w:rPr>
        <w:t xml:space="preserve">children </w:t>
      </w:r>
      <w:r w:rsidRPr="008B5BCF">
        <w:rPr>
          <w:rFonts w:ascii="Times New Roman" w:hAnsi="Times New Roman"/>
          <w:color w:val="000000"/>
          <w:sz w:val="24"/>
        </w:rPr>
        <w:t>(</w:t>
      </w:r>
      <w:proofErr w:type="spellStart"/>
      <w:r w:rsidRPr="006603E9">
        <w:rPr>
          <w:rFonts w:ascii="Times New Roman" w:hAnsi="Times New Roman"/>
          <w:sz w:val="24"/>
        </w:rPr>
        <w:t>Rapee</w:t>
      </w:r>
      <w:proofErr w:type="spellEnd"/>
      <w:r w:rsidRPr="006603E9">
        <w:rPr>
          <w:rFonts w:ascii="Times New Roman" w:hAnsi="Times New Roman"/>
          <w:sz w:val="24"/>
        </w:rPr>
        <w:t xml:space="preserve">, 1997; </w:t>
      </w:r>
      <w:r w:rsidRPr="006603E9">
        <w:rPr>
          <w:rFonts w:ascii="Times New Roman" w:eastAsia="Cambria" w:hAnsi="Times New Roman"/>
          <w:sz w:val="24"/>
        </w:rPr>
        <w:t>Varela &amp; Hensley-Maloney, 2009</w:t>
      </w:r>
      <w:r w:rsidRPr="006603E9">
        <w:rPr>
          <w:rFonts w:ascii="Times New Roman" w:hAnsi="Times New Roman"/>
          <w:sz w:val="24"/>
        </w:rPr>
        <w:t xml:space="preserve">; Wood, McLeod, </w:t>
      </w:r>
      <w:proofErr w:type="spellStart"/>
      <w:r w:rsidRPr="006603E9">
        <w:rPr>
          <w:rFonts w:ascii="Times New Roman" w:hAnsi="Times New Roman"/>
          <w:sz w:val="24"/>
        </w:rPr>
        <w:t>Sigman</w:t>
      </w:r>
      <w:proofErr w:type="spellEnd"/>
      <w:r w:rsidRPr="006603E9">
        <w:rPr>
          <w:rFonts w:ascii="Times New Roman" w:hAnsi="Times New Roman"/>
          <w:sz w:val="24"/>
        </w:rPr>
        <w:t>, Hwang, &amp; Chu, 2003</w:t>
      </w:r>
      <w:r w:rsidRPr="008B5BCF">
        <w:rPr>
          <w:rFonts w:ascii="Times New Roman" w:hAnsi="Times New Roman"/>
          <w:color w:val="000000"/>
          <w:sz w:val="24"/>
        </w:rPr>
        <w:t>).</w:t>
      </w:r>
      <w:r>
        <w:rPr>
          <w:color w:val="000000"/>
        </w:rPr>
        <w:t xml:space="preserve">  </w:t>
      </w:r>
    </w:p>
    <w:p w:rsidR="00647040" w:rsidRPr="00E93D12" w:rsidRDefault="00647040" w:rsidP="00647040">
      <w:pPr>
        <w:widowControl w:val="0"/>
        <w:autoSpaceDE w:val="0"/>
        <w:autoSpaceDN w:val="0"/>
        <w:adjustRightInd w:val="0"/>
        <w:spacing w:line="480" w:lineRule="auto"/>
        <w:ind w:firstLine="720"/>
        <w:rPr>
          <w:color w:val="262626"/>
        </w:rPr>
      </w:pPr>
      <w:r>
        <w:rPr>
          <w:rFonts w:cs="Georgia"/>
          <w:color w:val="262626"/>
          <w:kern w:val="1"/>
        </w:rPr>
        <w:lastRenderedPageBreak/>
        <w:t xml:space="preserve">A limitation of this study is that </w:t>
      </w:r>
      <w:r w:rsidRPr="00B9345A">
        <w:rPr>
          <w:rFonts w:cs="Georgia"/>
          <w:color w:val="262626"/>
          <w:kern w:val="1"/>
        </w:rPr>
        <w:t xml:space="preserve">parenting practices targeted within each parent condition </w:t>
      </w:r>
      <w:r>
        <w:rPr>
          <w:rFonts w:cs="Georgia"/>
          <w:color w:val="262626"/>
          <w:kern w:val="1"/>
        </w:rPr>
        <w:t xml:space="preserve">(e.g., psychological control, warmth) </w:t>
      </w:r>
      <w:r w:rsidRPr="00B9345A">
        <w:rPr>
          <w:rFonts w:cs="Georgia"/>
          <w:color w:val="262626"/>
          <w:kern w:val="1"/>
        </w:rPr>
        <w:t xml:space="preserve">were not analyzed as potential </w:t>
      </w:r>
      <w:r>
        <w:rPr>
          <w:rFonts w:cs="Georgia"/>
          <w:color w:val="262626"/>
          <w:kern w:val="1"/>
        </w:rPr>
        <w:t>mediators</w:t>
      </w:r>
      <w:r w:rsidRPr="00B9345A">
        <w:rPr>
          <w:rFonts w:cs="Georgia"/>
          <w:color w:val="262626"/>
          <w:kern w:val="1"/>
        </w:rPr>
        <w:t xml:space="preserve">.  It is recommended that future studies </w:t>
      </w:r>
      <w:r>
        <w:t>examine parenting practices as mediators of long-term treatment outcomes</w:t>
      </w:r>
      <w:r>
        <w:rPr>
          <w:rFonts w:cs="Georgia"/>
          <w:color w:val="262626"/>
          <w:kern w:val="1"/>
        </w:rPr>
        <w:t xml:space="preserve"> </w:t>
      </w:r>
      <w:r w:rsidRPr="00B9345A">
        <w:rPr>
          <w:rFonts w:cs="Georgia"/>
          <w:color w:val="262626"/>
          <w:kern w:val="1"/>
        </w:rPr>
        <w:t xml:space="preserve">as </w:t>
      </w:r>
      <w:r>
        <w:rPr>
          <w:rFonts w:cs="Georgia"/>
          <w:color w:val="262626"/>
          <w:kern w:val="1"/>
        </w:rPr>
        <w:t>understanding “how” treatment works w</w:t>
      </w:r>
      <w:r w:rsidRPr="00B9345A">
        <w:rPr>
          <w:rFonts w:cs="Georgia"/>
          <w:color w:val="262626"/>
          <w:kern w:val="1"/>
        </w:rPr>
        <w:t xml:space="preserve">ould have </w:t>
      </w:r>
      <w:r>
        <w:rPr>
          <w:rFonts w:cs="Georgia"/>
          <w:color w:val="262626"/>
          <w:kern w:val="1"/>
        </w:rPr>
        <w:t xml:space="preserve">important </w:t>
      </w:r>
      <w:r w:rsidRPr="00B9345A">
        <w:rPr>
          <w:rFonts w:cs="Georgia"/>
          <w:color w:val="262626"/>
          <w:kern w:val="1"/>
        </w:rPr>
        <w:t xml:space="preserve">implications for </w:t>
      </w:r>
      <w:r>
        <w:rPr>
          <w:rFonts w:cs="Georgia"/>
          <w:color w:val="262626"/>
          <w:kern w:val="1"/>
        </w:rPr>
        <w:t xml:space="preserve">refining and streamlining </w:t>
      </w:r>
      <w:r w:rsidRPr="00B9345A">
        <w:rPr>
          <w:rFonts w:cs="Georgia"/>
          <w:color w:val="262626"/>
          <w:kern w:val="1"/>
        </w:rPr>
        <w:t>treatment</w:t>
      </w:r>
      <w:r>
        <w:rPr>
          <w:rFonts w:cs="Georgia"/>
          <w:color w:val="262626"/>
          <w:kern w:val="1"/>
        </w:rPr>
        <w:t>s</w:t>
      </w:r>
      <w:r w:rsidRPr="00B9345A">
        <w:rPr>
          <w:rFonts w:cs="Georgia"/>
          <w:color w:val="262626"/>
          <w:kern w:val="1"/>
        </w:rPr>
        <w:t>.</w:t>
      </w:r>
      <w:r>
        <w:tab/>
      </w:r>
    </w:p>
    <w:p w:rsidR="00647040" w:rsidRPr="002A435D" w:rsidRDefault="00647040" w:rsidP="00647040">
      <w:pPr>
        <w:pStyle w:val="NormalWeb"/>
        <w:shd w:val="clear" w:color="auto" w:fill="FFFFFF"/>
        <w:spacing w:before="2" w:after="2" w:line="480" w:lineRule="auto"/>
        <w:ind w:firstLine="720"/>
        <w:rPr>
          <w:rFonts w:ascii="Times New Roman" w:hAnsi="Times New Roman"/>
          <w:color w:val="000000"/>
          <w:sz w:val="24"/>
        </w:rPr>
      </w:pPr>
      <w:r w:rsidRPr="003B2597">
        <w:rPr>
          <w:rFonts w:cs="Georgia"/>
          <w:color w:val="262626"/>
          <w:kern w:val="1"/>
          <w:sz w:val="24"/>
        </w:rPr>
        <w:t xml:space="preserve">Another </w:t>
      </w:r>
      <w:r>
        <w:rPr>
          <w:rFonts w:cs="Georgia"/>
          <w:color w:val="262626"/>
          <w:kern w:val="1"/>
          <w:sz w:val="24"/>
        </w:rPr>
        <w:t>limitation of this dissertation is</w:t>
      </w:r>
      <w:r>
        <w:rPr>
          <w:rFonts w:ascii="Times New Roman" w:hAnsi="Times New Roman"/>
          <w:sz w:val="24"/>
          <w:szCs w:val="18"/>
        </w:rPr>
        <w:t xml:space="preserve"> </w:t>
      </w:r>
      <w:r>
        <w:rPr>
          <w:rFonts w:cs="Georgia"/>
          <w:color w:val="262626"/>
          <w:kern w:val="1"/>
          <w:sz w:val="24"/>
        </w:rPr>
        <w:t>measurement of</w:t>
      </w:r>
      <w:r w:rsidRPr="002A435D">
        <w:rPr>
          <w:rFonts w:cs="Georgia"/>
          <w:color w:val="262626"/>
          <w:kern w:val="1"/>
          <w:sz w:val="24"/>
        </w:rPr>
        <w:t xml:space="preserve"> social and academic functioning</w:t>
      </w:r>
      <w:r>
        <w:rPr>
          <w:rFonts w:cs="Georgia"/>
          <w:color w:val="262626"/>
          <w:kern w:val="1"/>
          <w:sz w:val="24"/>
        </w:rPr>
        <w:t>, which</w:t>
      </w:r>
      <w:r w:rsidRPr="002A435D">
        <w:rPr>
          <w:rFonts w:cs="Georgia"/>
          <w:color w:val="262626"/>
          <w:kern w:val="1"/>
          <w:sz w:val="24"/>
        </w:rPr>
        <w:t xml:space="preserve"> may not have fully captured important aspects of functioning as it relates to anxiety disorders.  For example, </w:t>
      </w:r>
      <w:r w:rsidRPr="002A435D">
        <w:rPr>
          <w:sz w:val="24"/>
        </w:rPr>
        <w:t xml:space="preserve">for the purposes of this dissertation, social functioning was defined as the ability to form and maintain positive interpersonal functioning in relationships with others, including same-age peers based on parent’s perspective.  Other components of social functioning include specific social skills necessary for successful social interactions.  </w:t>
      </w:r>
      <w:r>
        <w:rPr>
          <w:sz w:val="24"/>
        </w:rPr>
        <w:t>Further, only parent ratings were available on youth psychosocial functioning. It will be important for f</w:t>
      </w:r>
      <w:r w:rsidRPr="002A435D">
        <w:rPr>
          <w:sz w:val="24"/>
        </w:rPr>
        <w:t xml:space="preserve">uture studies </w:t>
      </w:r>
      <w:r>
        <w:rPr>
          <w:sz w:val="24"/>
        </w:rPr>
        <w:t>to</w:t>
      </w:r>
      <w:r w:rsidRPr="002A435D">
        <w:rPr>
          <w:sz w:val="24"/>
        </w:rPr>
        <w:t xml:space="preserve"> include multi-informant ratings of social functioning to better capture social functioning in multiple contexts and multiple perspectives (e.g., self, peer, teacher) to better</w:t>
      </w:r>
      <w:r>
        <w:rPr>
          <w:sz w:val="24"/>
        </w:rPr>
        <w:t xml:space="preserve"> understand and</w:t>
      </w:r>
      <w:r w:rsidRPr="002A435D">
        <w:rPr>
          <w:sz w:val="24"/>
        </w:rPr>
        <w:t xml:space="preserve"> support functioning beyond treatment.  Similarly, academic functioning was assessed using parent report of grade retention, school accommodations (e.g., ESE or pull-out services), or academic performance in core subjects (</w:t>
      </w:r>
      <w:r>
        <w:rPr>
          <w:sz w:val="24"/>
        </w:rPr>
        <w:t xml:space="preserve">e.g., reading, math, science).  </w:t>
      </w:r>
      <w:r w:rsidRPr="002A435D">
        <w:rPr>
          <w:sz w:val="24"/>
        </w:rPr>
        <w:t>Other ways of measuring academic functioning might include review of report cards, teacher report of school performance and any specific interference observed due to anxiety concerns</w:t>
      </w:r>
      <w:r>
        <w:rPr>
          <w:sz w:val="24"/>
        </w:rPr>
        <w:t xml:space="preserve"> (e.g., loss of concentration due to anxiety, test anxiety)</w:t>
      </w:r>
      <w:r w:rsidRPr="002A435D">
        <w:rPr>
          <w:sz w:val="24"/>
        </w:rPr>
        <w:t xml:space="preserve">. </w:t>
      </w:r>
    </w:p>
    <w:p w:rsidR="00647040" w:rsidRDefault="00647040" w:rsidP="00647040">
      <w:pPr>
        <w:spacing w:line="480" w:lineRule="auto"/>
        <w:ind w:firstLine="720"/>
      </w:pPr>
      <w:r w:rsidRPr="00306907">
        <w:t xml:space="preserve">Additionally, the present study’s findings were obtained from a sample of youth who received services within an anxiety specialty clinic.  That is, all study clinicians </w:t>
      </w:r>
      <w:r w:rsidRPr="00306907">
        <w:lastRenderedPageBreak/>
        <w:t xml:space="preserve">received extensive training on youth anxiety disorders and treatment delivery by experts in the anxiety field.  </w:t>
      </w:r>
      <w:r>
        <w:t>Future research is encouraged to examine long-term outcomes of CBTs for youth anxiety in non-specialty clinic settings, such as community based mental health centers</w:t>
      </w:r>
      <w:r w:rsidRPr="00306907">
        <w:t>.</w:t>
      </w:r>
      <w:r>
        <w:t xml:space="preserve">  </w:t>
      </w:r>
    </w:p>
    <w:p w:rsidR="00647040" w:rsidRPr="00B710B4" w:rsidRDefault="00647040" w:rsidP="00647040">
      <w:pPr>
        <w:spacing w:line="480" w:lineRule="auto"/>
        <w:rPr>
          <w:i/>
        </w:rPr>
      </w:pPr>
      <w:r>
        <w:rPr>
          <w:i/>
        </w:rPr>
        <w:t>Conclusions</w:t>
      </w:r>
    </w:p>
    <w:p w:rsidR="00647040" w:rsidRPr="00974810" w:rsidRDefault="00647040" w:rsidP="00647040">
      <w:pPr>
        <w:spacing w:line="480" w:lineRule="auto"/>
        <w:ind w:firstLine="720"/>
        <w:rPr>
          <w:szCs w:val="20"/>
        </w:rPr>
      </w:pPr>
      <w:r>
        <w:t xml:space="preserve">In view of its strengths and limitations, results of this dissertation study indicate that </w:t>
      </w:r>
      <w:r>
        <w:rPr>
          <w:rFonts w:cs="Arial"/>
          <w:szCs w:val="22"/>
        </w:rPr>
        <w:t>youth who demonstrat</w:t>
      </w:r>
      <w:r w:rsidRPr="00A52C7B">
        <w:rPr>
          <w:rFonts w:cs="Arial"/>
          <w:szCs w:val="22"/>
        </w:rPr>
        <w:t>ed positive treatm</w:t>
      </w:r>
      <w:r>
        <w:rPr>
          <w:rFonts w:cs="Arial"/>
          <w:szCs w:val="22"/>
        </w:rPr>
        <w:t xml:space="preserve">ent gains at post treatment </w:t>
      </w:r>
      <w:r w:rsidRPr="00A52C7B">
        <w:rPr>
          <w:rFonts w:cs="Arial"/>
          <w:szCs w:val="22"/>
        </w:rPr>
        <w:t>continue</w:t>
      </w:r>
      <w:r>
        <w:rPr>
          <w:rFonts w:cs="Arial"/>
          <w:szCs w:val="22"/>
        </w:rPr>
        <w:t>d</w:t>
      </w:r>
      <w:r w:rsidRPr="00A52C7B">
        <w:rPr>
          <w:rFonts w:cs="Arial"/>
          <w:szCs w:val="22"/>
        </w:rPr>
        <w:t xml:space="preserve"> to maintain these gains at the long-term follow-up period one to </w:t>
      </w:r>
      <w:r>
        <w:rPr>
          <w:rFonts w:cs="Arial"/>
          <w:szCs w:val="22"/>
        </w:rPr>
        <w:t>seven</w:t>
      </w:r>
      <w:r w:rsidRPr="00A52C7B">
        <w:rPr>
          <w:rFonts w:cs="Arial"/>
          <w:szCs w:val="22"/>
        </w:rPr>
        <w:t xml:space="preserve"> years following treatment.</w:t>
      </w:r>
      <w:r>
        <w:t xml:space="preserve">  T</w:t>
      </w:r>
      <w:r w:rsidRPr="001C4E69">
        <w:t xml:space="preserve">reatment condition significantly </w:t>
      </w:r>
      <w:r>
        <w:t>predicted parent</w:t>
      </w:r>
      <w:r w:rsidRPr="001C4E69">
        <w:t xml:space="preserve"> </w:t>
      </w:r>
      <w:r>
        <w:t xml:space="preserve">ratings of </w:t>
      </w:r>
      <w:r w:rsidRPr="001C4E69">
        <w:t>yout</w:t>
      </w:r>
      <w:r>
        <w:t>h anxiety symptoms at follow-</w:t>
      </w:r>
      <w:r w:rsidRPr="001C4E69">
        <w:t>up</w:t>
      </w:r>
      <w:r>
        <w:t>,</w:t>
      </w:r>
      <w:r w:rsidRPr="001C4E69">
        <w:t xml:space="preserve"> </w:t>
      </w:r>
      <w:r>
        <w:t>with</w:t>
      </w:r>
      <w:r w:rsidRPr="001C4E69">
        <w:t xml:space="preserve"> </w:t>
      </w:r>
      <w:r>
        <w:t>superior outcomes</w:t>
      </w:r>
      <w:r w:rsidRPr="001C4E69">
        <w:t xml:space="preserve"> for participants in the parent</w:t>
      </w:r>
      <w:r>
        <w:t xml:space="preserve">-involved CBT </w:t>
      </w:r>
      <w:r w:rsidRPr="001C4E69">
        <w:t xml:space="preserve">conditions compared to participants in the </w:t>
      </w:r>
      <w:r>
        <w:t xml:space="preserve">youth only CBT condition.  Treatment condition also significantly predicted parenting ratings of youth social functioning at follow-up, with superior social functioning for participants in the parent-involved CBT conditions compared to participants in the youth only CBT condition.  No other differences were found related to treatment condition and youth functioning at the long-term follow-up.  Results also showed cross-sectional bidirectional associations between academic functioning and anxiety symptoms, at both post and follow-up time points, and cross-sectional bidirectional associations between social functioning and anxiety symptoms, at post treatment.  However, there were no lagged directional effects from post to follow-up.   </w:t>
      </w:r>
    </w:p>
    <w:p w:rsidR="00647040" w:rsidRPr="005273AE" w:rsidRDefault="00647040" w:rsidP="00647040">
      <w:pPr>
        <w:spacing w:line="480" w:lineRule="auto"/>
        <w:rPr>
          <w:sz w:val="22"/>
        </w:rPr>
      </w:pPr>
      <w:r w:rsidRPr="00CC6618">
        <w:rPr>
          <w:rFonts w:cs="Verdana"/>
          <w:color w:val="F79646"/>
        </w:rPr>
        <w:br w:type="page"/>
      </w:r>
      <w:r w:rsidR="0004571B">
        <w:rPr>
          <w:sz w:val="22"/>
        </w:rPr>
        <w:lastRenderedPageBreak/>
        <w:t>Table One</w:t>
      </w:r>
      <w:r>
        <w:rPr>
          <w:sz w:val="22"/>
        </w:rPr>
        <w:t>.</w:t>
      </w:r>
    </w:p>
    <w:p w:rsidR="00647040" w:rsidRPr="005273AE" w:rsidRDefault="00647040" w:rsidP="00647040">
      <w:pPr>
        <w:tabs>
          <w:tab w:val="left" w:pos="2160"/>
        </w:tabs>
        <w:rPr>
          <w:i/>
          <w:sz w:val="22"/>
        </w:rPr>
      </w:pPr>
      <w:r w:rsidRPr="005273AE">
        <w:rPr>
          <w:i/>
          <w:sz w:val="22"/>
        </w:rPr>
        <w:t xml:space="preserve">Demographic and Diagnostic Information by Treatment Condition </w:t>
      </w:r>
    </w:p>
    <w:p w:rsidR="00647040" w:rsidRPr="005273AE" w:rsidRDefault="00647040" w:rsidP="00647040">
      <w:pPr>
        <w:tabs>
          <w:tab w:val="left" w:pos="2160"/>
        </w:tabs>
        <w:rPr>
          <w:i/>
          <w:sz w:val="20"/>
        </w:rPr>
      </w:pPr>
    </w:p>
    <w:p w:rsidR="00647040" w:rsidRPr="005273AE" w:rsidRDefault="00647040" w:rsidP="00647040">
      <w:pPr>
        <w:pStyle w:val="BodyText"/>
        <w:rPr>
          <w:sz w:val="20"/>
        </w:rPr>
      </w:pPr>
      <w:r w:rsidRPr="005273AE">
        <w:rPr>
          <w:noProof/>
          <w:sz w:val="20"/>
        </w:rPr>
        <mc:AlternateContent>
          <mc:Choice Requires="wps">
            <w:drawing>
              <wp:anchor distT="0" distB="0" distL="114300" distR="114300" simplePos="0" relativeHeight="251659264" behindDoc="0" locked="0" layoutInCell="1" allowOverlap="1" wp14:anchorId="0B043942" wp14:editId="3C155AFD">
                <wp:simplePos x="0" y="0"/>
                <wp:positionH relativeFrom="column">
                  <wp:posOffset>0</wp:posOffset>
                </wp:positionH>
                <wp:positionV relativeFrom="paragraph">
                  <wp:posOffset>50800</wp:posOffset>
                </wp:positionV>
                <wp:extent cx="5257800" cy="0"/>
                <wp:effectExtent l="9525" t="12065" r="9525" b="6985"/>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C00CC"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41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28Ew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"/>
            </w:pict>
          </mc:Fallback>
        </mc:AlternateContent>
      </w:r>
    </w:p>
    <w:p w:rsidR="00647040" w:rsidRPr="005273AE" w:rsidRDefault="00647040" w:rsidP="00647040">
      <w:pPr>
        <w:ind w:left="2160"/>
        <w:rPr>
          <w:sz w:val="20"/>
          <w:lang w:val="pt-BR"/>
        </w:rPr>
      </w:pPr>
      <w:r>
        <w:rPr>
          <w:sz w:val="20"/>
          <w:lang w:val="pt-BR"/>
        </w:rPr>
        <w:t>ICBT</w:t>
      </w:r>
      <w:r w:rsidRPr="005273AE">
        <w:rPr>
          <w:sz w:val="20"/>
          <w:lang w:val="pt-BR"/>
        </w:rPr>
        <w:t xml:space="preserve"> (</w:t>
      </w:r>
      <w:r w:rsidRPr="005273AE">
        <w:rPr>
          <w:i/>
          <w:sz w:val="20"/>
          <w:lang w:val="pt-BR"/>
        </w:rPr>
        <w:t>n</w:t>
      </w:r>
      <w:r w:rsidRPr="005273AE">
        <w:rPr>
          <w:sz w:val="20"/>
          <w:lang w:val="pt-BR"/>
        </w:rPr>
        <w:t xml:space="preserve"> = 6</w:t>
      </w:r>
      <w:r>
        <w:rPr>
          <w:sz w:val="20"/>
          <w:lang w:val="pt-BR"/>
        </w:rPr>
        <w:t>4</w:t>
      </w:r>
      <w:r w:rsidRPr="005273AE">
        <w:rPr>
          <w:sz w:val="20"/>
          <w:lang w:val="pt-BR"/>
        </w:rPr>
        <w:t>)</w:t>
      </w:r>
      <w:r w:rsidRPr="005273AE">
        <w:rPr>
          <w:sz w:val="20"/>
          <w:lang w:val="pt-BR"/>
        </w:rPr>
        <w:tab/>
      </w:r>
      <w:r w:rsidRPr="005273AE">
        <w:rPr>
          <w:sz w:val="20"/>
          <w:lang w:val="pt-BR"/>
        </w:rPr>
        <w:tab/>
      </w:r>
      <w:r w:rsidRPr="005273AE">
        <w:rPr>
          <w:sz w:val="20"/>
          <w:lang w:val="pt-BR"/>
        </w:rPr>
        <w:tab/>
      </w:r>
      <w:r w:rsidRPr="005273AE">
        <w:rPr>
          <w:sz w:val="20"/>
          <w:lang w:val="pt-BR"/>
        </w:rPr>
        <w:tab/>
        <w:t>CBT-P (</w:t>
      </w:r>
      <w:r w:rsidRPr="005273AE">
        <w:rPr>
          <w:i/>
          <w:sz w:val="20"/>
          <w:lang w:val="pt-BR"/>
        </w:rPr>
        <w:t>n</w:t>
      </w:r>
      <w:r w:rsidRPr="005273AE">
        <w:rPr>
          <w:sz w:val="20"/>
          <w:lang w:val="pt-BR"/>
        </w:rPr>
        <w:t xml:space="preserve"> = 1</w:t>
      </w:r>
      <w:r>
        <w:rPr>
          <w:sz w:val="20"/>
          <w:lang w:val="pt-BR"/>
        </w:rPr>
        <w:t>09</w:t>
      </w:r>
      <w:r w:rsidRPr="005273AE">
        <w:rPr>
          <w:sz w:val="20"/>
          <w:lang w:val="pt-BR"/>
        </w:rPr>
        <w:t>)</w:t>
      </w:r>
    </w:p>
    <w:p w:rsidR="00647040" w:rsidRPr="005273AE" w:rsidRDefault="00647040" w:rsidP="00647040">
      <w:pPr>
        <w:rPr>
          <w:sz w:val="20"/>
          <w:lang w:val="pt-BR"/>
        </w:rPr>
      </w:pPr>
      <w:r w:rsidRPr="005273AE">
        <w:rPr>
          <w:noProof/>
          <w:sz w:val="20"/>
        </w:rPr>
        <mc:AlternateContent>
          <mc:Choice Requires="wps">
            <w:drawing>
              <wp:anchor distT="0" distB="0" distL="114300" distR="114300" simplePos="0" relativeHeight="251660288" behindDoc="0" locked="0" layoutInCell="1" allowOverlap="1" wp14:anchorId="1A5076BA" wp14:editId="1BE776BE">
                <wp:simplePos x="0" y="0"/>
                <wp:positionH relativeFrom="column">
                  <wp:posOffset>3657600</wp:posOffset>
                </wp:positionH>
                <wp:positionV relativeFrom="paragraph">
                  <wp:posOffset>101600</wp:posOffset>
                </wp:positionV>
                <wp:extent cx="1600200" cy="0"/>
                <wp:effectExtent l="9525" t="12065" r="9525" b="6985"/>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D2AD5"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8pt" to="41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t2EgIAACk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"/>
            </w:pict>
          </mc:Fallback>
        </mc:AlternateContent>
      </w:r>
      <w:r w:rsidRPr="005273AE">
        <w:rPr>
          <w:noProof/>
          <w:sz w:val="20"/>
        </w:rPr>
        <mc:AlternateContent>
          <mc:Choice Requires="wps">
            <w:drawing>
              <wp:anchor distT="0" distB="0" distL="114300" distR="114300" simplePos="0" relativeHeight="251661312" behindDoc="0" locked="0" layoutInCell="1" allowOverlap="1" wp14:anchorId="19C32135" wp14:editId="6DDD9AFC">
                <wp:simplePos x="0" y="0"/>
                <wp:positionH relativeFrom="column">
                  <wp:posOffset>1371600</wp:posOffset>
                </wp:positionH>
                <wp:positionV relativeFrom="paragraph">
                  <wp:posOffset>101600</wp:posOffset>
                </wp:positionV>
                <wp:extent cx="1600200" cy="0"/>
                <wp:effectExtent l="9525" t="12065" r="9525" b="6985"/>
                <wp:wrapNone/>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63B89"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pt" to="23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fd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"/>
            </w:pict>
          </mc:Fallback>
        </mc:AlternateContent>
      </w:r>
      <w:r w:rsidRPr="005273AE">
        <w:rPr>
          <w:sz w:val="20"/>
          <w:lang w:val="pt-BR"/>
        </w:rPr>
        <w:tab/>
      </w:r>
      <w:r w:rsidRPr="005273AE">
        <w:rPr>
          <w:sz w:val="20"/>
          <w:lang w:val="pt-BR"/>
        </w:rPr>
        <w:tab/>
      </w:r>
      <w:r w:rsidRPr="005273AE">
        <w:rPr>
          <w:sz w:val="20"/>
          <w:lang w:val="pt-BR"/>
        </w:rPr>
        <w:tab/>
      </w:r>
      <w:r w:rsidRPr="005273AE">
        <w:rPr>
          <w:sz w:val="20"/>
          <w:lang w:val="pt-BR"/>
        </w:rPr>
        <w:tab/>
      </w:r>
      <w:r w:rsidRPr="005273AE">
        <w:rPr>
          <w:sz w:val="20"/>
          <w:lang w:val="pt-BR"/>
        </w:rPr>
        <w:tab/>
      </w:r>
      <w:r w:rsidRPr="005273AE">
        <w:rPr>
          <w:sz w:val="20"/>
          <w:lang w:val="pt-BR"/>
        </w:rPr>
        <w:tab/>
      </w:r>
      <w:r w:rsidRPr="005273AE">
        <w:rPr>
          <w:sz w:val="20"/>
          <w:lang w:val="pt-BR"/>
        </w:rPr>
        <w:tab/>
      </w:r>
      <w:r w:rsidRPr="005273AE">
        <w:rPr>
          <w:sz w:val="20"/>
          <w:lang w:val="pt-BR"/>
        </w:rPr>
        <w:tab/>
      </w:r>
      <w:r w:rsidRPr="005273AE">
        <w:rPr>
          <w:sz w:val="20"/>
          <w:lang w:val="pt-BR"/>
        </w:rPr>
        <w:tab/>
      </w:r>
    </w:p>
    <w:p w:rsidR="00647040" w:rsidRPr="005273AE" w:rsidRDefault="00647040" w:rsidP="00647040">
      <w:pPr>
        <w:rPr>
          <w:sz w:val="20"/>
          <w:lang w:val="pt-BR"/>
        </w:rPr>
      </w:pPr>
      <w:r w:rsidRPr="005273AE">
        <w:rPr>
          <w:sz w:val="20"/>
          <w:lang w:val="pt-BR"/>
        </w:rPr>
        <w:t>Variable</w:t>
      </w:r>
      <w:r w:rsidRPr="005273AE">
        <w:rPr>
          <w:sz w:val="20"/>
          <w:lang w:val="pt-BR"/>
        </w:rPr>
        <w:tab/>
      </w:r>
      <w:r w:rsidRPr="005273AE">
        <w:rPr>
          <w:sz w:val="20"/>
          <w:lang w:val="pt-BR"/>
        </w:rPr>
        <w:tab/>
      </w:r>
      <w:r w:rsidRPr="005273AE">
        <w:rPr>
          <w:sz w:val="20"/>
          <w:lang w:val="pt-BR"/>
        </w:rPr>
        <w:tab/>
      </w:r>
      <w:r w:rsidRPr="005273AE">
        <w:rPr>
          <w:i/>
          <w:iCs/>
          <w:sz w:val="20"/>
          <w:lang w:val="pt-BR"/>
        </w:rPr>
        <w:t>n</w:t>
      </w:r>
      <w:r w:rsidRPr="005273AE">
        <w:rPr>
          <w:i/>
          <w:iCs/>
          <w:sz w:val="20"/>
          <w:lang w:val="pt-BR"/>
        </w:rPr>
        <w:tab/>
        <w:t>%</w:t>
      </w:r>
      <w:r w:rsidRPr="005273AE">
        <w:rPr>
          <w:i/>
          <w:iCs/>
          <w:sz w:val="20"/>
          <w:lang w:val="pt-BR"/>
        </w:rPr>
        <w:tab/>
        <w:t>M</w:t>
      </w:r>
      <w:r w:rsidRPr="005273AE">
        <w:rPr>
          <w:i/>
          <w:iCs/>
          <w:sz w:val="20"/>
          <w:lang w:val="pt-BR"/>
        </w:rPr>
        <w:tab/>
        <w:t xml:space="preserve">SD </w:t>
      </w:r>
      <w:r w:rsidRPr="005273AE">
        <w:rPr>
          <w:i/>
          <w:iCs/>
          <w:sz w:val="20"/>
          <w:lang w:val="pt-BR"/>
        </w:rPr>
        <w:tab/>
      </w:r>
      <w:r w:rsidRPr="005273AE">
        <w:rPr>
          <w:i/>
          <w:iCs/>
          <w:sz w:val="20"/>
          <w:lang w:val="pt-BR"/>
        </w:rPr>
        <w:tab/>
        <w:t>n</w:t>
      </w:r>
      <w:r w:rsidRPr="005273AE">
        <w:rPr>
          <w:i/>
          <w:iCs/>
          <w:sz w:val="20"/>
          <w:lang w:val="pt-BR"/>
        </w:rPr>
        <w:tab/>
        <w:t>%</w:t>
      </w:r>
      <w:r w:rsidRPr="005273AE">
        <w:rPr>
          <w:i/>
          <w:iCs/>
          <w:sz w:val="20"/>
          <w:lang w:val="pt-BR"/>
        </w:rPr>
        <w:tab/>
        <w:t>M</w:t>
      </w:r>
      <w:r w:rsidRPr="005273AE">
        <w:rPr>
          <w:i/>
          <w:iCs/>
          <w:sz w:val="20"/>
          <w:lang w:val="pt-BR"/>
        </w:rPr>
        <w:tab/>
        <w:t>SD</w:t>
      </w:r>
    </w:p>
    <w:p w:rsidR="00647040" w:rsidRPr="00FD5B31" w:rsidRDefault="00647040" w:rsidP="00647040">
      <w:pPr>
        <w:rPr>
          <w:sz w:val="20"/>
          <w:lang w:val="pt-BR"/>
        </w:rPr>
      </w:pPr>
      <w:r w:rsidRPr="00CC6618">
        <w:rPr>
          <w:noProof/>
          <w:color w:val="F79646"/>
          <w:sz w:val="20"/>
        </w:rPr>
        <mc:AlternateContent>
          <mc:Choice Requires="wps">
            <w:drawing>
              <wp:anchor distT="0" distB="0" distL="114300" distR="114300" simplePos="0" relativeHeight="251662336" behindDoc="0" locked="0" layoutInCell="1" allowOverlap="1" wp14:anchorId="698FA03E" wp14:editId="46035D8A">
                <wp:simplePos x="0" y="0"/>
                <wp:positionH relativeFrom="column">
                  <wp:posOffset>0</wp:posOffset>
                </wp:positionH>
                <wp:positionV relativeFrom="paragraph">
                  <wp:posOffset>38100</wp:posOffset>
                </wp:positionV>
                <wp:extent cx="5257800" cy="0"/>
                <wp:effectExtent l="9525" t="12065" r="9525" b="6985"/>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B0923"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1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EX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"/>
            </w:pict>
          </mc:Fallback>
        </mc:AlternateContent>
      </w:r>
    </w:p>
    <w:p w:rsidR="00647040" w:rsidRPr="00FD5B31" w:rsidRDefault="00647040" w:rsidP="00647040">
      <w:pPr>
        <w:tabs>
          <w:tab w:val="left" w:pos="3600"/>
          <w:tab w:val="left" w:pos="4320"/>
          <w:tab w:val="left" w:pos="7200"/>
          <w:tab w:val="left" w:pos="7920"/>
        </w:tabs>
        <w:rPr>
          <w:sz w:val="20"/>
        </w:rPr>
      </w:pPr>
      <w:r w:rsidRPr="00FD5B31">
        <w:rPr>
          <w:sz w:val="20"/>
        </w:rPr>
        <w:t>Age (years)</w:t>
      </w:r>
      <w:r w:rsidRPr="00FD5B31">
        <w:rPr>
          <w:sz w:val="20"/>
        </w:rPr>
        <w:tab/>
        <w:t>9.16</w:t>
      </w:r>
      <w:r w:rsidRPr="00FD5B31">
        <w:rPr>
          <w:sz w:val="20"/>
        </w:rPr>
        <w:tab/>
        <w:t>2.27</w:t>
      </w:r>
      <w:r w:rsidRPr="00FD5B31">
        <w:rPr>
          <w:sz w:val="20"/>
        </w:rPr>
        <w:tab/>
        <w:t>9.43</w:t>
      </w:r>
      <w:r w:rsidRPr="00FD5B31">
        <w:rPr>
          <w:sz w:val="20"/>
        </w:rPr>
        <w:tab/>
        <w:t>2.28</w:t>
      </w:r>
      <w:r w:rsidRPr="00FD5B31">
        <w:rPr>
          <w:sz w:val="20"/>
        </w:rPr>
        <w:tab/>
      </w:r>
    </w:p>
    <w:p w:rsidR="00647040" w:rsidRPr="00FD5B31" w:rsidRDefault="00647040" w:rsidP="00647040">
      <w:pPr>
        <w:tabs>
          <w:tab w:val="left" w:pos="2160"/>
          <w:tab w:val="left" w:pos="2880"/>
          <w:tab w:val="left" w:pos="5760"/>
          <w:tab w:val="left" w:pos="6480"/>
        </w:tabs>
        <w:rPr>
          <w:sz w:val="20"/>
        </w:rPr>
      </w:pPr>
      <w:r w:rsidRPr="00FD5B31">
        <w:rPr>
          <w:sz w:val="20"/>
        </w:rPr>
        <w:t>at PRE</w:t>
      </w:r>
    </w:p>
    <w:p w:rsidR="00647040" w:rsidRPr="00FD5B31" w:rsidRDefault="00647040" w:rsidP="00647040">
      <w:pPr>
        <w:tabs>
          <w:tab w:val="left" w:pos="180"/>
          <w:tab w:val="left" w:pos="2160"/>
          <w:tab w:val="left" w:pos="2880"/>
          <w:tab w:val="left" w:pos="5760"/>
          <w:tab w:val="left" w:pos="6480"/>
          <w:tab w:val="left" w:pos="7200"/>
          <w:tab w:val="left" w:pos="7920"/>
        </w:tabs>
        <w:rPr>
          <w:sz w:val="20"/>
        </w:rPr>
      </w:pPr>
      <w:r w:rsidRPr="00FD5B31">
        <w:rPr>
          <w:sz w:val="20"/>
        </w:rPr>
        <w:t>Gender (female)</w:t>
      </w:r>
      <w:r w:rsidRPr="00FD5B31">
        <w:rPr>
          <w:sz w:val="20"/>
        </w:rPr>
        <w:tab/>
        <w:t>19</w:t>
      </w:r>
      <w:r w:rsidRPr="00FD5B31">
        <w:rPr>
          <w:sz w:val="20"/>
        </w:rPr>
        <w:tab/>
        <w:t>30</w:t>
      </w:r>
      <w:r w:rsidRPr="00FD5B31">
        <w:rPr>
          <w:sz w:val="20"/>
        </w:rPr>
        <w:tab/>
        <w:t>51</w:t>
      </w:r>
      <w:r w:rsidRPr="00FD5B31">
        <w:rPr>
          <w:sz w:val="20"/>
        </w:rPr>
        <w:tab/>
        <w:t>46</w:t>
      </w:r>
      <w:r w:rsidRPr="00FD5B31">
        <w:rPr>
          <w:sz w:val="20"/>
        </w:rPr>
        <w:tab/>
      </w:r>
    </w:p>
    <w:p w:rsidR="00647040" w:rsidRPr="00FD5B31" w:rsidRDefault="00647040" w:rsidP="00647040">
      <w:pPr>
        <w:rPr>
          <w:sz w:val="20"/>
        </w:rPr>
      </w:pPr>
    </w:p>
    <w:p w:rsidR="00647040" w:rsidRPr="00FD5B31" w:rsidRDefault="00647040" w:rsidP="00647040">
      <w:pPr>
        <w:rPr>
          <w:sz w:val="20"/>
        </w:rPr>
      </w:pPr>
      <w:r w:rsidRPr="00FD5B31">
        <w:rPr>
          <w:sz w:val="20"/>
        </w:rPr>
        <w:t>Target diagnosis at PRE</w:t>
      </w:r>
    </w:p>
    <w:p w:rsidR="00647040" w:rsidRPr="00FD5B31" w:rsidRDefault="00647040" w:rsidP="00647040">
      <w:pPr>
        <w:tabs>
          <w:tab w:val="left" w:pos="180"/>
        </w:tabs>
        <w:rPr>
          <w:sz w:val="20"/>
        </w:rPr>
      </w:pPr>
      <w:r w:rsidRPr="00FD5B31">
        <w:rPr>
          <w:sz w:val="20"/>
        </w:rPr>
        <w:tab/>
        <w:t>Separation anxiety</w:t>
      </w:r>
      <w:r w:rsidRPr="00FD5B31">
        <w:rPr>
          <w:sz w:val="20"/>
        </w:rPr>
        <w:tab/>
        <w:t>16</w:t>
      </w:r>
      <w:r w:rsidRPr="00FD5B31">
        <w:rPr>
          <w:sz w:val="20"/>
        </w:rPr>
        <w:tab/>
        <w:t>26.2</w:t>
      </w:r>
      <w:r w:rsidRPr="00FD5B31">
        <w:rPr>
          <w:sz w:val="20"/>
        </w:rPr>
        <w:tab/>
      </w:r>
      <w:r w:rsidRPr="00FD5B31">
        <w:rPr>
          <w:sz w:val="20"/>
        </w:rPr>
        <w:tab/>
      </w:r>
      <w:r w:rsidRPr="00FD5B31">
        <w:rPr>
          <w:sz w:val="20"/>
        </w:rPr>
        <w:tab/>
      </w:r>
      <w:r w:rsidRPr="00FD5B31">
        <w:rPr>
          <w:sz w:val="20"/>
        </w:rPr>
        <w:tab/>
        <w:t>28</w:t>
      </w:r>
      <w:r w:rsidRPr="00FD5B31">
        <w:rPr>
          <w:sz w:val="20"/>
        </w:rPr>
        <w:tab/>
        <w:t>27.7</w:t>
      </w:r>
      <w:r w:rsidRPr="00FD5B31">
        <w:rPr>
          <w:sz w:val="20"/>
        </w:rPr>
        <w:tab/>
      </w:r>
    </w:p>
    <w:p w:rsidR="00647040" w:rsidRPr="00FD5B31" w:rsidRDefault="00647040" w:rsidP="00647040">
      <w:pPr>
        <w:tabs>
          <w:tab w:val="left" w:pos="180"/>
        </w:tabs>
        <w:rPr>
          <w:sz w:val="20"/>
        </w:rPr>
      </w:pPr>
      <w:r w:rsidRPr="00FD5B31">
        <w:rPr>
          <w:sz w:val="20"/>
        </w:rPr>
        <w:tab/>
        <w:t>Social phobia</w:t>
      </w:r>
      <w:r w:rsidRPr="00FD5B31">
        <w:rPr>
          <w:sz w:val="20"/>
        </w:rPr>
        <w:tab/>
      </w:r>
      <w:proofErr w:type="gramStart"/>
      <w:r w:rsidRPr="00FD5B31">
        <w:rPr>
          <w:sz w:val="20"/>
        </w:rPr>
        <w:tab/>
        <w:t xml:space="preserve">  7</w:t>
      </w:r>
      <w:proofErr w:type="gramEnd"/>
      <w:r w:rsidRPr="00FD5B31">
        <w:rPr>
          <w:sz w:val="20"/>
        </w:rPr>
        <w:tab/>
        <w:t>11.5</w:t>
      </w:r>
      <w:r w:rsidRPr="00FD5B31">
        <w:rPr>
          <w:sz w:val="20"/>
        </w:rPr>
        <w:tab/>
      </w:r>
      <w:r w:rsidRPr="00FD5B31">
        <w:rPr>
          <w:sz w:val="20"/>
        </w:rPr>
        <w:tab/>
      </w:r>
      <w:r w:rsidRPr="00FD5B31">
        <w:rPr>
          <w:sz w:val="20"/>
        </w:rPr>
        <w:tab/>
      </w:r>
      <w:r w:rsidRPr="00FD5B31">
        <w:rPr>
          <w:sz w:val="20"/>
        </w:rPr>
        <w:tab/>
        <w:t>29</w:t>
      </w:r>
      <w:r w:rsidRPr="00FD5B31">
        <w:rPr>
          <w:sz w:val="20"/>
        </w:rPr>
        <w:tab/>
        <w:t>28.7</w:t>
      </w:r>
      <w:r w:rsidRPr="00FD5B31">
        <w:rPr>
          <w:sz w:val="20"/>
        </w:rPr>
        <w:tab/>
      </w:r>
    </w:p>
    <w:p w:rsidR="00647040" w:rsidRPr="00FD5B31" w:rsidRDefault="00647040" w:rsidP="00647040">
      <w:pPr>
        <w:tabs>
          <w:tab w:val="left" w:pos="180"/>
        </w:tabs>
        <w:rPr>
          <w:sz w:val="20"/>
        </w:rPr>
      </w:pPr>
      <w:r w:rsidRPr="00FD5B31">
        <w:rPr>
          <w:sz w:val="20"/>
        </w:rPr>
        <w:tab/>
        <w:t>Specific phobia</w:t>
      </w:r>
      <w:r w:rsidRPr="00FD5B31">
        <w:rPr>
          <w:sz w:val="20"/>
        </w:rPr>
        <w:tab/>
      </w:r>
      <w:r w:rsidRPr="00FD5B31">
        <w:rPr>
          <w:sz w:val="20"/>
        </w:rPr>
        <w:tab/>
        <w:t>12</w:t>
      </w:r>
      <w:r w:rsidRPr="00FD5B31">
        <w:rPr>
          <w:sz w:val="20"/>
        </w:rPr>
        <w:tab/>
        <w:t>19.7</w:t>
      </w:r>
      <w:r w:rsidRPr="00FD5B31">
        <w:rPr>
          <w:sz w:val="20"/>
        </w:rPr>
        <w:tab/>
      </w:r>
      <w:r w:rsidRPr="00FD5B31">
        <w:rPr>
          <w:sz w:val="20"/>
        </w:rPr>
        <w:tab/>
      </w:r>
      <w:r w:rsidRPr="00FD5B31">
        <w:rPr>
          <w:sz w:val="20"/>
        </w:rPr>
        <w:tab/>
      </w:r>
      <w:r w:rsidRPr="00FD5B31">
        <w:rPr>
          <w:sz w:val="20"/>
        </w:rPr>
        <w:tab/>
        <w:t>17</w:t>
      </w:r>
      <w:r w:rsidRPr="00FD5B31">
        <w:rPr>
          <w:sz w:val="20"/>
        </w:rPr>
        <w:tab/>
        <w:t>16.8</w:t>
      </w:r>
    </w:p>
    <w:p w:rsidR="00647040" w:rsidRPr="00FD5B31" w:rsidRDefault="00647040" w:rsidP="00647040">
      <w:pPr>
        <w:tabs>
          <w:tab w:val="left" w:pos="180"/>
        </w:tabs>
        <w:rPr>
          <w:sz w:val="20"/>
        </w:rPr>
      </w:pPr>
      <w:r w:rsidRPr="00FD5B31">
        <w:rPr>
          <w:sz w:val="20"/>
        </w:rPr>
        <w:tab/>
        <w:t>Generalized anxiety</w:t>
      </w:r>
      <w:r w:rsidRPr="00FD5B31">
        <w:rPr>
          <w:sz w:val="20"/>
        </w:rPr>
        <w:tab/>
        <w:t>13</w:t>
      </w:r>
      <w:r w:rsidRPr="00FD5B31">
        <w:rPr>
          <w:sz w:val="20"/>
        </w:rPr>
        <w:tab/>
        <w:t>21.3</w:t>
      </w:r>
      <w:r w:rsidRPr="00FD5B31">
        <w:rPr>
          <w:sz w:val="20"/>
        </w:rPr>
        <w:tab/>
      </w:r>
      <w:r w:rsidRPr="00FD5B31">
        <w:rPr>
          <w:sz w:val="20"/>
        </w:rPr>
        <w:tab/>
      </w:r>
      <w:r w:rsidRPr="00FD5B31">
        <w:rPr>
          <w:sz w:val="20"/>
        </w:rPr>
        <w:tab/>
      </w:r>
      <w:r w:rsidRPr="00FD5B31">
        <w:rPr>
          <w:sz w:val="20"/>
        </w:rPr>
        <w:tab/>
        <w:t>19</w:t>
      </w:r>
      <w:r w:rsidRPr="00FD5B31">
        <w:rPr>
          <w:sz w:val="20"/>
        </w:rPr>
        <w:tab/>
        <w:t>18.8</w:t>
      </w:r>
    </w:p>
    <w:p w:rsidR="00647040" w:rsidRPr="00FD5B31" w:rsidRDefault="00647040" w:rsidP="00647040">
      <w:pPr>
        <w:tabs>
          <w:tab w:val="left" w:pos="180"/>
        </w:tabs>
        <w:rPr>
          <w:sz w:val="20"/>
        </w:rPr>
      </w:pPr>
      <w:r w:rsidRPr="00FD5B31">
        <w:rPr>
          <w:sz w:val="20"/>
        </w:rPr>
        <w:tab/>
        <w:t>OCD                                 3            4.9                                                     0             0.0</w:t>
      </w:r>
    </w:p>
    <w:p w:rsidR="00647040" w:rsidRPr="00FD5B31" w:rsidRDefault="00647040" w:rsidP="00647040">
      <w:pPr>
        <w:tabs>
          <w:tab w:val="left" w:pos="180"/>
        </w:tabs>
        <w:rPr>
          <w:sz w:val="20"/>
        </w:rPr>
      </w:pPr>
      <w:r w:rsidRPr="00FD5B31">
        <w:rPr>
          <w:sz w:val="20"/>
        </w:rPr>
        <w:tab/>
        <w:t>Panic Disorder</w:t>
      </w:r>
      <w:r w:rsidRPr="00FD5B31">
        <w:rPr>
          <w:sz w:val="20"/>
        </w:rPr>
        <w:tab/>
      </w:r>
      <w:proofErr w:type="gramStart"/>
      <w:r w:rsidRPr="00FD5B31">
        <w:rPr>
          <w:sz w:val="20"/>
        </w:rPr>
        <w:tab/>
        <w:t xml:space="preserve">  4</w:t>
      </w:r>
      <w:proofErr w:type="gramEnd"/>
      <w:r w:rsidRPr="00FD5B31">
        <w:rPr>
          <w:sz w:val="20"/>
        </w:rPr>
        <w:tab/>
        <w:t xml:space="preserve"> 6.5</w:t>
      </w:r>
      <w:r w:rsidRPr="00FD5B31">
        <w:rPr>
          <w:sz w:val="20"/>
        </w:rPr>
        <w:tab/>
      </w:r>
      <w:r w:rsidRPr="00FD5B31">
        <w:rPr>
          <w:sz w:val="20"/>
        </w:rPr>
        <w:tab/>
      </w:r>
      <w:r w:rsidRPr="00FD5B31">
        <w:rPr>
          <w:sz w:val="20"/>
        </w:rPr>
        <w:tab/>
      </w:r>
      <w:r w:rsidRPr="00FD5B31">
        <w:rPr>
          <w:sz w:val="20"/>
        </w:rPr>
        <w:tab/>
        <w:t xml:space="preserve">  4</w:t>
      </w:r>
      <w:r w:rsidRPr="00FD5B31">
        <w:rPr>
          <w:sz w:val="20"/>
        </w:rPr>
        <w:tab/>
        <w:t xml:space="preserve">  4.0</w:t>
      </w:r>
    </w:p>
    <w:p w:rsidR="00647040" w:rsidRPr="00FD5B31" w:rsidRDefault="00647040" w:rsidP="00647040">
      <w:pPr>
        <w:tabs>
          <w:tab w:val="left" w:pos="180"/>
        </w:tabs>
        <w:rPr>
          <w:sz w:val="20"/>
        </w:rPr>
      </w:pPr>
      <w:r w:rsidRPr="00FD5B31">
        <w:rPr>
          <w:sz w:val="20"/>
        </w:rPr>
        <w:tab/>
        <w:t>Selective Mutism             6            9.8                                                      4            4.0</w:t>
      </w:r>
    </w:p>
    <w:p w:rsidR="00647040" w:rsidRPr="00FD5B31" w:rsidRDefault="00647040" w:rsidP="00647040">
      <w:pPr>
        <w:rPr>
          <w:sz w:val="20"/>
        </w:rPr>
      </w:pPr>
    </w:p>
    <w:p w:rsidR="00647040" w:rsidRPr="00FD5B31" w:rsidRDefault="00647040" w:rsidP="00647040">
      <w:pPr>
        <w:rPr>
          <w:sz w:val="20"/>
        </w:rPr>
      </w:pPr>
      <w:r w:rsidRPr="00FD5B31">
        <w:rPr>
          <w:sz w:val="20"/>
        </w:rPr>
        <w:t>Youth Ethnic background</w:t>
      </w:r>
      <w:r w:rsidRPr="00FD5B31">
        <w:rPr>
          <w:sz w:val="20"/>
        </w:rPr>
        <w:tab/>
      </w:r>
    </w:p>
    <w:p w:rsidR="00647040" w:rsidRPr="00FD5B31" w:rsidRDefault="00647040" w:rsidP="00647040">
      <w:pPr>
        <w:tabs>
          <w:tab w:val="left" w:pos="2160"/>
          <w:tab w:val="left" w:pos="2880"/>
          <w:tab w:val="left" w:pos="5760"/>
          <w:tab w:val="left" w:pos="6480"/>
        </w:tabs>
        <w:ind w:left="180" w:hanging="180"/>
        <w:rPr>
          <w:sz w:val="20"/>
        </w:rPr>
      </w:pPr>
      <w:r w:rsidRPr="00FD5B31">
        <w:rPr>
          <w:sz w:val="20"/>
        </w:rPr>
        <w:tab/>
        <w:t>Euro-American</w:t>
      </w:r>
      <w:proofErr w:type="gramStart"/>
      <w:r w:rsidRPr="00FD5B31">
        <w:rPr>
          <w:sz w:val="20"/>
        </w:rPr>
        <w:tab/>
        <w:t xml:space="preserve">  7</w:t>
      </w:r>
      <w:proofErr w:type="gramEnd"/>
      <w:r w:rsidRPr="00FD5B31">
        <w:rPr>
          <w:sz w:val="20"/>
        </w:rPr>
        <w:t xml:space="preserve">         10.9              </w:t>
      </w:r>
      <w:r w:rsidRPr="00FD5B31">
        <w:rPr>
          <w:sz w:val="20"/>
        </w:rPr>
        <w:tab/>
        <w:t xml:space="preserve">13 </w:t>
      </w:r>
      <w:r w:rsidRPr="00FD5B31">
        <w:rPr>
          <w:sz w:val="20"/>
        </w:rPr>
        <w:tab/>
        <w:t>11.9</w:t>
      </w:r>
      <w:r w:rsidRPr="00FD5B31">
        <w:rPr>
          <w:sz w:val="20"/>
        </w:rPr>
        <w:tab/>
      </w:r>
    </w:p>
    <w:p w:rsidR="00647040" w:rsidRPr="00FD5B31" w:rsidRDefault="00647040" w:rsidP="00647040">
      <w:pPr>
        <w:tabs>
          <w:tab w:val="left" w:pos="2160"/>
          <w:tab w:val="left" w:pos="2880"/>
          <w:tab w:val="left" w:pos="5760"/>
          <w:tab w:val="left" w:pos="6480"/>
        </w:tabs>
        <w:ind w:left="180" w:hanging="180"/>
        <w:rPr>
          <w:sz w:val="20"/>
        </w:rPr>
      </w:pPr>
      <w:r w:rsidRPr="00FD5B31">
        <w:rPr>
          <w:sz w:val="20"/>
        </w:rPr>
        <w:tab/>
        <w:t>Hispanic/Latino</w:t>
      </w:r>
      <w:r w:rsidRPr="00FD5B31">
        <w:rPr>
          <w:sz w:val="20"/>
        </w:rPr>
        <w:tab/>
        <w:t>53         82.8</w:t>
      </w:r>
      <w:r w:rsidRPr="00FD5B31">
        <w:rPr>
          <w:sz w:val="20"/>
        </w:rPr>
        <w:tab/>
        <w:t>88</w:t>
      </w:r>
      <w:r w:rsidRPr="00FD5B31">
        <w:rPr>
          <w:sz w:val="20"/>
        </w:rPr>
        <w:tab/>
        <w:t>80.7</w:t>
      </w:r>
      <w:r w:rsidRPr="00FD5B31">
        <w:rPr>
          <w:sz w:val="20"/>
        </w:rPr>
        <w:tab/>
        <w:t xml:space="preserve"> </w:t>
      </w:r>
    </w:p>
    <w:p w:rsidR="00647040" w:rsidRPr="00FD5B31" w:rsidRDefault="00647040" w:rsidP="00647040">
      <w:pPr>
        <w:tabs>
          <w:tab w:val="left" w:pos="2160"/>
          <w:tab w:val="left" w:pos="2880"/>
          <w:tab w:val="left" w:pos="5760"/>
          <w:tab w:val="left" w:pos="6480"/>
        </w:tabs>
        <w:ind w:left="180" w:hanging="180"/>
        <w:rPr>
          <w:sz w:val="20"/>
        </w:rPr>
      </w:pPr>
      <w:r w:rsidRPr="00FD5B31">
        <w:rPr>
          <w:sz w:val="20"/>
        </w:rPr>
        <w:tab/>
        <w:t>African-American</w:t>
      </w:r>
      <w:proofErr w:type="gramStart"/>
      <w:r w:rsidRPr="00FD5B31">
        <w:rPr>
          <w:sz w:val="20"/>
        </w:rPr>
        <w:tab/>
        <w:t xml:space="preserve">  1</w:t>
      </w:r>
      <w:proofErr w:type="gramEnd"/>
      <w:r w:rsidRPr="00FD5B31">
        <w:rPr>
          <w:sz w:val="20"/>
        </w:rPr>
        <w:t xml:space="preserve">           1.6   </w:t>
      </w:r>
      <w:r w:rsidRPr="00FD5B31">
        <w:rPr>
          <w:sz w:val="20"/>
        </w:rPr>
        <w:tab/>
        <w:t xml:space="preserve">  2</w:t>
      </w:r>
      <w:r w:rsidRPr="00FD5B31">
        <w:rPr>
          <w:sz w:val="20"/>
        </w:rPr>
        <w:tab/>
        <w:t xml:space="preserve">  1.8</w:t>
      </w:r>
    </w:p>
    <w:p w:rsidR="00647040" w:rsidRPr="00FD5B31" w:rsidRDefault="00647040" w:rsidP="00647040">
      <w:pPr>
        <w:tabs>
          <w:tab w:val="left" w:pos="2160"/>
          <w:tab w:val="left" w:pos="2880"/>
          <w:tab w:val="left" w:pos="5760"/>
          <w:tab w:val="left" w:pos="6480"/>
        </w:tabs>
        <w:ind w:left="180" w:hanging="180"/>
        <w:rPr>
          <w:sz w:val="20"/>
        </w:rPr>
      </w:pPr>
      <w:r w:rsidRPr="00FD5B31">
        <w:rPr>
          <w:sz w:val="20"/>
        </w:rPr>
        <w:tab/>
        <w:t>Asian-American</w:t>
      </w:r>
      <w:proofErr w:type="gramStart"/>
      <w:r w:rsidRPr="00FD5B31">
        <w:rPr>
          <w:sz w:val="20"/>
        </w:rPr>
        <w:tab/>
        <w:t xml:space="preserve">  0</w:t>
      </w:r>
      <w:proofErr w:type="gramEnd"/>
      <w:r w:rsidRPr="00FD5B31">
        <w:rPr>
          <w:sz w:val="20"/>
        </w:rPr>
        <w:tab/>
        <w:t xml:space="preserve">   0</w:t>
      </w:r>
      <w:r w:rsidRPr="00FD5B31">
        <w:rPr>
          <w:sz w:val="20"/>
        </w:rPr>
        <w:tab/>
        <w:t xml:space="preserve">  2</w:t>
      </w:r>
      <w:r w:rsidRPr="00FD5B31">
        <w:rPr>
          <w:sz w:val="20"/>
        </w:rPr>
        <w:tab/>
        <w:t xml:space="preserve">  1.8</w:t>
      </w:r>
    </w:p>
    <w:p w:rsidR="00647040" w:rsidRPr="00FD5B31" w:rsidRDefault="00647040" w:rsidP="00647040">
      <w:pPr>
        <w:tabs>
          <w:tab w:val="left" w:pos="2160"/>
          <w:tab w:val="left" w:pos="2880"/>
          <w:tab w:val="left" w:pos="5760"/>
          <w:tab w:val="left" w:pos="6480"/>
        </w:tabs>
        <w:ind w:left="180" w:hanging="180"/>
        <w:rPr>
          <w:sz w:val="20"/>
        </w:rPr>
      </w:pPr>
      <w:r w:rsidRPr="00FD5B31">
        <w:rPr>
          <w:sz w:val="20"/>
        </w:rPr>
        <w:tab/>
        <w:t>Other/not reported</w:t>
      </w:r>
      <w:proofErr w:type="gramStart"/>
      <w:r w:rsidRPr="00FD5B31">
        <w:rPr>
          <w:sz w:val="20"/>
        </w:rPr>
        <w:tab/>
        <w:t xml:space="preserve">  3</w:t>
      </w:r>
      <w:proofErr w:type="gramEnd"/>
      <w:r w:rsidRPr="00FD5B31">
        <w:rPr>
          <w:sz w:val="20"/>
        </w:rPr>
        <w:t xml:space="preserve">           4.7  </w:t>
      </w:r>
      <w:r w:rsidRPr="00FD5B31">
        <w:rPr>
          <w:sz w:val="20"/>
        </w:rPr>
        <w:tab/>
        <w:t xml:space="preserve">  4</w:t>
      </w:r>
      <w:r w:rsidRPr="00FD5B31">
        <w:rPr>
          <w:sz w:val="20"/>
        </w:rPr>
        <w:tab/>
        <w:t xml:space="preserve">  3.8</w:t>
      </w:r>
      <w:r w:rsidRPr="00FD5B31">
        <w:rPr>
          <w:sz w:val="20"/>
        </w:rPr>
        <w:tab/>
        <w:t xml:space="preserve"> </w:t>
      </w:r>
    </w:p>
    <w:p w:rsidR="00647040" w:rsidRPr="00FD5B31" w:rsidRDefault="00647040" w:rsidP="00647040">
      <w:pPr>
        <w:tabs>
          <w:tab w:val="left" w:pos="2160"/>
          <w:tab w:val="left" w:pos="2880"/>
          <w:tab w:val="left" w:pos="5760"/>
          <w:tab w:val="left" w:pos="6480"/>
        </w:tabs>
        <w:rPr>
          <w:sz w:val="20"/>
        </w:rPr>
      </w:pPr>
    </w:p>
    <w:p w:rsidR="00647040" w:rsidRPr="00FD5B31" w:rsidRDefault="00647040" w:rsidP="00647040">
      <w:pPr>
        <w:rPr>
          <w:sz w:val="20"/>
        </w:rPr>
      </w:pPr>
      <w:r w:rsidRPr="00FD5B31">
        <w:rPr>
          <w:sz w:val="20"/>
        </w:rPr>
        <w:t>Family reported annual income</w:t>
      </w:r>
    </w:p>
    <w:p w:rsidR="00647040" w:rsidRPr="00FD5B31" w:rsidRDefault="00647040" w:rsidP="00647040">
      <w:pPr>
        <w:tabs>
          <w:tab w:val="left" w:pos="180"/>
          <w:tab w:val="left" w:pos="2160"/>
        </w:tabs>
        <w:rPr>
          <w:sz w:val="20"/>
        </w:rPr>
      </w:pPr>
      <w:r w:rsidRPr="00FD5B31">
        <w:rPr>
          <w:sz w:val="20"/>
        </w:rPr>
        <w:tab/>
        <w:t>$0-$20,999</w:t>
      </w:r>
      <w:r w:rsidRPr="00FD5B31">
        <w:rPr>
          <w:sz w:val="20"/>
        </w:rPr>
        <w:tab/>
        <w:t xml:space="preserve"> 13</w:t>
      </w:r>
      <w:r w:rsidRPr="00FD5B31">
        <w:rPr>
          <w:sz w:val="20"/>
        </w:rPr>
        <w:tab/>
        <w:t>20.3</w:t>
      </w:r>
      <w:r w:rsidRPr="00FD5B31">
        <w:rPr>
          <w:sz w:val="20"/>
        </w:rPr>
        <w:tab/>
      </w:r>
      <w:r w:rsidRPr="00FD5B31">
        <w:rPr>
          <w:sz w:val="20"/>
        </w:rPr>
        <w:tab/>
      </w:r>
      <w:r w:rsidRPr="00FD5B31">
        <w:rPr>
          <w:sz w:val="20"/>
        </w:rPr>
        <w:tab/>
      </w:r>
      <w:r w:rsidRPr="00FD5B31">
        <w:rPr>
          <w:sz w:val="20"/>
        </w:rPr>
        <w:tab/>
        <w:t>19</w:t>
      </w:r>
      <w:r w:rsidRPr="00FD5B31">
        <w:rPr>
          <w:sz w:val="20"/>
        </w:rPr>
        <w:tab/>
        <w:t>17.4</w:t>
      </w:r>
      <w:r w:rsidRPr="00FD5B31">
        <w:rPr>
          <w:sz w:val="20"/>
        </w:rPr>
        <w:tab/>
      </w:r>
    </w:p>
    <w:p w:rsidR="00647040" w:rsidRPr="00FD5B31" w:rsidRDefault="00647040" w:rsidP="00647040">
      <w:pPr>
        <w:tabs>
          <w:tab w:val="left" w:pos="180"/>
        </w:tabs>
        <w:rPr>
          <w:sz w:val="20"/>
        </w:rPr>
      </w:pPr>
      <w:r w:rsidRPr="00FD5B31">
        <w:rPr>
          <w:sz w:val="20"/>
        </w:rPr>
        <w:tab/>
        <w:t>$21,000-$40,999</w:t>
      </w:r>
      <w:r w:rsidRPr="00FD5B31">
        <w:rPr>
          <w:sz w:val="20"/>
        </w:rPr>
        <w:tab/>
        <w:t xml:space="preserve">   8</w:t>
      </w:r>
      <w:r w:rsidRPr="00FD5B31">
        <w:rPr>
          <w:sz w:val="20"/>
        </w:rPr>
        <w:tab/>
        <w:t>12.5</w:t>
      </w:r>
      <w:r w:rsidRPr="00FD5B31">
        <w:rPr>
          <w:sz w:val="20"/>
        </w:rPr>
        <w:tab/>
      </w:r>
      <w:r w:rsidRPr="00FD5B31">
        <w:rPr>
          <w:sz w:val="20"/>
        </w:rPr>
        <w:tab/>
      </w:r>
      <w:r w:rsidRPr="00FD5B31">
        <w:rPr>
          <w:sz w:val="20"/>
        </w:rPr>
        <w:tab/>
      </w:r>
      <w:r w:rsidRPr="00FD5B31">
        <w:rPr>
          <w:sz w:val="20"/>
        </w:rPr>
        <w:tab/>
        <w:t>21</w:t>
      </w:r>
      <w:r w:rsidRPr="00FD5B31">
        <w:rPr>
          <w:sz w:val="20"/>
        </w:rPr>
        <w:tab/>
        <w:t>19.3</w:t>
      </w:r>
    </w:p>
    <w:p w:rsidR="00647040" w:rsidRPr="00FD5B31" w:rsidRDefault="00647040" w:rsidP="00647040">
      <w:pPr>
        <w:tabs>
          <w:tab w:val="left" w:pos="180"/>
        </w:tabs>
        <w:rPr>
          <w:sz w:val="20"/>
        </w:rPr>
      </w:pPr>
      <w:r w:rsidRPr="00FD5B31">
        <w:rPr>
          <w:sz w:val="20"/>
        </w:rPr>
        <w:tab/>
        <w:t>$41,000-$60,999</w:t>
      </w:r>
      <w:proofErr w:type="gramStart"/>
      <w:r w:rsidRPr="00FD5B31">
        <w:rPr>
          <w:sz w:val="20"/>
        </w:rPr>
        <w:tab/>
        <w:t xml:space="preserve">  10</w:t>
      </w:r>
      <w:proofErr w:type="gramEnd"/>
      <w:r w:rsidRPr="00FD5B31">
        <w:rPr>
          <w:sz w:val="20"/>
        </w:rPr>
        <w:tab/>
        <w:t>15.6</w:t>
      </w:r>
      <w:r w:rsidRPr="00FD5B31">
        <w:rPr>
          <w:sz w:val="20"/>
        </w:rPr>
        <w:tab/>
      </w:r>
      <w:r w:rsidRPr="00FD5B31">
        <w:rPr>
          <w:sz w:val="20"/>
        </w:rPr>
        <w:tab/>
      </w:r>
      <w:r w:rsidRPr="00FD5B31">
        <w:rPr>
          <w:sz w:val="20"/>
        </w:rPr>
        <w:tab/>
        <w:t xml:space="preserve"> </w:t>
      </w:r>
      <w:r w:rsidRPr="00FD5B31">
        <w:rPr>
          <w:sz w:val="20"/>
        </w:rPr>
        <w:tab/>
        <w:t>15</w:t>
      </w:r>
      <w:r w:rsidRPr="00FD5B31">
        <w:rPr>
          <w:sz w:val="20"/>
        </w:rPr>
        <w:tab/>
        <w:t>13.8</w:t>
      </w:r>
    </w:p>
    <w:p w:rsidR="00647040" w:rsidRPr="00FD5B31" w:rsidRDefault="00647040" w:rsidP="00647040">
      <w:pPr>
        <w:tabs>
          <w:tab w:val="left" w:pos="180"/>
        </w:tabs>
        <w:rPr>
          <w:sz w:val="20"/>
        </w:rPr>
      </w:pPr>
      <w:r w:rsidRPr="00FD5B31">
        <w:rPr>
          <w:sz w:val="20"/>
        </w:rPr>
        <w:tab/>
        <w:t>$61,000-$80,999</w:t>
      </w:r>
      <w:r w:rsidRPr="00FD5B31">
        <w:rPr>
          <w:sz w:val="20"/>
        </w:rPr>
        <w:tab/>
        <w:t xml:space="preserve">   8</w:t>
      </w:r>
      <w:r w:rsidRPr="00FD5B31">
        <w:rPr>
          <w:sz w:val="20"/>
        </w:rPr>
        <w:tab/>
        <w:t>12.5</w:t>
      </w:r>
      <w:r w:rsidRPr="00FD5B31">
        <w:rPr>
          <w:sz w:val="20"/>
        </w:rPr>
        <w:tab/>
      </w:r>
      <w:r w:rsidRPr="00FD5B31">
        <w:rPr>
          <w:sz w:val="20"/>
        </w:rPr>
        <w:tab/>
      </w:r>
      <w:proofErr w:type="gramStart"/>
      <w:r w:rsidRPr="00FD5B31">
        <w:rPr>
          <w:sz w:val="20"/>
        </w:rPr>
        <w:tab/>
        <w:t xml:space="preserve">  </w:t>
      </w:r>
      <w:r w:rsidRPr="00FD5B31">
        <w:rPr>
          <w:sz w:val="20"/>
        </w:rPr>
        <w:tab/>
      </w:r>
      <w:proofErr w:type="gramEnd"/>
      <w:r w:rsidRPr="00FD5B31">
        <w:rPr>
          <w:sz w:val="20"/>
        </w:rPr>
        <w:t>17</w:t>
      </w:r>
      <w:r w:rsidRPr="00FD5B31">
        <w:rPr>
          <w:sz w:val="20"/>
        </w:rPr>
        <w:tab/>
        <w:t>15.6</w:t>
      </w:r>
    </w:p>
    <w:p w:rsidR="00647040" w:rsidRPr="00FD5B31" w:rsidRDefault="00647040" w:rsidP="00647040">
      <w:pPr>
        <w:tabs>
          <w:tab w:val="left" w:pos="180"/>
        </w:tabs>
        <w:rPr>
          <w:sz w:val="20"/>
        </w:rPr>
      </w:pPr>
      <w:r w:rsidRPr="00FD5B31">
        <w:rPr>
          <w:sz w:val="20"/>
        </w:rPr>
        <w:tab/>
        <w:t>$81,000-$99,999</w:t>
      </w:r>
      <w:r w:rsidRPr="00FD5B31">
        <w:rPr>
          <w:sz w:val="20"/>
        </w:rPr>
        <w:tab/>
        <w:t xml:space="preserve">   5</w:t>
      </w:r>
      <w:proofErr w:type="gramStart"/>
      <w:r w:rsidRPr="00FD5B31">
        <w:rPr>
          <w:sz w:val="20"/>
        </w:rPr>
        <w:tab/>
        <w:t xml:space="preserve">  7</w:t>
      </w:r>
      <w:proofErr w:type="gramEnd"/>
      <w:r w:rsidRPr="00FD5B31">
        <w:rPr>
          <w:sz w:val="20"/>
        </w:rPr>
        <w:t>.8</w:t>
      </w:r>
      <w:r w:rsidRPr="00FD5B31">
        <w:rPr>
          <w:sz w:val="20"/>
        </w:rPr>
        <w:tab/>
      </w:r>
      <w:r w:rsidRPr="00FD5B31">
        <w:rPr>
          <w:sz w:val="20"/>
        </w:rPr>
        <w:tab/>
      </w:r>
      <w:r w:rsidRPr="00FD5B31">
        <w:rPr>
          <w:sz w:val="20"/>
        </w:rPr>
        <w:tab/>
        <w:t xml:space="preserve">   </w:t>
      </w:r>
      <w:r w:rsidRPr="00FD5B31">
        <w:rPr>
          <w:sz w:val="20"/>
        </w:rPr>
        <w:tab/>
        <w:t>13</w:t>
      </w:r>
      <w:r w:rsidRPr="00FD5B31">
        <w:rPr>
          <w:sz w:val="20"/>
        </w:rPr>
        <w:tab/>
        <w:t>11.9</w:t>
      </w:r>
    </w:p>
    <w:p w:rsidR="00647040" w:rsidRPr="00FD5B31" w:rsidRDefault="00647040" w:rsidP="00647040">
      <w:pPr>
        <w:tabs>
          <w:tab w:val="left" w:pos="180"/>
        </w:tabs>
        <w:rPr>
          <w:sz w:val="20"/>
        </w:rPr>
      </w:pPr>
      <w:r w:rsidRPr="00FD5B31">
        <w:rPr>
          <w:sz w:val="20"/>
        </w:rPr>
        <w:tab/>
        <w:t>$100,000-$149,999</w:t>
      </w:r>
      <w:r w:rsidRPr="00FD5B31">
        <w:rPr>
          <w:sz w:val="20"/>
        </w:rPr>
        <w:tab/>
        <w:t xml:space="preserve"> 12</w:t>
      </w:r>
      <w:r w:rsidRPr="00FD5B31">
        <w:rPr>
          <w:sz w:val="20"/>
        </w:rPr>
        <w:tab/>
        <w:t>18.8</w:t>
      </w:r>
      <w:r w:rsidRPr="00FD5B31">
        <w:rPr>
          <w:sz w:val="20"/>
        </w:rPr>
        <w:tab/>
      </w:r>
      <w:r w:rsidRPr="00FD5B31">
        <w:rPr>
          <w:sz w:val="20"/>
        </w:rPr>
        <w:tab/>
      </w:r>
      <w:r w:rsidRPr="00FD5B31">
        <w:rPr>
          <w:sz w:val="20"/>
        </w:rPr>
        <w:tab/>
        <w:t xml:space="preserve">   </w:t>
      </w:r>
      <w:r w:rsidRPr="00FD5B31">
        <w:rPr>
          <w:sz w:val="20"/>
        </w:rPr>
        <w:tab/>
        <w:t>14</w:t>
      </w:r>
      <w:r w:rsidRPr="00FD5B31">
        <w:rPr>
          <w:sz w:val="20"/>
        </w:rPr>
        <w:tab/>
        <w:t>12.8</w:t>
      </w:r>
    </w:p>
    <w:p w:rsidR="00647040" w:rsidRPr="00FD5B31" w:rsidRDefault="00647040" w:rsidP="00647040">
      <w:pPr>
        <w:tabs>
          <w:tab w:val="left" w:pos="180"/>
        </w:tabs>
        <w:rPr>
          <w:sz w:val="20"/>
        </w:rPr>
      </w:pPr>
      <w:r w:rsidRPr="00FD5B31">
        <w:rPr>
          <w:sz w:val="20"/>
        </w:rPr>
        <w:tab/>
        <w:t>&gt;$150,000</w:t>
      </w:r>
      <w:r w:rsidRPr="00FD5B31">
        <w:rPr>
          <w:sz w:val="20"/>
        </w:rPr>
        <w:tab/>
      </w:r>
      <w:r w:rsidRPr="00FD5B31">
        <w:rPr>
          <w:sz w:val="20"/>
        </w:rPr>
        <w:tab/>
        <w:t xml:space="preserve">   2</w:t>
      </w:r>
      <w:proofErr w:type="gramStart"/>
      <w:r w:rsidRPr="00FD5B31">
        <w:rPr>
          <w:sz w:val="20"/>
        </w:rPr>
        <w:tab/>
        <w:t xml:space="preserve">  3</w:t>
      </w:r>
      <w:proofErr w:type="gramEnd"/>
      <w:r w:rsidRPr="00FD5B31">
        <w:rPr>
          <w:sz w:val="20"/>
        </w:rPr>
        <w:t>.1</w:t>
      </w:r>
      <w:r w:rsidRPr="00FD5B31">
        <w:rPr>
          <w:sz w:val="20"/>
        </w:rPr>
        <w:tab/>
      </w:r>
      <w:r w:rsidRPr="00FD5B31">
        <w:rPr>
          <w:sz w:val="20"/>
        </w:rPr>
        <w:tab/>
      </w:r>
      <w:r w:rsidRPr="00FD5B31">
        <w:rPr>
          <w:sz w:val="20"/>
        </w:rPr>
        <w:tab/>
        <w:t xml:space="preserve">   </w:t>
      </w:r>
      <w:r w:rsidRPr="00FD5B31">
        <w:rPr>
          <w:sz w:val="20"/>
        </w:rPr>
        <w:tab/>
        <w:t xml:space="preserve">  6</w:t>
      </w:r>
      <w:r w:rsidRPr="00FD5B31">
        <w:rPr>
          <w:sz w:val="20"/>
        </w:rPr>
        <w:tab/>
        <w:t xml:space="preserve">  5.5  </w:t>
      </w:r>
    </w:p>
    <w:p w:rsidR="00647040" w:rsidRPr="00FD5B31" w:rsidRDefault="00647040" w:rsidP="00647040">
      <w:pPr>
        <w:tabs>
          <w:tab w:val="left" w:pos="180"/>
          <w:tab w:val="left" w:pos="2160"/>
        </w:tabs>
        <w:rPr>
          <w:sz w:val="20"/>
        </w:rPr>
      </w:pPr>
      <w:r w:rsidRPr="00FD5B31">
        <w:rPr>
          <w:sz w:val="20"/>
        </w:rPr>
        <w:tab/>
        <w:t>Not reported                      6</w:t>
      </w:r>
      <w:proofErr w:type="gramStart"/>
      <w:r w:rsidRPr="00FD5B31">
        <w:rPr>
          <w:sz w:val="20"/>
        </w:rPr>
        <w:tab/>
        <w:t xml:space="preserve">  9</w:t>
      </w:r>
      <w:proofErr w:type="gramEnd"/>
      <w:r w:rsidRPr="00FD5B31">
        <w:rPr>
          <w:sz w:val="20"/>
        </w:rPr>
        <w:t>.4</w:t>
      </w:r>
      <w:r w:rsidRPr="00FD5B31">
        <w:rPr>
          <w:sz w:val="20"/>
        </w:rPr>
        <w:tab/>
      </w:r>
      <w:r w:rsidRPr="00FD5B31">
        <w:rPr>
          <w:sz w:val="20"/>
        </w:rPr>
        <w:tab/>
      </w:r>
      <w:r w:rsidRPr="00FD5B31">
        <w:rPr>
          <w:sz w:val="20"/>
        </w:rPr>
        <w:tab/>
        <w:t xml:space="preserve">   </w:t>
      </w:r>
      <w:r w:rsidRPr="00FD5B31">
        <w:rPr>
          <w:sz w:val="20"/>
        </w:rPr>
        <w:tab/>
        <w:t xml:space="preserve">  4            3.7</w:t>
      </w:r>
    </w:p>
    <w:p w:rsidR="00647040" w:rsidRPr="00FD5B31" w:rsidRDefault="00647040" w:rsidP="00647040">
      <w:pPr>
        <w:ind w:firstLine="180"/>
        <w:rPr>
          <w:sz w:val="20"/>
        </w:rPr>
      </w:pPr>
      <w:r w:rsidRPr="00FD5B31">
        <w:rPr>
          <w:sz w:val="20"/>
        </w:rPr>
        <w:tab/>
      </w:r>
      <w:r w:rsidRPr="00FD5B31">
        <w:rPr>
          <w:sz w:val="20"/>
        </w:rPr>
        <w:tab/>
      </w:r>
    </w:p>
    <w:p w:rsidR="00647040" w:rsidRPr="00FD5B31" w:rsidRDefault="00647040" w:rsidP="00647040">
      <w:pPr>
        <w:rPr>
          <w:sz w:val="20"/>
        </w:rPr>
      </w:pPr>
      <w:r w:rsidRPr="00FD5B31">
        <w:rPr>
          <w:sz w:val="20"/>
        </w:rPr>
        <w:t>Marital Status</w:t>
      </w:r>
    </w:p>
    <w:p w:rsidR="00647040" w:rsidRPr="00FD5B31" w:rsidRDefault="00647040" w:rsidP="00647040">
      <w:pPr>
        <w:tabs>
          <w:tab w:val="left" w:pos="180"/>
        </w:tabs>
        <w:rPr>
          <w:sz w:val="20"/>
        </w:rPr>
      </w:pPr>
      <w:r w:rsidRPr="00FD5B31">
        <w:rPr>
          <w:sz w:val="20"/>
        </w:rPr>
        <w:tab/>
        <w:t>Married</w:t>
      </w:r>
      <w:r w:rsidRPr="00FD5B31">
        <w:rPr>
          <w:sz w:val="20"/>
        </w:rPr>
        <w:tab/>
      </w:r>
      <w:r w:rsidRPr="00FD5B31">
        <w:rPr>
          <w:sz w:val="20"/>
        </w:rPr>
        <w:tab/>
        <w:t>57</w:t>
      </w:r>
      <w:r w:rsidRPr="00FD5B31">
        <w:rPr>
          <w:sz w:val="20"/>
        </w:rPr>
        <w:tab/>
        <w:t>89.0</w:t>
      </w:r>
      <w:r w:rsidRPr="00FD5B31">
        <w:rPr>
          <w:sz w:val="20"/>
        </w:rPr>
        <w:tab/>
      </w:r>
      <w:r w:rsidRPr="00FD5B31">
        <w:rPr>
          <w:sz w:val="20"/>
        </w:rPr>
        <w:tab/>
      </w:r>
      <w:r w:rsidRPr="00FD5B31">
        <w:rPr>
          <w:sz w:val="20"/>
        </w:rPr>
        <w:tab/>
      </w:r>
      <w:r w:rsidRPr="00FD5B31">
        <w:rPr>
          <w:sz w:val="20"/>
        </w:rPr>
        <w:tab/>
        <w:t>92</w:t>
      </w:r>
      <w:r w:rsidRPr="00FD5B31">
        <w:rPr>
          <w:sz w:val="20"/>
        </w:rPr>
        <w:tab/>
        <w:t>84.4</w:t>
      </w:r>
    </w:p>
    <w:p w:rsidR="00647040" w:rsidRPr="00FD5B31" w:rsidRDefault="00647040" w:rsidP="00647040">
      <w:pPr>
        <w:tabs>
          <w:tab w:val="left" w:pos="180"/>
        </w:tabs>
        <w:rPr>
          <w:sz w:val="20"/>
        </w:rPr>
      </w:pPr>
      <w:r w:rsidRPr="00FD5B31">
        <w:rPr>
          <w:sz w:val="20"/>
        </w:rPr>
        <w:tab/>
        <w:t>Divorced</w:t>
      </w:r>
      <w:r w:rsidRPr="00FD5B31">
        <w:rPr>
          <w:sz w:val="20"/>
        </w:rPr>
        <w:tab/>
      </w:r>
      <w:proofErr w:type="gramStart"/>
      <w:r w:rsidRPr="00FD5B31">
        <w:rPr>
          <w:sz w:val="20"/>
        </w:rPr>
        <w:tab/>
        <w:t xml:space="preserve">  2</w:t>
      </w:r>
      <w:proofErr w:type="gramEnd"/>
      <w:r w:rsidRPr="00FD5B31">
        <w:rPr>
          <w:sz w:val="20"/>
        </w:rPr>
        <w:tab/>
        <w:t xml:space="preserve">  3.1</w:t>
      </w:r>
      <w:r w:rsidRPr="00FD5B31">
        <w:rPr>
          <w:sz w:val="20"/>
        </w:rPr>
        <w:tab/>
      </w:r>
      <w:r w:rsidRPr="00FD5B31">
        <w:rPr>
          <w:sz w:val="20"/>
        </w:rPr>
        <w:tab/>
      </w:r>
      <w:r w:rsidRPr="00FD5B31">
        <w:rPr>
          <w:sz w:val="20"/>
        </w:rPr>
        <w:tab/>
      </w:r>
      <w:r w:rsidRPr="00FD5B31">
        <w:rPr>
          <w:sz w:val="20"/>
        </w:rPr>
        <w:tab/>
        <w:t>10</w:t>
      </w:r>
      <w:r w:rsidRPr="00FD5B31">
        <w:rPr>
          <w:sz w:val="20"/>
        </w:rPr>
        <w:tab/>
        <w:t xml:space="preserve">  9.2</w:t>
      </w:r>
    </w:p>
    <w:p w:rsidR="00647040" w:rsidRPr="00FD5B31" w:rsidRDefault="00647040" w:rsidP="00647040">
      <w:pPr>
        <w:tabs>
          <w:tab w:val="left" w:pos="180"/>
        </w:tabs>
        <w:rPr>
          <w:sz w:val="20"/>
        </w:rPr>
      </w:pPr>
      <w:r w:rsidRPr="00FD5B31">
        <w:rPr>
          <w:sz w:val="20"/>
        </w:rPr>
        <w:tab/>
        <w:t>Single</w:t>
      </w:r>
      <w:r w:rsidRPr="00FD5B31">
        <w:rPr>
          <w:sz w:val="20"/>
        </w:rPr>
        <w:tab/>
      </w:r>
      <w:r w:rsidRPr="00FD5B31">
        <w:rPr>
          <w:sz w:val="20"/>
        </w:rPr>
        <w:tab/>
        <w:t xml:space="preserve"> </w:t>
      </w:r>
      <w:proofErr w:type="gramStart"/>
      <w:r w:rsidRPr="00FD5B31">
        <w:rPr>
          <w:sz w:val="20"/>
        </w:rPr>
        <w:tab/>
        <w:t xml:space="preserve">  2</w:t>
      </w:r>
      <w:proofErr w:type="gramEnd"/>
      <w:r w:rsidRPr="00FD5B31">
        <w:rPr>
          <w:sz w:val="20"/>
        </w:rPr>
        <w:tab/>
        <w:t xml:space="preserve">  3.1</w:t>
      </w:r>
      <w:r w:rsidRPr="00FD5B31">
        <w:rPr>
          <w:sz w:val="20"/>
        </w:rPr>
        <w:tab/>
      </w:r>
      <w:r w:rsidRPr="00FD5B31">
        <w:rPr>
          <w:sz w:val="20"/>
        </w:rPr>
        <w:tab/>
      </w:r>
      <w:r w:rsidRPr="00FD5B31">
        <w:rPr>
          <w:sz w:val="20"/>
        </w:rPr>
        <w:tab/>
      </w:r>
      <w:r w:rsidRPr="00FD5B31">
        <w:rPr>
          <w:sz w:val="20"/>
        </w:rPr>
        <w:tab/>
        <w:t xml:space="preserve">  5   </w:t>
      </w:r>
      <w:r w:rsidRPr="00FD5B31">
        <w:rPr>
          <w:sz w:val="20"/>
        </w:rPr>
        <w:tab/>
        <w:t xml:space="preserve">  4.6</w:t>
      </w:r>
    </w:p>
    <w:p w:rsidR="00647040" w:rsidRPr="00FD5B31" w:rsidRDefault="00647040" w:rsidP="00647040">
      <w:pPr>
        <w:tabs>
          <w:tab w:val="left" w:pos="180"/>
        </w:tabs>
        <w:rPr>
          <w:sz w:val="20"/>
        </w:rPr>
      </w:pPr>
      <w:r w:rsidRPr="00FD5B31">
        <w:rPr>
          <w:sz w:val="20"/>
        </w:rPr>
        <w:tab/>
        <w:t>Separated</w:t>
      </w:r>
      <w:r w:rsidRPr="00FD5B31">
        <w:rPr>
          <w:sz w:val="20"/>
        </w:rPr>
        <w:tab/>
      </w:r>
      <w:proofErr w:type="gramStart"/>
      <w:r w:rsidRPr="00FD5B31">
        <w:rPr>
          <w:sz w:val="20"/>
        </w:rPr>
        <w:tab/>
        <w:t xml:space="preserve">  0</w:t>
      </w:r>
      <w:proofErr w:type="gramEnd"/>
      <w:r w:rsidRPr="00FD5B31">
        <w:rPr>
          <w:sz w:val="20"/>
        </w:rPr>
        <w:tab/>
        <w:t xml:space="preserve">  0.0</w:t>
      </w:r>
      <w:r w:rsidRPr="00FD5B31">
        <w:rPr>
          <w:sz w:val="20"/>
        </w:rPr>
        <w:tab/>
      </w:r>
      <w:r w:rsidRPr="00FD5B31">
        <w:rPr>
          <w:sz w:val="20"/>
        </w:rPr>
        <w:tab/>
      </w:r>
      <w:r w:rsidRPr="00FD5B31">
        <w:rPr>
          <w:sz w:val="20"/>
        </w:rPr>
        <w:tab/>
      </w:r>
      <w:r w:rsidRPr="00FD5B31">
        <w:rPr>
          <w:sz w:val="20"/>
        </w:rPr>
        <w:tab/>
        <w:t xml:space="preserve">  1</w:t>
      </w:r>
      <w:r w:rsidRPr="00FD5B31">
        <w:rPr>
          <w:sz w:val="20"/>
        </w:rPr>
        <w:tab/>
        <w:t xml:space="preserve">  0.9</w:t>
      </w:r>
    </w:p>
    <w:p w:rsidR="00647040" w:rsidRPr="00FD5B31" w:rsidRDefault="00647040" w:rsidP="00647040">
      <w:pPr>
        <w:tabs>
          <w:tab w:val="left" w:pos="180"/>
        </w:tabs>
        <w:rPr>
          <w:sz w:val="20"/>
        </w:rPr>
      </w:pPr>
      <w:r w:rsidRPr="00FD5B31">
        <w:rPr>
          <w:sz w:val="20"/>
        </w:rPr>
        <w:tab/>
        <w:t>Remarried</w:t>
      </w:r>
      <w:r w:rsidRPr="00FD5B31">
        <w:rPr>
          <w:sz w:val="20"/>
        </w:rPr>
        <w:tab/>
      </w:r>
      <w:proofErr w:type="gramStart"/>
      <w:r w:rsidRPr="00FD5B31">
        <w:rPr>
          <w:sz w:val="20"/>
        </w:rPr>
        <w:tab/>
        <w:t xml:space="preserve">  0</w:t>
      </w:r>
      <w:proofErr w:type="gramEnd"/>
      <w:r w:rsidRPr="00FD5B31">
        <w:rPr>
          <w:sz w:val="20"/>
        </w:rPr>
        <w:tab/>
        <w:t xml:space="preserve">  0.0</w:t>
      </w:r>
      <w:r w:rsidRPr="00FD5B31">
        <w:rPr>
          <w:sz w:val="20"/>
        </w:rPr>
        <w:tab/>
      </w:r>
      <w:r w:rsidRPr="00FD5B31">
        <w:rPr>
          <w:sz w:val="20"/>
        </w:rPr>
        <w:tab/>
      </w:r>
      <w:r w:rsidRPr="00FD5B31">
        <w:rPr>
          <w:sz w:val="20"/>
        </w:rPr>
        <w:tab/>
      </w:r>
      <w:r w:rsidRPr="00FD5B31">
        <w:rPr>
          <w:sz w:val="20"/>
        </w:rPr>
        <w:tab/>
        <w:t xml:space="preserve">  0</w:t>
      </w:r>
      <w:r w:rsidRPr="00FD5B31">
        <w:rPr>
          <w:sz w:val="20"/>
        </w:rPr>
        <w:tab/>
        <w:t xml:space="preserve">  0.0</w:t>
      </w:r>
    </w:p>
    <w:p w:rsidR="00647040" w:rsidRPr="00FD5B31" w:rsidRDefault="00647040" w:rsidP="00647040">
      <w:pPr>
        <w:tabs>
          <w:tab w:val="left" w:pos="180"/>
        </w:tabs>
        <w:rPr>
          <w:sz w:val="20"/>
        </w:rPr>
      </w:pPr>
      <w:r w:rsidRPr="00FD5B31">
        <w:rPr>
          <w:sz w:val="20"/>
        </w:rPr>
        <w:tab/>
        <w:t>Unmarried living</w:t>
      </w:r>
    </w:p>
    <w:p w:rsidR="00647040" w:rsidRPr="00FD5B31" w:rsidRDefault="00647040" w:rsidP="00647040">
      <w:pPr>
        <w:tabs>
          <w:tab w:val="left" w:pos="180"/>
        </w:tabs>
        <w:rPr>
          <w:sz w:val="20"/>
        </w:rPr>
      </w:pPr>
      <w:r w:rsidRPr="00FD5B31">
        <w:rPr>
          <w:sz w:val="20"/>
        </w:rPr>
        <w:tab/>
        <w:t>w/ partner</w:t>
      </w:r>
      <w:r w:rsidRPr="00FD5B31">
        <w:rPr>
          <w:sz w:val="20"/>
        </w:rPr>
        <w:tab/>
      </w:r>
      <w:proofErr w:type="gramStart"/>
      <w:r w:rsidRPr="00FD5B31">
        <w:rPr>
          <w:sz w:val="20"/>
        </w:rPr>
        <w:tab/>
        <w:t xml:space="preserve">  1</w:t>
      </w:r>
      <w:proofErr w:type="gramEnd"/>
      <w:r w:rsidRPr="00FD5B31">
        <w:rPr>
          <w:sz w:val="20"/>
        </w:rPr>
        <w:tab/>
        <w:t xml:space="preserve">  1.6</w:t>
      </w:r>
      <w:r w:rsidRPr="00FD5B31">
        <w:rPr>
          <w:sz w:val="20"/>
        </w:rPr>
        <w:tab/>
      </w:r>
      <w:r w:rsidRPr="00FD5B31">
        <w:rPr>
          <w:sz w:val="20"/>
        </w:rPr>
        <w:tab/>
      </w:r>
      <w:r w:rsidRPr="00FD5B31">
        <w:rPr>
          <w:sz w:val="20"/>
        </w:rPr>
        <w:tab/>
      </w:r>
      <w:r w:rsidRPr="00FD5B31">
        <w:rPr>
          <w:sz w:val="20"/>
        </w:rPr>
        <w:tab/>
        <w:t xml:space="preserve">  1</w:t>
      </w:r>
      <w:r w:rsidRPr="00FD5B31">
        <w:rPr>
          <w:sz w:val="20"/>
        </w:rPr>
        <w:tab/>
        <w:t xml:space="preserve">  0.9</w:t>
      </w:r>
    </w:p>
    <w:p w:rsidR="00647040" w:rsidRPr="00FD5B31" w:rsidRDefault="00647040" w:rsidP="00647040">
      <w:pPr>
        <w:tabs>
          <w:tab w:val="left" w:pos="180"/>
        </w:tabs>
        <w:rPr>
          <w:sz w:val="20"/>
        </w:rPr>
      </w:pPr>
      <w:r w:rsidRPr="00FD5B31">
        <w:rPr>
          <w:sz w:val="20"/>
        </w:rPr>
        <w:tab/>
        <w:t>Widowed</w:t>
      </w:r>
      <w:r w:rsidRPr="00FD5B31">
        <w:rPr>
          <w:sz w:val="20"/>
        </w:rPr>
        <w:tab/>
      </w:r>
      <w:proofErr w:type="gramStart"/>
      <w:r w:rsidRPr="00FD5B31">
        <w:rPr>
          <w:sz w:val="20"/>
        </w:rPr>
        <w:tab/>
        <w:t xml:space="preserve">  1</w:t>
      </w:r>
      <w:proofErr w:type="gramEnd"/>
      <w:r w:rsidRPr="00FD5B31">
        <w:rPr>
          <w:sz w:val="20"/>
        </w:rPr>
        <w:tab/>
        <w:t xml:space="preserve">  1.6</w:t>
      </w:r>
      <w:r w:rsidRPr="00FD5B31">
        <w:rPr>
          <w:sz w:val="20"/>
        </w:rPr>
        <w:tab/>
      </w:r>
      <w:r w:rsidRPr="00FD5B31">
        <w:rPr>
          <w:sz w:val="20"/>
        </w:rPr>
        <w:tab/>
      </w:r>
      <w:r w:rsidRPr="00FD5B31">
        <w:rPr>
          <w:sz w:val="20"/>
        </w:rPr>
        <w:tab/>
      </w:r>
      <w:r w:rsidRPr="00FD5B31">
        <w:rPr>
          <w:sz w:val="20"/>
        </w:rPr>
        <w:tab/>
        <w:t xml:space="preserve">  0</w:t>
      </w:r>
      <w:r w:rsidRPr="00FD5B31">
        <w:rPr>
          <w:sz w:val="20"/>
        </w:rPr>
        <w:tab/>
        <w:t xml:space="preserve">  0.0</w:t>
      </w:r>
    </w:p>
    <w:p w:rsidR="00647040" w:rsidRPr="00FD5B31" w:rsidRDefault="00647040" w:rsidP="00647040">
      <w:pPr>
        <w:tabs>
          <w:tab w:val="left" w:pos="180"/>
        </w:tabs>
        <w:rPr>
          <w:sz w:val="20"/>
        </w:rPr>
      </w:pPr>
      <w:r w:rsidRPr="00FD5B31">
        <w:rPr>
          <w:sz w:val="20"/>
        </w:rPr>
        <w:tab/>
        <w:t xml:space="preserve">Not reported                 </w:t>
      </w:r>
      <w:proofErr w:type="gramStart"/>
      <w:r w:rsidRPr="00FD5B31">
        <w:rPr>
          <w:sz w:val="20"/>
        </w:rPr>
        <w:tab/>
        <w:t xml:space="preserve">  1</w:t>
      </w:r>
      <w:proofErr w:type="gramEnd"/>
      <w:r w:rsidRPr="00FD5B31">
        <w:rPr>
          <w:sz w:val="20"/>
        </w:rPr>
        <w:t xml:space="preserve">            1.6                                                     0            0.0</w:t>
      </w:r>
    </w:p>
    <w:p w:rsidR="00647040" w:rsidRPr="00FD5B31" w:rsidRDefault="00647040" w:rsidP="00647040">
      <w:pPr>
        <w:rPr>
          <w:sz w:val="20"/>
        </w:rPr>
      </w:pPr>
      <w:r w:rsidRPr="00FD5B31">
        <w:rPr>
          <w:sz w:val="20"/>
        </w:rPr>
        <w:t xml:space="preserve">    </w:t>
      </w:r>
      <w:r w:rsidRPr="00FD5B31">
        <w:rPr>
          <w:noProof/>
          <w:sz w:val="20"/>
        </w:rPr>
        <mc:AlternateContent>
          <mc:Choice Requires="wps">
            <w:drawing>
              <wp:anchor distT="0" distB="0" distL="114300" distR="114300" simplePos="0" relativeHeight="251663360" behindDoc="0" locked="0" layoutInCell="1" allowOverlap="1" wp14:anchorId="0A284A02" wp14:editId="46ABDE28">
                <wp:simplePos x="0" y="0"/>
                <wp:positionH relativeFrom="column">
                  <wp:posOffset>0</wp:posOffset>
                </wp:positionH>
                <wp:positionV relativeFrom="paragraph">
                  <wp:posOffset>83185</wp:posOffset>
                </wp:positionV>
                <wp:extent cx="5372100" cy="0"/>
                <wp:effectExtent l="9525" t="5715" r="9525" b="13335"/>
                <wp:wrapNone/>
                <wp:docPr id="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FB166"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5pt" to="42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5x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"/>
            </w:pict>
          </mc:Fallback>
        </mc:AlternateContent>
      </w:r>
      <w:r w:rsidRPr="00FD5B31">
        <w:rPr>
          <w:sz w:val="20"/>
        </w:rPr>
        <w:tab/>
      </w:r>
    </w:p>
    <w:p w:rsidR="00647040" w:rsidRDefault="00647040" w:rsidP="00647040">
      <w:pPr>
        <w:tabs>
          <w:tab w:val="left" w:pos="180"/>
        </w:tabs>
        <w:rPr>
          <w:i/>
          <w:sz w:val="20"/>
        </w:rPr>
      </w:pPr>
    </w:p>
    <w:p w:rsidR="00647040" w:rsidRPr="00FD5B31" w:rsidRDefault="00647040" w:rsidP="00647040">
      <w:pPr>
        <w:tabs>
          <w:tab w:val="left" w:pos="180"/>
        </w:tabs>
        <w:rPr>
          <w:sz w:val="20"/>
        </w:rPr>
      </w:pPr>
      <w:r w:rsidRPr="00FD5B31">
        <w:rPr>
          <w:i/>
          <w:sz w:val="20"/>
        </w:rPr>
        <w:t xml:space="preserve">Note. </w:t>
      </w:r>
      <w:r w:rsidRPr="00FD5B31">
        <w:rPr>
          <w:sz w:val="20"/>
        </w:rPr>
        <w:t>Obsessive Compulsive Disorder = OCD.</w:t>
      </w:r>
    </w:p>
    <w:p w:rsidR="00647040" w:rsidRPr="00FD5B31" w:rsidRDefault="00647040" w:rsidP="00647040">
      <w:pPr>
        <w:tabs>
          <w:tab w:val="left" w:pos="180"/>
        </w:tabs>
        <w:rPr>
          <w:sz w:val="20"/>
        </w:rPr>
      </w:pPr>
    </w:p>
    <w:p w:rsidR="00647040" w:rsidRPr="00FD5B31" w:rsidRDefault="00647040" w:rsidP="00647040">
      <w:pPr>
        <w:tabs>
          <w:tab w:val="left" w:pos="180"/>
        </w:tabs>
        <w:rPr>
          <w:sz w:val="20"/>
        </w:rPr>
      </w:pPr>
    </w:p>
    <w:p w:rsidR="00647040" w:rsidRPr="0004571B" w:rsidRDefault="00647040" w:rsidP="00647040">
      <w:pPr>
        <w:tabs>
          <w:tab w:val="left" w:pos="180"/>
        </w:tabs>
      </w:pPr>
    </w:p>
    <w:p w:rsidR="00647040" w:rsidRPr="0004571B" w:rsidRDefault="0004571B" w:rsidP="00647040">
      <w:pPr>
        <w:tabs>
          <w:tab w:val="left" w:pos="180"/>
        </w:tabs>
      </w:pPr>
      <w:r w:rsidRPr="0004571B">
        <w:t>Table One</w:t>
      </w:r>
      <w:r w:rsidR="00647040" w:rsidRPr="0004571B">
        <w:t>. (continued)</w:t>
      </w:r>
    </w:p>
    <w:p w:rsidR="00647040" w:rsidRPr="0004571B" w:rsidRDefault="00647040" w:rsidP="00647040">
      <w:pPr>
        <w:tabs>
          <w:tab w:val="left" w:pos="180"/>
        </w:tabs>
      </w:pPr>
    </w:p>
    <w:p w:rsidR="00647040" w:rsidRPr="0004571B" w:rsidRDefault="00647040" w:rsidP="00647040">
      <w:pPr>
        <w:tabs>
          <w:tab w:val="left" w:pos="2160"/>
        </w:tabs>
        <w:rPr>
          <w:i/>
        </w:rPr>
      </w:pPr>
      <w:r w:rsidRPr="0004571B">
        <w:rPr>
          <w:i/>
        </w:rPr>
        <w:t xml:space="preserve">Demographic and Diagnostic Information by Treatment Condition </w:t>
      </w:r>
    </w:p>
    <w:p w:rsidR="00647040" w:rsidRPr="00FD5B31" w:rsidRDefault="00647040" w:rsidP="00647040">
      <w:pPr>
        <w:pStyle w:val="BodyText"/>
        <w:rPr>
          <w:sz w:val="20"/>
        </w:rPr>
      </w:pPr>
      <w:r w:rsidRPr="00FD5B31">
        <w:rPr>
          <w:noProof/>
          <w:sz w:val="20"/>
        </w:rPr>
        <mc:AlternateContent>
          <mc:Choice Requires="wps">
            <w:drawing>
              <wp:anchor distT="0" distB="0" distL="114300" distR="114300" simplePos="0" relativeHeight="251664384" behindDoc="0" locked="0" layoutInCell="1" allowOverlap="1" wp14:anchorId="4A767D8C" wp14:editId="3EBB359B">
                <wp:simplePos x="0" y="0"/>
                <wp:positionH relativeFrom="column">
                  <wp:posOffset>0</wp:posOffset>
                </wp:positionH>
                <wp:positionV relativeFrom="paragraph">
                  <wp:posOffset>50800</wp:posOffset>
                </wp:positionV>
                <wp:extent cx="5257800" cy="0"/>
                <wp:effectExtent l="9525" t="10160" r="9525" b="8890"/>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F96D3" id="Line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41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gv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"/>
            </w:pict>
          </mc:Fallback>
        </mc:AlternateContent>
      </w:r>
    </w:p>
    <w:p w:rsidR="00647040" w:rsidRPr="00FD5B31" w:rsidRDefault="00647040" w:rsidP="00647040">
      <w:pPr>
        <w:ind w:left="2160"/>
        <w:rPr>
          <w:sz w:val="20"/>
          <w:lang w:val="pt-BR"/>
        </w:rPr>
      </w:pPr>
      <w:r w:rsidRPr="00FD5B31">
        <w:rPr>
          <w:sz w:val="20"/>
          <w:lang w:val="pt-BR"/>
        </w:rPr>
        <w:t>ICBT (</w:t>
      </w:r>
      <w:r w:rsidRPr="00FD5B31">
        <w:rPr>
          <w:i/>
          <w:sz w:val="20"/>
          <w:lang w:val="pt-BR"/>
        </w:rPr>
        <w:t>n</w:t>
      </w:r>
      <w:r w:rsidRPr="00FD5B31">
        <w:rPr>
          <w:sz w:val="20"/>
          <w:lang w:val="pt-BR"/>
        </w:rPr>
        <w:t xml:space="preserve"> = 64)</w:t>
      </w:r>
      <w:r w:rsidRPr="00FD5B31">
        <w:rPr>
          <w:sz w:val="20"/>
          <w:lang w:val="pt-BR"/>
        </w:rPr>
        <w:tab/>
      </w:r>
      <w:r w:rsidRPr="00FD5B31">
        <w:rPr>
          <w:sz w:val="20"/>
          <w:lang w:val="pt-BR"/>
        </w:rPr>
        <w:tab/>
      </w:r>
      <w:r w:rsidRPr="00FD5B31">
        <w:rPr>
          <w:sz w:val="20"/>
          <w:lang w:val="pt-BR"/>
        </w:rPr>
        <w:tab/>
      </w:r>
      <w:r w:rsidRPr="00FD5B31">
        <w:rPr>
          <w:sz w:val="20"/>
          <w:lang w:val="pt-BR"/>
        </w:rPr>
        <w:tab/>
        <w:t>CBT+P (</w:t>
      </w:r>
      <w:r w:rsidRPr="00FD5B31">
        <w:rPr>
          <w:i/>
          <w:sz w:val="20"/>
          <w:lang w:val="pt-BR"/>
        </w:rPr>
        <w:t>n</w:t>
      </w:r>
      <w:r w:rsidRPr="00FD5B31">
        <w:rPr>
          <w:sz w:val="20"/>
          <w:lang w:val="pt-BR"/>
        </w:rPr>
        <w:t xml:space="preserve"> = 109)</w:t>
      </w:r>
    </w:p>
    <w:p w:rsidR="00647040" w:rsidRPr="00FD5B31" w:rsidRDefault="00647040" w:rsidP="00647040">
      <w:pPr>
        <w:rPr>
          <w:sz w:val="20"/>
          <w:lang w:val="pt-BR"/>
        </w:rPr>
      </w:pPr>
      <w:r w:rsidRPr="00FD5B31">
        <w:rPr>
          <w:noProof/>
          <w:sz w:val="20"/>
        </w:rPr>
        <mc:AlternateContent>
          <mc:Choice Requires="wps">
            <w:drawing>
              <wp:anchor distT="0" distB="0" distL="114300" distR="114300" simplePos="0" relativeHeight="251665408" behindDoc="0" locked="0" layoutInCell="1" allowOverlap="1" wp14:anchorId="2F045BAB" wp14:editId="553D7939">
                <wp:simplePos x="0" y="0"/>
                <wp:positionH relativeFrom="column">
                  <wp:posOffset>3657600</wp:posOffset>
                </wp:positionH>
                <wp:positionV relativeFrom="paragraph">
                  <wp:posOffset>101600</wp:posOffset>
                </wp:positionV>
                <wp:extent cx="1600200" cy="0"/>
                <wp:effectExtent l="9525" t="10160" r="9525" b="8890"/>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073BF"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8pt" to="41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Lj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"/>
            </w:pict>
          </mc:Fallback>
        </mc:AlternateContent>
      </w:r>
      <w:r w:rsidRPr="00FD5B31">
        <w:rPr>
          <w:noProof/>
          <w:sz w:val="20"/>
        </w:rPr>
        <mc:AlternateContent>
          <mc:Choice Requires="wps">
            <w:drawing>
              <wp:anchor distT="0" distB="0" distL="114300" distR="114300" simplePos="0" relativeHeight="251666432" behindDoc="0" locked="0" layoutInCell="1" allowOverlap="1" wp14:anchorId="32607233" wp14:editId="3909D6FC">
                <wp:simplePos x="0" y="0"/>
                <wp:positionH relativeFrom="column">
                  <wp:posOffset>1371600</wp:posOffset>
                </wp:positionH>
                <wp:positionV relativeFrom="paragraph">
                  <wp:posOffset>101600</wp:posOffset>
                </wp:positionV>
                <wp:extent cx="1600200" cy="0"/>
                <wp:effectExtent l="9525" t="10160" r="9525" b="889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C4B7D"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pt" to="23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UO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"/>
            </w:pict>
          </mc:Fallback>
        </mc:AlternateContent>
      </w:r>
      <w:r w:rsidRPr="00FD5B31">
        <w:rPr>
          <w:sz w:val="20"/>
          <w:lang w:val="pt-BR"/>
        </w:rPr>
        <w:tab/>
      </w:r>
      <w:r w:rsidRPr="00FD5B31">
        <w:rPr>
          <w:sz w:val="20"/>
          <w:lang w:val="pt-BR"/>
        </w:rPr>
        <w:tab/>
      </w:r>
      <w:r w:rsidRPr="00FD5B31">
        <w:rPr>
          <w:sz w:val="20"/>
          <w:lang w:val="pt-BR"/>
        </w:rPr>
        <w:tab/>
      </w:r>
      <w:r w:rsidRPr="00FD5B31">
        <w:rPr>
          <w:sz w:val="20"/>
          <w:lang w:val="pt-BR"/>
        </w:rPr>
        <w:tab/>
      </w:r>
      <w:r w:rsidRPr="00FD5B31">
        <w:rPr>
          <w:sz w:val="20"/>
          <w:lang w:val="pt-BR"/>
        </w:rPr>
        <w:tab/>
      </w:r>
      <w:r w:rsidRPr="00FD5B31">
        <w:rPr>
          <w:sz w:val="20"/>
          <w:lang w:val="pt-BR"/>
        </w:rPr>
        <w:tab/>
      </w:r>
      <w:r w:rsidRPr="00FD5B31">
        <w:rPr>
          <w:sz w:val="20"/>
          <w:lang w:val="pt-BR"/>
        </w:rPr>
        <w:tab/>
      </w:r>
      <w:r w:rsidRPr="00FD5B31">
        <w:rPr>
          <w:sz w:val="20"/>
          <w:lang w:val="pt-BR"/>
        </w:rPr>
        <w:tab/>
      </w:r>
      <w:r w:rsidRPr="00FD5B31">
        <w:rPr>
          <w:sz w:val="20"/>
          <w:lang w:val="pt-BR"/>
        </w:rPr>
        <w:tab/>
      </w:r>
    </w:p>
    <w:p w:rsidR="00647040" w:rsidRPr="00FD5B31" w:rsidRDefault="00647040" w:rsidP="00647040">
      <w:pPr>
        <w:rPr>
          <w:sz w:val="20"/>
          <w:lang w:val="pt-BR"/>
        </w:rPr>
      </w:pPr>
      <w:r w:rsidRPr="00FD5B31">
        <w:rPr>
          <w:sz w:val="20"/>
          <w:lang w:val="pt-BR"/>
        </w:rPr>
        <w:t>Variable</w:t>
      </w:r>
      <w:r w:rsidRPr="00FD5B31">
        <w:rPr>
          <w:sz w:val="20"/>
          <w:lang w:val="pt-BR"/>
        </w:rPr>
        <w:tab/>
      </w:r>
      <w:r w:rsidRPr="00FD5B31">
        <w:rPr>
          <w:sz w:val="20"/>
          <w:lang w:val="pt-BR"/>
        </w:rPr>
        <w:tab/>
      </w:r>
      <w:r w:rsidRPr="00FD5B31">
        <w:rPr>
          <w:sz w:val="20"/>
          <w:lang w:val="pt-BR"/>
        </w:rPr>
        <w:tab/>
      </w:r>
      <w:r w:rsidRPr="00FD5B31">
        <w:rPr>
          <w:i/>
          <w:iCs/>
          <w:sz w:val="20"/>
          <w:lang w:val="pt-BR"/>
        </w:rPr>
        <w:t>n</w:t>
      </w:r>
      <w:r w:rsidRPr="00FD5B31">
        <w:rPr>
          <w:i/>
          <w:iCs/>
          <w:sz w:val="20"/>
          <w:lang w:val="pt-BR"/>
        </w:rPr>
        <w:tab/>
        <w:t>%</w:t>
      </w:r>
      <w:r w:rsidRPr="00FD5B31">
        <w:rPr>
          <w:i/>
          <w:iCs/>
          <w:sz w:val="20"/>
          <w:lang w:val="pt-BR"/>
        </w:rPr>
        <w:tab/>
      </w:r>
      <w:r w:rsidRPr="00FD5B31">
        <w:rPr>
          <w:i/>
          <w:iCs/>
          <w:sz w:val="20"/>
          <w:lang w:val="pt-BR"/>
        </w:rPr>
        <w:tab/>
      </w:r>
      <w:r w:rsidRPr="00FD5B31">
        <w:rPr>
          <w:i/>
          <w:iCs/>
          <w:sz w:val="20"/>
          <w:lang w:val="pt-BR"/>
        </w:rPr>
        <w:tab/>
      </w:r>
      <w:r w:rsidRPr="00FD5B31">
        <w:rPr>
          <w:i/>
          <w:iCs/>
          <w:sz w:val="20"/>
          <w:lang w:val="pt-BR"/>
        </w:rPr>
        <w:tab/>
        <w:t>n</w:t>
      </w:r>
      <w:r w:rsidRPr="00FD5B31">
        <w:rPr>
          <w:i/>
          <w:iCs/>
          <w:sz w:val="20"/>
          <w:lang w:val="pt-BR"/>
        </w:rPr>
        <w:tab/>
        <w:t>%</w:t>
      </w:r>
      <w:r w:rsidRPr="00FD5B31">
        <w:rPr>
          <w:i/>
          <w:iCs/>
          <w:sz w:val="20"/>
          <w:lang w:val="pt-BR"/>
        </w:rPr>
        <w:tab/>
      </w:r>
    </w:p>
    <w:p w:rsidR="00647040" w:rsidRPr="00FD5B31" w:rsidRDefault="00647040" w:rsidP="00647040">
      <w:pPr>
        <w:rPr>
          <w:sz w:val="20"/>
          <w:lang w:val="pt-BR"/>
        </w:rPr>
      </w:pPr>
      <w:r w:rsidRPr="00FD5B31">
        <w:rPr>
          <w:noProof/>
          <w:sz w:val="20"/>
        </w:rPr>
        <mc:AlternateContent>
          <mc:Choice Requires="wps">
            <w:drawing>
              <wp:anchor distT="0" distB="0" distL="114300" distR="114300" simplePos="0" relativeHeight="251667456" behindDoc="0" locked="0" layoutInCell="1" allowOverlap="1" wp14:anchorId="49894DD3" wp14:editId="337B6E0C">
                <wp:simplePos x="0" y="0"/>
                <wp:positionH relativeFrom="column">
                  <wp:posOffset>0</wp:posOffset>
                </wp:positionH>
                <wp:positionV relativeFrom="paragraph">
                  <wp:posOffset>38100</wp:posOffset>
                </wp:positionV>
                <wp:extent cx="5257800" cy="0"/>
                <wp:effectExtent l="9525" t="10160" r="9525" b="8890"/>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A6D00" id="Line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1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M/Ew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"/>
            </w:pict>
          </mc:Fallback>
        </mc:AlternateContent>
      </w:r>
    </w:p>
    <w:p w:rsidR="00647040" w:rsidRPr="00FD5B31" w:rsidRDefault="00647040" w:rsidP="00647040">
      <w:pPr>
        <w:rPr>
          <w:sz w:val="20"/>
        </w:rPr>
      </w:pPr>
      <w:r w:rsidRPr="00FD5B31">
        <w:rPr>
          <w:sz w:val="20"/>
        </w:rPr>
        <w:t>Mother’s Education</w:t>
      </w:r>
    </w:p>
    <w:p w:rsidR="00647040" w:rsidRPr="00FD5B31" w:rsidRDefault="00647040" w:rsidP="00647040">
      <w:pPr>
        <w:tabs>
          <w:tab w:val="left" w:pos="180"/>
        </w:tabs>
        <w:rPr>
          <w:sz w:val="20"/>
        </w:rPr>
      </w:pPr>
      <w:r w:rsidRPr="00FD5B31">
        <w:rPr>
          <w:sz w:val="20"/>
        </w:rPr>
        <w:tab/>
        <w:t>Grade school</w:t>
      </w:r>
      <w:proofErr w:type="gramStart"/>
      <w:r w:rsidRPr="00FD5B31">
        <w:rPr>
          <w:sz w:val="20"/>
        </w:rPr>
        <w:tab/>
        <w:t xml:space="preserve">  </w:t>
      </w:r>
      <w:r w:rsidRPr="00FD5B31">
        <w:rPr>
          <w:sz w:val="20"/>
        </w:rPr>
        <w:tab/>
      </w:r>
      <w:proofErr w:type="gramEnd"/>
      <w:r w:rsidRPr="00FD5B31">
        <w:rPr>
          <w:sz w:val="20"/>
        </w:rPr>
        <w:t xml:space="preserve">  1</w:t>
      </w:r>
      <w:r w:rsidRPr="00FD5B31">
        <w:rPr>
          <w:sz w:val="20"/>
        </w:rPr>
        <w:tab/>
        <w:t xml:space="preserve">  1.6</w:t>
      </w:r>
      <w:r w:rsidRPr="00FD5B31">
        <w:rPr>
          <w:sz w:val="20"/>
        </w:rPr>
        <w:tab/>
      </w:r>
      <w:r w:rsidRPr="00FD5B31">
        <w:rPr>
          <w:sz w:val="20"/>
        </w:rPr>
        <w:tab/>
      </w:r>
      <w:r w:rsidRPr="00FD5B31">
        <w:rPr>
          <w:sz w:val="20"/>
        </w:rPr>
        <w:tab/>
      </w:r>
      <w:r w:rsidRPr="00FD5B31">
        <w:rPr>
          <w:sz w:val="20"/>
        </w:rPr>
        <w:tab/>
        <w:t xml:space="preserve">  2</w:t>
      </w:r>
      <w:r w:rsidRPr="00FD5B31">
        <w:rPr>
          <w:sz w:val="20"/>
        </w:rPr>
        <w:tab/>
        <w:t xml:space="preserve">  1.8</w:t>
      </w:r>
    </w:p>
    <w:p w:rsidR="00647040" w:rsidRPr="00FD5B31" w:rsidRDefault="00647040" w:rsidP="00647040">
      <w:pPr>
        <w:tabs>
          <w:tab w:val="left" w:pos="180"/>
        </w:tabs>
        <w:rPr>
          <w:sz w:val="20"/>
        </w:rPr>
      </w:pPr>
      <w:r w:rsidRPr="00FD5B31">
        <w:rPr>
          <w:sz w:val="20"/>
        </w:rPr>
        <w:tab/>
        <w:t>Some high school</w:t>
      </w:r>
      <w:proofErr w:type="gramStart"/>
      <w:r w:rsidRPr="00FD5B31">
        <w:rPr>
          <w:sz w:val="20"/>
        </w:rPr>
        <w:tab/>
        <w:t xml:space="preserve">  0</w:t>
      </w:r>
      <w:proofErr w:type="gramEnd"/>
      <w:r w:rsidRPr="00FD5B31">
        <w:rPr>
          <w:sz w:val="20"/>
        </w:rPr>
        <w:tab/>
        <w:t xml:space="preserve">  0.0</w:t>
      </w:r>
      <w:r w:rsidRPr="00FD5B31">
        <w:rPr>
          <w:sz w:val="20"/>
        </w:rPr>
        <w:tab/>
      </w:r>
      <w:r w:rsidRPr="00FD5B31">
        <w:rPr>
          <w:sz w:val="20"/>
        </w:rPr>
        <w:tab/>
      </w:r>
      <w:r w:rsidRPr="00FD5B31">
        <w:rPr>
          <w:sz w:val="20"/>
        </w:rPr>
        <w:tab/>
      </w:r>
      <w:r w:rsidRPr="00FD5B31">
        <w:rPr>
          <w:sz w:val="20"/>
        </w:rPr>
        <w:tab/>
        <w:t xml:space="preserve">  1</w:t>
      </w:r>
      <w:r w:rsidRPr="00FD5B31">
        <w:rPr>
          <w:sz w:val="20"/>
        </w:rPr>
        <w:tab/>
        <w:t xml:space="preserve">  0.9</w:t>
      </w:r>
      <w:r w:rsidRPr="00FD5B31">
        <w:rPr>
          <w:sz w:val="20"/>
        </w:rPr>
        <w:tab/>
      </w:r>
      <w:r w:rsidRPr="00FD5B31">
        <w:rPr>
          <w:sz w:val="20"/>
        </w:rPr>
        <w:tab/>
      </w:r>
    </w:p>
    <w:p w:rsidR="00647040" w:rsidRPr="00FD5B31" w:rsidRDefault="00647040" w:rsidP="00647040">
      <w:pPr>
        <w:tabs>
          <w:tab w:val="left" w:pos="180"/>
        </w:tabs>
        <w:rPr>
          <w:sz w:val="20"/>
        </w:rPr>
      </w:pPr>
      <w:r w:rsidRPr="00FD5B31">
        <w:rPr>
          <w:sz w:val="20"/>
        </w:rPr>
        <w:tab/>
        <w:t>High school</w:t>
      </w:r>
      <w:proofErr w:type="gramStart"/>
      <w:r w:rsidRPr="00FD5B31">
        <w:rPr>
          <w:sz w:val="20"/>
        </w:rPr>
        <w:tab/>
        <w:t xml:space="preserve">  </w:t>
      </w:r>
      <w:r w:rsidRPr="00FD5B31">
        <w:rPr>
          <w:sz w:val="20"/>
        </w:rPr>
        <w:tab/>
      </w:r>
      <w:proofErr w:type="gramEnd"/>
      <w:r w:rsidRPr="00FD5B31">
        <w:rPr>
          <w:sz w:val="20"/>
        </w:rPr>
        <w:t xml:space="preserve">  4</w:t>
      </w:r>
      <w:r w:rsidRPr="00FD5B31">
        <w:rPr>
          <w:sz w:val="20"/>
        </w:rPr>
        <w:tab/>
        <w:t xml:space="preserve">  6.3</w:t>
      </w:r>
      <w:r w:rsidRPr="00FD5B31">
        <w:rPr>
          <w:sz w:val="20"/>
        </w:rPr>
        <w:tab/>
      </w:r>
      <w:r w:rsidRPr="00FD5B31">
        <w:rPr>
          <w:sz w:val="20"/>
        </w:rPr>
        <w:tab/>
      </w:r>
      <w:r w:rsidRPr="00FD5B31">
        <w:rPr>
          <w:sz w:val="20"/>
        </w:rPr>
        <w:tab/>
      </w:r>
      <w:r w:rsidRPr="00FD5B31">
        <w:rPr>
          <w:sz w:val="20"/>
        </w:rPr>
        <w:tab/>
        <w:t xml:space="preserve">  7</w:t>
      </w:r>
      <w:r w:rsidRPr="00FD5B31">
        <w:rPr>
          <w:sz w:val="20"/>
        </w:rPr>
        <w:tab/>
        <w:t xml:space="preserve">  6.4</w:t>
      </w:r>
      <w:r w:rsidRPr="00FD5B31">
        <w:rPr>
          <w:sz w:val="20"/>
        </w:rPr>
        <w:tab/>
      </w:r>
    </w:p>
    <w:p w:rsidR="00647040" w:rsidRPr="00FD5B31" w:rsidRDefault="00647040" w:rsidP="00647040">
      <w:pPr>
        <w:tabs>
          <w:tab w:val="left" w:pos="180"/>
        </w:tabs>
        <w:rPr>
          <w:sz w:val="20"/>
        </w:rPr>
      </w:pPr>
      <w:r w:rsidRPr="00FD5B31">
        <w:rPr>
          <w:sz w:val="20"/>
        </w:rPr>
        <w:tab/>
        <w:t>GED</w:t>
      </w:r>
      <w:r w:rsidRPr="00FD5B31">
        <w:rPr>
          <w:sz w:val="20"/>
        </w:rPr>
        <w:tab/>
      </w:r>
      <w:r w:rsidRPr="00FD5B31">
        <w:rPr>
          <w:sz w:val="20"/>
        </w:rPr>
        <w:tab/>
      </w:r>
      <w:proofErr w:type="gramStart"/>
      <w:r w:rsidRPr="00FD5B31">
        <w:rPr>
          <w:sz w:val="20"/>
        </w:rPr>
        <w:tab/>
        <w:t xml:space="preserve">  3</w:t>
      </w:r>
      <w:proofErr w:type="gramEnd"/>
      <w:r w:rsidRPr="00FD5B31">
        <w:rPr>
          <w:sz w:val="20"/>
        </w:rPr>
        <w:tab/>
        <w:t xml:space="preserve">  4.7</w:t>
      </w:r>
      <w:r w:rsidRPr="00FD5B31">
        <w:rPr>
          <w:sz w:val="20"/>
        </w:rPr>
        <w:tab/>
      </w:r>
      <w:r w:rsidRPr="00FD5B31">
        <w:rPr>
          <w:sz w:val="20"/>
        </w:rPr>
        <w:tab/>
      </w:r>
      <w:r w:rsidRPr="00FD5B31">
        <w:rPr>
          <w:sz w:val="20"/>
        </w:rPr>
        <w:tab/>
      </w:r>
      <w:r w:rsidRPr="00FD5B31">
        <w:rPr>
          <w:sz w:val="20"/>
        </w:rPr>
        <w:tab/>
        <w:t xml:space="preserve">  3</w:t>
      </w:r>
      <w:r w:rsidRPr="00FD5B31">
        <w:rPr>
          <w:sz w:val="20"/>
        </w:rPr>
        <w:tab/>
        <w:t xml:space="preserve">  2.8</w:t>
      </w:r>
    </w:p>
    <w:p w:rsidR="00647040" w:rsidRPr="00FD5B31" w:rsidRDefault="00647040" w:rsidP="00647040">
      <w:pPr>
        <w:tabs>
          <w:tab w:val="left" w:pos="180"/>
        </w:tabs>
        <w:rPr>
          <w:sz w:val="20"/>
        </w:rPr>
      </w:pPr>
      <w:r w:rsidRPr="00FD5B31">
        <w:rPr>
          <w:sz w:val="20"/>
        </w:rPr>
        <w:tab/>
        <w:t>Some college</w:t>
      </w:r>
      <w:r w:rsidRPr="00FD5B31">
        <w:rPr>
          <w:sz w:val="20"/>
        </w:rPr>
        <w:tab/>
      </w:r>
      <w:proofErr w:type="gramStart"/>
      <w:r w:rsidRPr="00FD5B31">
        <w:rPr>
          <w:sz w:val="20"/>
        </w:rPr>
        <w:tab/>
        <w:t xml:space="preserve">  8</w:t>
      </w:r>
      <w:proofErr w:type="gramEnd"/>
      <w:r w:rsidRPr="00FD5B31">
        <w:rPr>
          <w:sz w:val="20"/>
        </w:rPr>
        <w:tab/>
        <w:t>12.5</w:t>
      </w:r>
      <w:r w:rsidRPr="00FD5B31">
        <w:rPr>
          <w:sz w:val="20"/>
        </w:rPr>
        <w:tab/>
      </w:r>
      <w:r w:rsidRPr="00FD5B31">
        <w:rPr>
          <w:sz w:val="20"/>
        </w:rPr>
        <w:tab/>
      </w:r>
      <w:r w:rsidRPr="00FD5B31">
        <w:rPr>
          <w:sz w:val="20"/>
        </w:rPr>
        <w:tab/>
      </w:r>
      <w:r w:rsidRPr="00FD5B31">
        <w:rPr>
          <w:sz w:val="20"/>
        </w:rPr>
        <w:tab/>
        <w:t>11</w:t>
      </w:r>
      <w:r w:rsidRPr="00FD5B31">
        <w:rPr>
          <w:sz w:val="20"/>
        </w:rPr>
        <w:tab/>
        <w:t>10.1</w:t>
      </w:r>
    </w:p>
    <w:p w:rsidR="00647040" w:rsidRPr="00FD5B31" w:rsidRDefault="00647040" w:rsidP="00647040">
      <w:pPr>
        <w:tabs>
          <w:tab w:val="left" w:pos="180"/>
        </w:tabs>
        <w:rPr>
          <w:sz w:val="20"/>
        </w:rPr>
      </w:pPr>
      <w:r w:rsidRPr="00FD5B31">
        <w:rPr>
          <w:sz w:val="20"/>
        </w:rPr>
        <w:tab/>
        <w:t>College</w:t>
      </w:r>
      <w:r w:rsidRPr="00FD5B31">
        <w:rPr>
          <w:sz w:val="20"/>
        </w:rPr>
        <w:tab/>
      </w:r>
      <w:proofErr w:type="gramStart"/>
      <w:r w:rsidRPr="00FD5B31">
        <w:rPr>
          <w:sz w:val="20"/>
        </w:rPr>
        <w:tab/>
        <w:t xml:space="preserve">  6</w:t>
      </w:r>
      <w:proofErr w:type="gramEnd"/>
      <w:r w:rsidRPr="00FD5B31">
        <w:rPr>
          <w:sz w:val="20"/>
        </w:rPr>
        <w:tab/>
        <w:t xml:space="preserve">  9.4</w:t>
      </w:r>
      <w:r w:rsidRPr="00FD5B31">
        <w:rPr>
          <w:sz w:val="20"/>
        </w:rPr>
        <w:tab/>
      </w:r>
      <w:r w:rsidRPr="00FD5B31">
        <w:rPr>
          <w:sz w:val="20"/>
        </w:rPr>
        <w:tab/>
      </w:r>
      <w:r w:rsidRPr="00FD5B31">
        <w:rPr>
          <w:sz w:val="20"/>
        </w:rPr>
        <w:tab/>
      </w:r>
      <w:r w:rsidRPr="00FD5B31">
        <w:rPr>
          <w:sz w:val="20"/>
        </w:rPr>
        <w:tab/>
        <w:t>17</w:t>
      </w:r>
      <w:r w:rsidRPr="00FD5B31">
        <w:rPr>
          <w:sz w:val="20"/>
        </w:rPr>
        <w:tab/>
        <w:t>15.6</w:t>
      </w:r>
    </w:p>
    <w:p w:rsidR="00647040" w:rsidRPr="00FD5B31" w:rsidRDefault="00647040" w:rsidP="00647040">
      <w:pPr>
        <w:tabs>
          <w:tab w:val="left" w:pos="180"/>
        </w:tabs>
        <w:rPr>
          <w:sz w:val="20"/>
        </w:rPr>
      </w:pPr>
      <w:r w:rsidRPr="00FD5B31">
        <w:rPr>
          <w:sz w:val="20"/>
        </w:rPr>
        <w:tab/>
        <w:t>Bachelor’s</w:t>
      </w:r>
      <w:r w:rsidRPr="00FD5B31">
        <w:rPr>
          <w:sz w:val="20"/>
        </w:rPr>
        <w:tab/>
      </w:r>
      <w:r w:rsidRPr="00FD5B31">
        <w:rPr>
          <w:sz w:val="20"/>
        </w:rPr>
        <w:tab/>
        <w:t>16</w:t>
      </w:r>
      <w:r w:rsidRPr="00FD5B31">
        <w:rPr>
          <w:sz w:val="20"/>
        </w:rPr>
        <w:tab/>
        <w:t>25.0</w:t>
      </w:r>
      <w:r w:rsidRPr="00FD5B31">
        <w:rPr>
          <w:sz w:val="20"/>
        </w:rPr>
        <w:tab/>
      </w:r>
      <w:r w:rsidRPr="00FD5B31">
        <w:rPr>
          <w:sz w:val="20"/>
        </w:rPr>
        <w:tab/>
      </w:r>
      <w:r w:rsidRPr="00FD5B31">
        <w:rPr>
          <w:sz w:val="20"/>
        </w:rPr>
        <w:tab/>
      </w:r>
      <w:r w:rsidRPr="00FD5B31">
        <w:rPr>
          <w:sz w:val="20"/>
        </w:rPr>
        <w:tab/>
        <w:t>30</w:t>
      </w:r>
      <w:r w:rsidRPr="00FD5B31">
        <w:rPr>
          <w:sz w:val="20"/>
        </w:rPr>
        <w:tab/>
        <w:t>27.5</w:t>
      </w:r>
    </w:p>
    <w:p w:rsidR="00647040" w:rsidRPr="00FD5B31" w:rsidRDefault="00647040" w:rsidP="00647040">
      <w:pPr>
        <w:tabs>
          <w:tab w:val="left" w:pos="180"/>
        </w:tabs>
        <w:rPr>
          <w:sz w:val="20"/>
        </w:rPr>
      </w:pPr>
      <w:r w:rsidRPr="00FD5B31">
        <w:rPr>
          <w:sz w:val="20"/>
        </w:rPr>
        <w:tab/>
        <w:t>Master’s</w:t>
      </w:r>
      <w:r w:rsidRPr="00FD5B31">
        <w:rPr>
          <w:sz w:val="20"/>
        </w:rPr>
        <w:tab/>
      </w:r>
      <w:r w:rsidRPr="00FD5B31">
        <w:rPr>
          <w:sz w:val="20"/>
        </w:rPr>
        <w:tab/>
        <w:t>15</w:t>
      </w:r>
      <w:r w:rsidRPr="00FD5B31">
        <w:rPr>
          <w:sz w:val="20"/>
        </w:rPr>
        <w:tab/>
        <w:t>23.4</w:t>
      </w:r>
      <w:r w:rsidRPr="00FD5B31">
        <w:rPr>
          <w:sz w:val="20"/>
        </w:rPr>
        <w:tab/>
      </w:r>
      <w:r w:rsidRPr="00FD5B31">
        <w:rPr>
          <w:sz w:val="20"/>
        </w:rPr>
        <w:tab/>
      </w:r>
      <w:r w:rsidRPr="00FD5B31">
        <w:rPr>
          <w:sz w:val="20"/>
        </w:rPr>
        <w:tab/>
      </w:r>
      <w:r w:rsidRPr="00FD5B31">
        <w:rPr>
          <w:sz w:val="20"/>
        </w:rPr>
        <w:tab/>
        <w:t>15</w:t>
      </w:r>
      <w:r w:rsidRPr="00FD5B31">
        <w:rPr>
          <w:sz w:val="20"/>
        </w:rPr>
        <w:tab/>
        <w:t>13.8</w:t>
      </w:r>
      <w:r w:rsidRPr="00FD5B31">
        <w:rPr>
          <w:sz w:val="20"/>
        </w:rPr>
        <w:tab/>
      </w:r>
      <w:r w:rsidRPr="00FD5B31">
        <w:rPr>
          <w:sz w:val="20"/>
        </w:rPr>
        <w:tab/>
      </w:r>
    </w:p>
    <w:p w:rsidR="00647040" w:rsidRPr="00FD5B31" w:rsidRDefault="00647040" w:rsidP="00647040">
      <w:pPr>
        <w:tabs>
          <w:tab w:val="left" w:pos="180"/>
        </w:tabs>
        <w:rPr>
          <w:sz w:val="20"/>
        </w:rPr>
      </w:pPr>
      <w:r w:rsidRPr="00FD5B31">
        <w:rPr>
          <w:sz w:val="20"/>
        </w:rPr>
        <w:tab/>
        <w:t>Ph.D.</w:t>
      </w:r>
      <w:r w:rsidRPr="00FD5B31">
        <w:rPr>
          <w:sz w:val="20"/>
        </w:rPr>
        <w:tab/>
      </w:r>
      <w:r w:rsidRPr="00FD5B31">
        <w:rPr>
          <w:sz w:val="20"/>
        </w:rPr>
        <w:tab/>
        <w:t xml:space="preserve">  </w:t>
      </w:r>
      <w:r w:rsidRPr="00FD5B31">
        <w:rPr>
          <w:sz w:val="20"/>
        </w:rPr>
        <w:tab/>
        <w:t xml:space="preserve">  1</w:t>
      </w:r>
      <w:proofErr w:type="gramStart"/>
      <w:r w:rsidRPr="00FD5B31">
        <w:rPr>
          <w:sz w:val="20"/>
        </w:rPr>
        <w:tab/>
        <w:t xml:space="preserve">  1</w:t>
      </w:r>
      <w:proofErr w:type="gramEnd"/>
      <w:r w:rsidRPr="00FD5B31">
        <w:rPr>
          <w:sz w:val="20"/>
        </w:rPr>
        <w:t>.6</w:t>
      </w:r>
      <w:r w:rsidRPr="00FD5B31">
        <w:rPr>
          <w:sz w:val="20"/>
        </w:rPr>
        <w:tab/>
      </w:r>
      <w:r w:rsidRPr="00FD5B31">
        <w:rPr>
          <w:sz w:val="20"/>
        </w:rPr>
        <w:tab/>
      </w:r>
      <w:r w:rsidRPr="00FD5B31">
        <w:rPr>
          <w:sz w:val="20"/>
        </w:rPr>
        <w:tab/>
      </w:r>
      <w:r w:rsidRPr="00FD5B31">
        <w:rPr>
          <w:sz w:val="20"/>
        </w:rPr>
        <w:tab/>
        <w:t xml:space="preserve">  1</w:t>
      </w:r>
      <w:r w:rsidRPr="00FD5B31">
        <w:rPr>
          <w:sz w:val="20"/>
        </w:rPr>
        <w:tab/>
        <w:t xml:space="preserve">  0.9</w:t>
      </w:r>
      <w:r w:rsidRPr="00FD5B31">
        <w:rPr>
          <w:sz w:val="20"/>
        </w:rPr>
        <w:tab/>
      </w:r>
    </w:p>
    <w:p w:rsidR="00647040" w:rsidRPr="00FD5B31" w:rsidRDefault="00647040" w:rsidP="00647040">
      <w:pPr>
        <w:tabs>
          <w:tab w:val="left" w:pos="180"/>
        </w:tabs>
        <w:rPr>
          <w:sz w:val="20"/>
        </w:rPr>
      </w:pPr>
      <w:r w:rsidRPr="00FD5B31">
        <w:rPr>
          <w:sz w:val="20"/>
        </w:rPr>
        <w:tab/>
        <w:t>Technical Degree</w:t>
      </w:r>
      <w:proofErr w:type="gramStart"/>
      <w:r w:rsidRPr="00FD5B31">
        <w:rPr>
          <w:sz w:val="20"/>
        </w:rPr>
        <w:tab/>
        <w:t xml:space="preserve">  6</w:t>
      </w:r>
      <w:proofErr w:type="gramEnd"/>
      <w:r w:rsidRPr="00FD5B31">
        <w:rPr>
          <w:sz w:val="20"/>
        </w:rPr>
        <w:tab/>
        <w:t xml:space="preserve">  9.4</w:t>
      </w:r>
      <w:r w:rsidRPr="00FD5B31">
        <w:rPr>
          <w:sz w:val="20"/>
        </w:rPr>
        <w:tab/>
      </w:r>
      <w:r w:rsidRPr="00FD5B31">
        <w:rPr>
          <w:sz w:val="20"/>
        </w:rPr>
        <w:tab/>
      </w:r>
      <w:r w:rsidRPr="00FD5B31">
        <w:rPr>
          <w:sz w:val="20"/>
        </w:rPr>
        <w:tab/>
      </w:r>
      <w:r w:rsidRPr="00FD5B31">
        <w:rPr>
          <w:sz w:val="20"/>
        </w:rPr>
        <w:tab/>
        <w:t>16</w:t>
      </w:r>
      <w:r w:rsidRPr="00FD5B31">
        <w:rPr>
          <w:sz w:val="20"/>
        </w:rPr>
        <w:tab/>
        <w:t>14.7</w:t>
      </w:r>
    </w:p>
    <w:p w:rsidR="00647040" w:rsidRPr="00FD5B31" w:rsidRDefault="00647040" w:rsidP="00647040">
      <w:pPr>
        <w:tabs>
          <w:tab w:val="left" w:pos="180"/>
        </w:tabs>
        <w:rPr>
          <w:sz w:val="20"/>
        </w:rPr>
      </w:pPr>
      <w:r w:rsidRPr="00FD5B31">
        <w:rPr>
          <w:sz w:val="20"/>
        </w:rPr>
        <w:tab/>
        <w:t>Advanced Degree</w:t>
      </w:r>
      <w:proofErr w:type="gramStart"/>
      <w:r w:rsidRPr="00FD5B31">
        <w:rPr>
          <w:sz w:val="20"/>
        </w:rPr>
        <w:tab/>
        <w:t xml:space="preserve">  1</w:t>
      </w:r>
      <w:proofErr w:type="gramEnd"/>
      <w:r w:rsidRPr="00FD5B31">
        <w:rPr>
          <w:sz w:val="20"/>
        </w:rPr>
        <w:tab/>
        <w:t xml:space="preserve">  1.6</w:t>
      </w:r>
      <w:r w:rsidRPr="00FD5B31">
        <w:rPr>
          <w:sz w:val="20"/>
        </w:rPr>
        <w:tab/>
      </w:r>
      <w:r w:rsidRPr="00FD5B31">
        <w:rPr>
          <w:sz w:val="20"/>
        </w:rPr>
        <w:tab/>
      </w:r>
      <w:r w:rsidRPr="00FD5B31">
        <w:rPr>
          <w:sz w:val="20"/>
        </w:rPr>
        <w:tab/>
      </w:r>
      <w:r w:rsidRPr="00FD5B31">
        <w:rPr>
          <w:sz w:val="20"/>
        </w:rPr>
        <w:tab/>
        <w:t xml:space="preserve">  4</w:t>
      </w:r>
      <w:r w:rsidRPr="00FD5B31">
        <w:rPr>
          <w:sz w:val="20"/>
        </w:rPr>
        <w:tab/>
        <w:t xml:space="preserve">  3.7</w:t>
      </w:r>
    </w:p>
    <w:p w:rsidR="00647040" w:rsidRPr="00FD5B31" w:rsidRDefault="00647040" w:rsidP="00647040">
      <w:pPr>
        <w:tabs>
          <w:tab w:val="left" w:pos="180"/>
        </w:tabs>
        <w:rPr>
          <w:sz w:val="20"/>
        </w:rPr>
      </w:pPr>
      <w:r w:rsidRPr="00FD5B31">
        <w:rPr>
          <w:sz w:val="20"/>
        </w:rPr>
        <w:tab/>
        <w:t>Other/Not Reported</w:t>
      </w:r>
      <w:proofErr w:type="gramStart"/>
      <w:r w:rsidRPr="00FD5B31">
        <w:rPr>
          <w:sz w:val="20"/>
        </w:rPr>
        <w:tab/>
        <w:t xml:space="preserve">  3</w:t>
      </w:r>
      <w:proofErr w:type="gramEnd"/>
      <w:r w:rsidRPr="00FD5B31">
        <w:rPr>
          <w:sz w:val="20"/>
        </w:rPr>
        <w:tab/>
        <w:t xml:space="preserve">  4.7</w:t>
      </w:r>
      <w:r w:rsidRPr="00FD5B31">
        <w:rPr>
          <w:sz w:val="20"/>
        </w:rPr>
        <w:tab/>
      </w:r>
      <w:r w:rsidRPr="00FD5B31">
        <w:rPr>
          <w:sz w:val="20"/>
        </w:rPr>
        <w:tab/>
      </w:r>
      <w:r w:rsidRPr="00FD5B31">
        <w:rPr>
          <w:sz w:val="20"/>
        </w:rPr>
        <w:tab/>
      </w:r>
      <w:r w:rsidRPr="00FD5B31">
        <w:rPr>
          <w:sz w:val="20"/>
        </w:rPr>
        <w:tab/>
        <w:t xml:space="preserve">  2</w:t>
      </w:r>
      <w:r w:rsidRPr="00FD5B31">
        <w:rPr>
          <w:sz w:val="20"/>
        </w:rPr>
        <w:tab/>
        <w:t xml:space="preserve">  1.8 </w:t>
      </w:r>
    </w:p>
    <w:p w:rsidR="00647040" w:rsidRPr="00FD5B31" w:rsidRDefault="00647040" w:rsidP="00647040">
      <w:pPr>
        <w:tabs>
          <w:tab w:val="left" w:pos="180"/>
        </w:tabs>
        <w:rPr>
          <w:sz w:val="20"/>
        </w:rPr>
      </w:pPr>
    </w:p>
    <w:p w:rsidR="00647040" w:rsidRPr="00FD5B31" w:rsidRDefault="00647040" w:rsidP="00647040">
      <w:pPr>
        <w:rPr>
          <w:sz w:val="20"/>
        </w:rPr>
      </w:pPr>
      <w:r w:rsidRPr="00FD5B31">
        <w:rPr>
          <w:sz w:val="20"/>
        </w:rPr>
        <w:t>Father’s Education</w:t>
      </w:r>
    </w:p>
    <w:p w:rsidR="00647040" w:rsidRPr="00FD5B31" w:rsidRDefault="00647040" w:rsidP="00647040">
      <w:pPr>
        <w:tabs>
          <w:tab w:val="left" w:pos="180"/>
        </w:tabs>
        <w:rPr>
          <w:sz w:val="20"/>
        </w:rPr>
      </w:pPr>
      <w:r w:rsidRPr="00FD5B31">
        <w:rPr>
          <w:sz w:val="20"/>
        </w:rPr>
        <w:tab/>
        <w:t>Grade school</w:t>
      </w:r>
      <w:r w:rsidRPr="00FD5B31">
        <w:rPr>
          <w:sz w:val="20"/>
        </w:rPr>
        <w:tab/>
      </w:r>
      <w:proofErr w:type="gramStart"/>
      <w:r w:rsidRPr="00FD5B31">
        <w:rPr>
          <w:sz w:val="20"/>
        </w:rPr>
        <w:tab/>
        <w:t xml:space="preserve">  0</w:t>
      </w:r>
      <w:proofErr w:type="gramEnd"/>
      <w:r w:rsidRPr="00FD5B31">
        <w:rPr>
          <w:sz w:val="20"/>
        </w:rPr>
        <w:tab/>
        <w:t xml:space="preserve">  0.0</w:t>
      </w:r>
      <w:r w:rsidRPr="00FD5B31">
        <w:rPr>
          <w:sz w:val="20"/>
        </w:rPr>
        <w:tab/>
      </w:r>
      <w:r w:rsidRPr="00FD5B31">
        <w:rPr>
          <w:sz w:val="20"/>
        </w:rPr>
        <w:tab/>
      </w:r>
      <w:r w:rsidRPr="00FD5B31">
        <w:rPr>
          <w:sz w:val="20"/>
        </w:rPr>
        <w:tab/>
      </w:r>
      <w:r w:rsidRPr="00FD5B31">
        <w:rPr>
          <w:sz w:val="20"/>
        </w:rPr>
        <w:tab/>
        <w:t xml:space="preserve">  2</w:t>
      </w:r>
      <w:r w:rsidRPr="00FD5B31">
        <w:rPr>
          <w:sz w:val="20"/>
        </w:rPr>
        <w:tab/>
        <w:t xml:space="preserve">  1.8</w:t>
      </w:r>
    </w:p>
    <w:p w:rsidR="00647040" w:rsidRPr="00FD5B31" w:rsidRDefault="00647040" w:rsidP="00647040">
      <w:pPr>
        <w:tabs>
          <w:tab w:val="left" w:pos="180"/>
        </w:tabs>
        <w:rPr>
          <w:sz w:val="20"/>
        </w:rPr>
      </w:pPr>
      <w:r w:rsidRPr="00FD5B31">
        <w:rPr>
          <w:sz w:val="20"/>
        </w:rPr>
        <w:tab/>
        <w:t>Some high school</w:t>
      </w:r>
      <w:proofErr w:type="gramStart"/>
      <w:r w:rsidRPr="00FD5B31">
        <w:rPr>
          <w:sz w:val="20"/>
        </w:rPr>
        <w:tab/>
        <w:t xml:space="preserve">  1</w:t>
      </w:r>
      <w:proofErr w:type="gramEnd"/>
      <w:r w:rsidRPr="00FD5B31">
        <w:rPr>
          <w:sz w:val="20"/>
        </w:rPr>
        <w:tab/>
        <w:t xml:space="preserve">  1.6</w:t>
      </w:r>
      <w:r w:rsidRPr="00FD5B31">
        <w:rPr>
          <w:sz w:val="20"/>
        </w:rPr>
        <w:tab/>
      </w:r>
      <w:r w:rsidRPr="00FD5B31">
        <w:rPr>
          <w:sz w:val="20"/>
        </w:rPr>
        <w:tab/>
      </w:r>
      <w:r w:rsidRPr="00FD5B31">
        <w:rPr>
          <w:sz w:val="20"/>
        </w:rPr>
        <w:tab/>
      </w:r>
      <w:r w:rsidRPr="00FD5B31">
        <w:rPr>
          <w:sz w:val="20"/>
        </w:rPr>
        <w:tab/>
        <w:t xml:space="preserve">  3</w:t>
      </w:r>
      <w:r w:rsidRPr="00FD5B31">
        <w:rPr>
          <w:sz w:val="20"/>
        </w:rPr>
        <w:tab/>
        <w:t xml:space="preserve">  2.8</w:t>
      </w:r>
      <w:r w:rsidRPr="00FD5B31">
        <w:rPr>
          <w:sz w:val="20"/>
        </w:rPr>
        <w:tab/>
      </w:r>
      <w:r w:rsidRPr="00FD5B31">
        <w:rPr>
          <w:sz w:val="20"/>
        </w:rPr>
        <w:tab/>
      </w:r>
    </w:p>
    <w:p w:rsidR="00647040" w:rsidRPr="00FD5B31" w:rsidRDefault="00647040" w:rsidP="00647040">
      <w:pPr>
        <w:tabs>
          <w:tab w:val="left" w:pos="180"/>
        </w:tabs>
        <w:rPr>
          <w:sz w:val="20"/>
        </w:rPr>
      </w:pPr>
      <w:r w:rsidRPr="00FD5B31">
        <w:rPr>
          <w:sz w:val="20"/>
        </w:rPr>
        <w:tab/>
        <w:t>High school</w:t>
      </w:r>
      <w:r w:rsidRPr="00FD5B31">
        <w:rPr>
          <w:sz w:val="20"/>
        </w:rPr>
        <w:tab/>
      </w:r>
      <w:proofErr w:type="gramStart"/>
      <w:r w:rsidRPr="00FD5B31">
        <w:rPr>
          <w:sz w:val="20"/>
        </w:rPr>
        <w:tab/>
        <w:t xml:space="preserve">  8</w:t>
      </w:r>
      <w:proofErr w:type="gramEnd"/>
      <w:r w:rsidRPr="00FD5B31">
        <w:rPr>
          <w:sz w:val="20"/>
        </w:rPr>
        <w:tab/>
        <w:t>12.5</w:t>
      </w:r>
      <w:r w:rsidRPr="00FD5B31">
        <w:rPr>
          <w:sz w:val="20"/>
        </w:rPr>
        <w:tab/>
      </w:r>
      <w:r w:rsidRPr="00FD5B31">
        <w:rPr>
          <w:sz w:val="20"/>
        </w:rPr>
        <w:tab/>
      </w:r>
      <w:r w:rsidRPr="00FD5B31">
        <w:rPr>
          <w:sz w:val="20"/>
        </w:rPr>
        <w:tab/>
      </w:r>
      <w:r w:rsidRPr="00FD5B31">
        <w:rPr>
          <w:sz w:val="20"/>
        </w:rPr>
        <w:tab/>
        <w:t>11</w:t>
      </w:r>
      <w:r w:rsidRPr="00FD5B31">
        <w:rPr>
          <w:sz w:val="20"/>
        </w:rPr>
        <w:tab/>
        <w:t>10.1</w:t>
      </w:r>
      <w:r w:rsidRPr="00FD5B31">
        <w:rPr>
          <w:sz w:val="20"/>
        </w:rPr>
        <w:tab/>
      </w:r>
    </w:p>
    <w:p w:rsidR="00647040" w:rsidRPr="00FD5B31" w:rsidRDefault="00647040" w:rsidP="00647040">
      <w:pPr>
        <w:tabs>
          <w:tab w:val="left" w:pos="180"/>
        </w:tabs>
        <w:rPr>
          <w:sz w:val="20"/>
        </w:rPr>
      </w:pPr>
      <w:r w:rsidRPr="00FD5B31">
        <w:rPr>
          <w:sz w:val="20"/>
        </w:rPr>
        <w:tab/>
        <w:t>GED</w:t>
      </w:r>
      <w:r w:rsidRPr="00FD5B31">
        <w:rPr>
          <w:sz w:val="20"/>
        </w:rPr>
        <w:tab/>
      </w:r>
      <w:r w:rsidRPr="00FD5B31">
        <w:rPr>
          <w:sz w:val="20"/>
        </w:rPr>
        <w:tab/>
      </w:r>
      <w:proofErr w:type="gramStart"/>
      <w:r w:rsidRPr="00FD5B31">
        <w:rPr>
          <w:sz w:val="20"/>
        </w:rPr>
        <w:tab/>
        <w:t xml:space="preserve">  1</w:t>
      </w:r>
      <w:proofErr w:type="gramEnd"/>
      <w:r w:rsidRPr="00FD5B31">
        <w:rPr>
          <w:sz w:val="20"/>
        </w:rPr>
        <w:tab/>
        <w:t xml:space="preserve">  1.6</w:t>
      </w:r>
      <w:r w:rsidRPr="00FD5B31">
        <w:rPr>
          <w:sz w:val="20"/>
        </w:rPr>
        <w:tab/>
      </w:r>
      <w:r w:rsidRPr="00FD5B31">
        <w:rPr>
          <w:sz w:val="20"/>
        </w:rPr>
        <w:tab/>
      </w:r>
      <w:r w:rsidRPr="00FD5B31">
        <w:rPr>
          <w:sz w:val="20"/>
        </w:rPr>
        <w:tab/>
      </w:r>
      <w:r w:rsidRPr="00FD5B31">
        <w:rPr>
          <w:sz w:val="20"/>
        </w:rPr>
        <w:tab/>
        <w:t xml:space="preserve">  5</w:t>
      </w:r>
      <w:r w:rsidRPr="00FD5B31">
        <w:rPr>
          <w:sz w:val="20"/>
        </w:rPr>
        <w:tab/>
        <w:t xml:space="preserve">  4.6</w:t>
      </w:r>
    </w:p>
    <w:p w:rsidR="00647040" w:rsidRPr="00FD5B31" w:rsidRDefault="00647040" w:rsidP="00647040">
      <w:pPr>
        <w:tabs>
          <w:tab w:val="left" w:pos="180"/>
        </w:tabs>
        <w:rPr>
          <w:sz w:val="20"/>
        </w:rPr>
      </w:pPr>
      <w:r w:rsidRPr="00FD5B31">
        <w:rPr>
          <w:sz w:val="20"/>
        </w:rPr>
        <w:tab/>
        <w:t>Some college</w:t>
      </w:r>
      <w:r w:rsidRPr="00FD5B31">
        <w:rPr>
          <w:sz w:val="20"/>
        </w:rPr>
        <w:tab/>
      </w:r>
      <w:r w:rsidRPr="00FD5B31">
        <w:rPr>
          <w:sz w:val="20"/>
        </w:rPr>
        <w:tab/>
        <w:t>14</w:t>
      </w:r>
      <w:r w:rsidRPr="00FD5B31">
        <w:rPr>
          <w:sz w:val="20"/>
        </w:rPr>
        <w:tab/>
        <w:t>21.9</w:t>
      </w:r>
      <w:r w:rsidRPr="00FD5B31">
        <w:rPr>
          <w:sz w:val="20"/>
        </w:rPr>
        <w:tab/>
      </w:r>
      <w:r w:rsidRPr="00FD5B31">
        <w:rPr>
          <w:sz w:val="20"/>
        </w:rPr>
        <w:tab/>
      </w:r>
      <w:r w:rsidRPr="00FD5B31">
        <w:rPr>
          <w:sz w:val="20"/>
        </w:rPr>
        <w:tab/>
        <w:t xml:space="preserve"> </w:t>
      </w:r>
      <w:r w:rsidRPr="00FD5B31">
        <w:rPr>
          <w:sz w:val="20"/>
        </w:rPr>
        <w:tab/>
        <w:t>13</w:t>
      </w:r>
      <w:r w:rsidRPr="00FD5B31">
        <w:rPr>
          <w:sz w:val="20"/>
        </w:rPr>
        <w:tab/>
        <w:t>11.9</w:t>
      </w:r>
    </w:p>
    <w:p w:rsidR="00647040" w:rsidRPr="00FD5B31" w:rsidRDefault="00647040" w:rsidP="00647040">
      <w:pPr>
        <w:tabs>
          <w:tab w:val="left" w:pos="180"/>
        </w:tabs>
        <w:rPr>
          <w:sz w:val="20"/>
        </w:rPr>
      </w:pPr>
      <w:r w:rsidRPr="00FD5B31">
        <w:rPr>
          <w:sz w:val="20"/>
        </w:rPr>
        <w:tab/>
        <w:t>College</w:t>
      </w:r>
      <w:r w:rsidRPr="00FD5B31">
        <w:rPr>
          <w:sz w:val="20"/>
        </w:rPr>
        <w:tab/>
      </w:r>
      <w:proofErr w:type="gramStart"/>
      <w:r w:rsidRPr="00FD5B31">
        <w:rPr>
          <w:sz w:val="20"/>
        </w:rPr>
        <w:tab/>
        <w:t xml:space="preserve">  6</w:t>
      </w:r>
      <w:proofErr w:type="gramEnd"/>
      <w:r w:rsidRPr="00FD5B31">
        <w:rPr>
          <w:sz w:val="20"/>
        </w:rPr>
        <w:tab/>
        <w:t xml:space="preserve">  9.4</w:t>
      </w:r>
      <w:r w:rsidRPr="00FD5B31">
        <w:rPr>
          <w:sz w:val="20"/>
        </w:rPr>
        <w:tab/>
      </w:r>
      <w:r w:rsidRPr="00FD5B31">
        <w:rPr>
          <w:sz w:val="20"/>
        </w:rPr>
        <w:tab/>
      </w:r>
      <w:r w:rsidRPr="00FD5B31">
        <w:rPr>
          <w:sz w:val="20"/>
        </w:rPr>
        <w:tab/>
      </w:r>
      <w:r w:rsidRPr="00FD5B31">
        <w:rPr>
          <w:sz w:val="20"/>
        </w:rPr>
        <w:tab/>
        <w:t>14</w:t>
      </w:r>
      <w:r w:rsidRPr="00FD5B31">
        <w:rPr>
          <w:sz w:val="20"/>
        </w:rPr>
        <w:tab/>
        <w:t>12.8</w:t>
      </w:r>
    </w:p>
    <w:p w:rsidR="00647040" w:rsidRPr="00FD5B31" w:rsidRDefault="00647040" w:rsidP="00647040">
      <w:pPr>
        <w:tabs>
          <w:tab w:val="left" w:pos="180"/>
        </w:tabs>
        <w:rPr>
          <w:sz w:val="20"/>
        </w:rPr>
      </w:pPr>
      <w:r w:rsidRPr="00FD5B31">
        <w:rPr>
          <w:sz w:val="20"/>
        </w:rPr>
        <w:tab/>
        <w:t>Bachelor’s</w:t>
      </w:r>
      <w:r w:rsidRPr="00FD5B31">
        <w:rPr>
          <w:sz w:val="20"/>
        </w:rPr>
        <w:tab/>
      </w:r>
      <w:r w:rsidRPr="00FD5B31">
        <w:rPr>
          <w:sz w:val="20"/>
        </w:rPr>
        <w:tab/>
        <w:t>14</w:t>
      </w:r>
      <w:r w:rsidRPr="00FD5B31">
        <w:rPr>
          <w:sz w:val="20"/>
        </w:rPr>
        <w:tab/>
        <w:t>21.9</w:t>
      </w:r>
      <w:r w:rsidRPr="00FD5B31">
        <w:rPr>
          <w:sz w:val="20"/>
        </w:rPr>
        <w:tab/>
      </w:r>
      <w:r w:rsidRPr="00FD5B31">
        <w:rPr>
          <w:sz w:val="20"/>
        </w:rPr>
        <w:tab/>
      </w:r>
      <w:r w:rsidRPr="00FD5B31">
        <w:rPr>
          <w:sz w:val="20"/>
        </w:rPr>
        <w:tab/>
      </w:r>
      <w:r w:rsidRPr="00FD5B31">
        <w:rPr>
          <w:sz w:val="20"/>
        </w:rPr>
        <w:tab/>
        <w:t>24</w:t>
      </w:r>
      <w:r w:rsidRPr="00FD5B31">
        <w:rPr>
          <w:sz w:val="20"/>
        </w:rPr>
        <w:tab/>
        <w:t>22.0</w:t>
      </w:r>
    </w:p>
    <w:p w:rsidR="00647040" w:rsidRPr="00FD5B31" w:rsidRDefault="00647040" w:rsidP="00647040">
      <w:pPr>
        <w:tabs>
          <w:tab w:val="left" w:pos="180"/>
        </w:tabs>
        <w:rPr>
          <w:sz w:val="20"/>
        </w:rPr>
      </w:pPr>
      <w:r w:rsidRPr="00FD5B31">
        <w:rPr>
          <w:sz w:val="20"/>
        </w:rPr>
        <w:tab/>
        <w:t>Master’s</w:t>
      </w:r>
      <w:r w:rsidRPr="00FD5B31">
        <w:rPr>
          <w:sz w:val="20"/>
        </w:rPr>
        <w:tab/>
      </w:r>
      <w:proofErr w:type="gramStart"/>
      <w:r w:rsidRPr="00FD5B31">
        <w:rPr>
          <w:sz w:val="20"/>
        </w:rPr>
        <w:tab/>
        <w:t xml:space="preserve">  7</w:t>
      </w:r>
      <w:proofErr w:type="gramEnd"/>
      <w:r w:rsidRPr="00FD5B31">
        <w:rPr>
          <w:sz w:val="20"/>
        </w:rPr>
        <w:tab/>
        <w:t>10.9</w:t>
      </w:r>
      <w:r w:rsidRPr="00FD5B31">
        <w:rPr>
          <w:sz w:val="20"/>
        </w:rPr>
        <w:tab/>
      </w:r>
      <w:r w:rsidRPr="00FD5B31">
        <w:rPr>
          <w:sz w:val="20"/>
        </w:rPr>
        <w:tab/>
      </w:r>
      <w:r w:rsidRPr="00FD5B31">
        <w:rPr>
          <w:sz w:val="20"/>
        </w:rPr>
        <w:tab/>
      </w:r>
      <w:r w:rsidRPr="00FD5B31">
        <w:rPr>
          <w:sz w:val="20"/>
        </w:rPr>
        <w:tab/>
        <w:t>13</w:t>
      </w:r>
      <w:r w:rsidRPr="00FD5B31">
        <w:rPr>
          <w:sz w:val="20"/>
        </w:rPr>
        <w:tab/>
        <w:t>11.9</w:t>
      </w:r>
      <w:r w:rsidRPr="00FD5B31">
        <w:rPr>
          <w:sz w:val="20"/>
        </w:rPr>
        <w:tab/>
      </w:r>
      <w:r w:rsidRPr="00FD5B31">
        <w:rPr>
          <w:sz w:val="20"/>
        </w:rPr>
        <w:tab/>
      </w:r>
    </w:p>
    <w:p w:rsidR="00647040" w:rsidRPr="00FD5B31" w:rsidRDefault="00647040" w:rsidP="00647040">
      <w:pPr>
        <w:tabs>
          <w:tab w:val="left" w:pos="180"/>
        </w:tabs>
        <w:rPr>
          <w:sz w:val="20"/>
        </w:rPr>
      </w:pPr>
      <w:r w:rsidRPr="00FD5B31">
        <w:rPr>
          <w:sz w:val="20"/>
        </w:rPr>
        <w:tab/>
        <w:t>Ph.D.</w:t>
      </w:r>
      <w:r w:rsidRPr="00FD5B31">
        <w:rPr>
          <w:sz w:val="20"/>
        </w:rPr>
        <w:tab/>
      </w:r>
      <w:r w:rsidRPr="00FD5B31">
        <w:rPr>
          <w:sz w:val="20"/>
        </w:rPr>
        <w:tab/>
      </w:r>
      <w:r w:rsidRPr="00FD5B31">
        <w:rPr>
          <w:sz w:val="20"/>
        </w:rPr>
        <w:tab/>
        <w:t xml:space="preserve">  1</w:t>
      </w:r>
      <w:proofErr w:type="gramStart"/>
      <w:r w:rsidRPr="00FD5B31">
        <w:rPr>
          <w:sz w:val="20"/>
        </w:rPr>
        <w:tab/>
        <w:t xml:space="preserve">  1</w:t>
      </w:r>
      <w:proofErr w:type="gramEnd"/>
      <w:r w:rsidRPr="00FD5B31">
        <w:rPr>
          <w:sz w:val="20"/>
        </w:rPr>
        <w:t>.6</w:t>
      </w:r>
      <w:r w:rsidRPr="00FD5B31">
        <w:rPr>
          <w:sz w:val="20"/>
        </w:rPr>
        <w:tab/>
      </w:r>
      <w:r w:rsidRPr="00FD5B31">
        <w:rPr>
          <w:sz w:val="20"/>
        </w:rPr>
        <w:tab/>
      </w:r>
      <w:r w:rsidRPr="00FD5B31">
        <w:rPr>
          <w:sz w:val="20"/>
        </w:rPr>
        <w:tab/>
      </w:r>
      <w:r w:rsidRPr="00FD5B31">
        <w:rPr>
          <w:sz w:val="20"/>
        </w:rPr>
        <w:tab/>
        <w:t xml:space="preserve">  1</w:t>
      </w:r>
      <w:r w:rsidRPr="00FD5B31">
        <w:rPr>
          <w:sz w:val="20"/>
        </w:rPr>
        <w:tab/>
        <w:t xml:space="preserve">  0.9</w:t>
      </w:r>
      <w:r w:rsidRPr="00FD5B31">
        <w:rPr>
          <w:sz w:val="20"/>
        </w:rPr>
        <w:tab/>
      </w:r>
    </w:p>
    <w:p w:rsidR="00647040" w:rsidRPr="00FD5B31" w:rsidRDefault="00647040" w:rsidP="00647040">
      <w:pPr>
        <w:tabs>
          <w:tab w:val="left" w:pos="180"/>
        </w:tabs>
        <w:rPr>
          <w:sz w:val="20"/>
        </w:rPr>
      </w:pPr>
      <w:r w:rsidRPr="00FD5B31">
        <w:rPr>
          <w:sz w:val="20"/>
        </w:rPr>
        <w:tab/>
        <w:t>Technical Degree</w:t>
      </w:r>
      <w:proofErr w:type="gramStart"/>
      <w:r w:rsidRPr="00FD5B31">
        <w:rPr>
          <w:sz w:val="20"/>
        </w:rPr>
        <w:tab/>
        <w:t xml:space="preserve">  6</w:t>
      </w:r>
      <w:proofErr w:type="gramEnd"/>
      <w:r w:rsidRPr="00FD5B31">
        <w:rPr>
          <w:sz w:val="20"/>
        </w:rPr>
        <w:tab/>
        <w:t xml:space="preserve">  9.4</w:t>
      </w:r>
      <w:r w:rsidRPr="00FD5B31">
        <w:rPr>
          <w:sz w:val="20"/>
        </w:rPr>
        <w:tab/>
      </w:r>
      <w:r w:rsidRPr="00FD5B31">
        <w:rPr>
          <w:sz w:val="20"/>
        </w:rPr>
        <w:tab/>
      </w:r>
      <w:r w:rsidRPr="00FD5B31">
        <w:rPr>
          <w:sz w:val="20"/>
        </w:rPr>
        <w:tab/>
      </w:r>
      <w:r w:rsidRPr="00FD5B31">
        <w:rPr>
          <w:sz w:val="20"/>
        </w:rPr>
        <w:tab/>
        <w:t>10</w:t>
      </w:r>
      <w:r w:rsidRPr="00FD5B31">
        <w:rPr>
          <w:sz w:val="20"/>
        </w:rPr>
        <w:tab/>
        <w:t xml:space="preserve">  9.2</w:t>
      </w:r>
    </w:p>
    <w:p w:rsidR="00647040" w:rsidRPr="00FD5B31" w:rsidRDefault="00647040" w:rsidP="00647040">
      <w:pPr>
        <w:tabs>
          <w:tab w:val="left" w:pos="180"/>
        </w:tabs>
        <w:rPr>
          <w:sz w:val="20"/>
        </w:rPr>
      </w:pPr>
      <w:r w:rsidRPr="00FD5B31">
        <w:rPr>
          <w:sz w:val="20"/>
        </w:rPr>
        <w:tab/>
        <w:t>Advanced Degree</w:t>
      </w:r>
      <w:proofErr w:type="gramStart"/>
      <w:r w:rsidRPr="00FD5B31">
        <w:rPr>
          <w:sz w:val="20"/>
        </w:rPr>
        <w:tab/>
        <w:t xml:space="preserve">  0</w:t>
      </w:r>
      <w:proofErr w:type="gramEnd"/>
      <w:r w:rsidRPr="00FD5B31">
        <w:rPr>
          <w:sz w:val="20"/>
        </w:rPr>
        <w:tab/>
        <w:t xml:space="preserve">  0.0</w:t>
      </w:r>
      <w:r w:rsidRPr="00FD5B31">
        <w:rPr>
          <w:sz w:val="20"/>
        </w:rPr>
        <w:tab/>
      </w:r>
      <w:r w:rsidRPr="00FD5B31">
        <w:rPr>
          <w:sz w:val="20"/>
        </w:rPr>
        <w:tab/>
      </w:r>
      <w:r w:rsidRPr="00FD5B31">
        <w:rPr>
          <w:sz w:val="20"/>
        </w:rPr>
        <w:tab/>
      </w:r>
      <w:r w:rsidRPr="00FD5B31">
        <w:rPr>
          <w:sz w:val="20"/>
        </w:rPr>
        <w:tab/>
        <w:t xml:space="preserve">  5</w:t>
      </w:r>
      <w:r w:rsidRPr="00FD5B31">
        <w:rPr>
          <w:sz w:val="20"/>
        </w:rPr>
        <w:tab/>
        <w:t xml:space="preserve">  4.6</w:t>
      </w:r>
    </w:p>
    <w:p w:rsidR="00647040" w:rsidRPr="00FD5B31" w:rsidRDefault="00647040" w:rsidP="00647040">
      <w:pPr>
        <w:tabs>
          <w:tab w:val="left" w:pos="180"/>
        </w:tabs>
        <w:rPr>
          <w:sz w:val="20"/>
        </w:rPr>
      </w:pPr>
      <w:r w:rsidRPr="00FD5B31">
        <w:rPr>
          <w:sz w:val="20"/>
        </w:rPr>
        <w:tab/>
        <w:t>Other/Not Reported</w:t>
      </w:r>
      <w:proofErr w:type="gramStart"/>
      <w:r w:rsidRPr="00FD5B31">
        <w:rPr>
          <w:sz w:val="20"/>
        </w:rPr>
        <w:tab/>
        <w:t xml:space="preserve">  5</w:t>
      </w:r>
      <w:proofErr w:type="gramEnd"/>
      <w:r w:rsidRPr="00FD5B31">
        <w:rPr>
          <w:sz w:val="20"/>
        </w:rPr>
        <w:tab/>
        <w:t xml:space="preserve">  7.8</w:t>
      </w:r>
      <w:r w:rsidRPr="00FD5B31">
        <w:rPr>
          <w:sz w:val="20"/>
        </w:rPr>
        <w:tab/>
      </w:r>
      <w:r w:rsidRPr="00FD5B31">
        <w:rPr>
          <w:sz w:val="20"/>
        </w:rPr>
        <w:tab/>
      </w:r>
      <w:r w:rsidRPr="00FD5B31">
        <w:rPr>
          <w:sz w:val="20"/>
        </w:rPr>
        <w:tab/>
      </w:r>
      <w:r w:rsidRPr="00FD5B31">
        <w:rPr>
          <w:sz w:val="20"/>
        </w:rPr>
        <w:tab/>
        <w:t xml:space="preserve">  6</w:t>
      </w:r>
      <w:r w:rsidRPr="00FD5B31">
        <w:rPr>
          <w:sz w:val="20"/>
        </w:rPr>
        <w:tab/>
        <w:t xml:space="preserve">  7.4</w:t>
      </w:r>
    </w:p>
    <w:p w:rsidR="00647040" w:rsidRPr="00FD5B31" w:rsidRDefault="00647040" w:rsidP="00647040">
      <w:pPr>
        <w:tabs>
          <w:tab w:val="left" w:pos="180"/>
        </w:tabs>
        <w:rPr>
          <w:sz w:val="20"/>
        </w:rPr>
      </w:pPr>
    </w:p>
    <w:p w:rsidR="00647040" w:rsidRPr="00FD5B31" w:rsidRDefault="00647040" w:rsidP="00647040">
      <w:pPr>
        <w:tabs>
          <w:tab w:val="left" w:pos="180"/>
        </w:tabs>
        <w:rPr>
          <w:sz w:val="20"/>
        </w:rPr>
      </w:pPr>
      <w:r w:rsidRPr="00FD5B31">
        <w:rPr>
          <w:noProof/>
          <w:sz w:val="20"/>
        </w:rPr>
        <mc:AlternateContent>
          <mc:Choice Requires="wps">
            <w:drawing>
              <wp:anchor distT="0" distB="0" distL="114300" distR="114300" simplePos="0" relativeHeight="251668480" behindDoc="0" locked="0" layoutInCell="1" allowOverlap="1" wp14:anchorId="21398665" wp14:editId="36E5A7D5">
                <wp:simplePos x="0" y="0"/>
                <wp:positionH relativeFrom="column">
                  <wp:posOffset>0</wp:posOffset>
                </wp:positionH>
                <wp:positionV relativeFrom="paragraph">
                  <wp:posOffset>83185</wp:posOffset>
                </wp:positionV>
                <wp:extent cx="5372100" cy="0"/>
                <wp:effectExtent l="9525" t="13335" r="9525" b="5715"/>
                <wp:wrapNone/>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90F4E" id="Line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5pt" to="42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K2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"/>
            </w:pict>
          </mc:Fallback>
        </mc:AlternateContent>
      </w:r>
      <w:r w:rsidRPr="00FD5B31">
        <w:rPr>
          <w:sz w:val="20"/>
        </w:rPr>
        <w:tab/>
      </w:r>
    </w:p>
    <w:p w:rsidR="00647040" w:rsidRDefault="00647040" w:rsidP="00647040">
      <w:pPr>
        <w:tabs>
          <w:tab w:val="left" w:pos="180"/>
        </w:tabs>
        <w:rPr>
          <w:i/>
          <w:sz w:val="20"/>
        </w:rPr>
      </w:pPr>
    </w:p>
    <w:p w:rsidR="00647040" w:rsidRPr="00FD5B31" w:rsidRDefault="00647040" w:rsidP="00647040">
      <w:pPr>
        <w:tabs>
          <w:tab w:val="left" w:pos="180"/>
        </w:tabs>
        <w:rPr>
          <w:sz w:val="20"/>
        </w:rPr>
      </w:pPr>
      <w:r w:rsidRPr="00FD5B31">
        <w:rPr>
          <w:i/>
          <w:sz w:val="20"/>
        </w:rPr>
        <w:t>Note.</w:t>
      </w:r>
      <w:r w:rsidRPr="00FD5B31">
        <w:rPr>
          <w:sz w:val="20"/>
        </w:rPr>
        <w:t xml:space="preserve"> Mother’s Education = Highest education mother attained. Father’s Education = Highest education father attained. </w:t>
      </w:r>
    </w:p>
    <w:p w:rsidR="00647040" w:rsidRPr="00FD5B31" w:rsidRDefault="00647040" w:rsidP="00647040">
      <w:pPr>
        <w:rPr>
          <w:sz w:val="20"/>
        </w:rPr>
      </w:pPr>
    </w:p>
    <w:p w:rsidR="00647040" w:rsidRPr="00FD5B31" w:rsidRDefault="00647040" w:rsidP="00647040">
      <w:pPr>
        <w:rPr>
          <w:sz w:val="20"/>
        </w:rPr>
      </w:pPr>
    </w:p>
    <w:p w:rsidR="00647040" w:rsidRPr="00FD5B31" w:rsidRDefault="00647040" w:rsidP="00647040">
      <w:pPr>
        <w:rPr>
          <w:sz w:val="20"/>
        </w:rPr>
      </w:pPr>
    </w:p>
    <w:p w:rsidR="00647040" w:rsidRPr="00FD5B31" w:rsidRDefault="00647040" w:rsidP="00647040">
      <w:pPr>
        <w:rPr>
          <w:sz w:val="20"/>
        </w:rPr>
      </w:pPr>
    </w:p>
    <w:p w:rsidR="00647040" w:rsidRPr="00FD5B31" w:rsidRDefault="00647040" w:rsidP="00647040">
      <w:pPr>
        <w:spacing w:line="480" w:lineRule="auto"/>
        <w:rPr>
          <w:sz w:val="22"/>
          <w:szCs w:val="22"/>
        </w:rPr>
      </w:pPr>
    </w:p>
    <w:p w:rsidR="00647040" w:rsidRPr="0004571B" w:rsidRDefault="00647040" w:rsidP="003E4D83">
      <w:pPr>
        <w:spacing w:line="480" w:lineRule="auto"/>
        <w:ind w:left="-450"/>
      </w:pPr>
      <w:r w:rsidRPr="00FD5B31">
        <w:rPr>
          <w:sz w:val="22"/>
          <w:szCs w:val="22"/>
        </w:rPr>
        <w:br w:type="page"/>
      </w:r>
      <w:r w:rsidR="0004571B" w:rsidRPr="0004571B">
        <w:lastRenderedPageBreak/>
        <w:t>Table Two</w:t>
      </w:r>
      <w:r w:rsidRPr="0004571B">
        <w:t>.</w:t>
      </w:r>
    </w:p>
    <w:p w:rsidR="00647040" w:rsidRPr="0004571B" w:rsidRDefault="00647040" w:rsidP="003E4D83">
      <w:pPr>
        <w:ind w:left="-450"/>
        <w:rPr>
          <w:i/>
        </w:rPr>
      </w:pPr>
      <w:r w:rsidRPr="0004571B">
        <w:rPr>
          <w:i/>
        </w:rPr>
        <w:t xml:space="preserve">Mean (Standard Deviations) for Youth and Parent Completed Outcome Measures </w:t>
      </w:r>
    </w:p>
    <w:p w:rsidR="00647040" w:rsidRPr="0004571B" w:rsidRDefault="00647040" w:rsidP="003E4D83">
      <w:pPr>
        <w:ind w:left="-450"/>
        <w:rPr>
          <w:i/>
        </w:rPr>
      </w:pPr>
      <w:r w:rsidRPr="0004571B">
        <w:rPr>
          <w:i/>
        </w:rPr>
        <w:t>for Full Treatment Completer Sample</w:t>
      </w:r>
    </w:p>
    <w:p w:rsidR="00647040" w:rsidRPr="005D520E" w:rsidRDefault="00647040" w:rsidP="00647040">
      <w:pPr>
        <w:rPr>
          <w:i/>
          <w:sz w:val="22"/>
          <w:szCs w:val="22"/>
        </w:rPr>
      </w:pPr>
    </w:p>
    <w:tbl>
      <w:tblPr>
        <w:tblW w:w="9180" w:type="dxa"/>
        <w:tblInd w:w="-576" w:type="dxa"/>
        <w:tblLayout w:type="fixed"/>
        <w:tblLook w:val="01E0" w:firstRow="1" w:lastRow="1" w:firstColumn="1" w:lastColumn="1" w:noHBand="0" w:noVBand="0"/>
      </w:tblPr>
      <w:tblGrid>
        <w:gridCol w:w="2466"/>
        <w:gridCol w:w="1404"/>
        <w:gridCol w:w="1800"/>
        <w:gridCol w:w="1440"/>
        <w:gridCol w:w="828"/>
        <w:gridCol w:w="1242"/>
      </w:tblGrid>
      <w:tr w:rsidR="00647040" w:rsidRPr="005D520E" w:rsidTr="003E4D83">
        <w:tc>
          <w:tcPr>
            <w:tcW w:w="2466" w:type="dxa"/>
            <w:tcBorders>
              <w:top w:val="single" w:sz="4" w:space="0" w:color="auto"/>
            </w:tcBorders>
          </w:tcPr>
          <w:p w:rsidR="00647040" w:rsidRPr="005D520E" w:rsidRDefault="00647040" w:rsidP="00C477B5">
            <w:pPr>
              <w:spacing w:line="480" w:lineRule="auto"/>
            </w:pPr>
          </w:p>
        </w:tc>
        <w:tc>
          <w:tcPr>
            <w:tcW w:w="3204" w:type="dxa"/>
            <w:gridSpan w:val="2"/>
            <w:tcBorders>
              <w:top w:val="single" w:sz="4" w:space="0" w:color="auto"/>
              <w:bottom w:val="single" w:sz="4" w:space="0" w:color="auto"/>
            </w:tcBorders>
            <w:vAlign w:val="center"/>
          </w:tcPr>
          <w:p w:rsidR="00647040" w:rsidRPr="003E4D83" w:rsidRDefault="00647040" w:rsidP="00C477B5">
            <w:pPr>
              <w:spacing w:line="480" w:lineRule="auto"/>
              <w:jc w:val="center"/>
              <w:rPr>
                <w:sz w:val="23"/>
                <w:szCs w:val="23"/>
              </w:rPr>
            </w:pPr>
            <w:r w:rsidRPr="003E4D83">
              <w:rPr>
                <w:sz w:val="23"/>
                <w:szCs w:val="23"/>
              </w:rPr>
              <w:t>Treatment Complete  (</w:t>
            </w:r>
            <w:r w:rsidRPr="003E4D83">
              <w:rPr>
                <w:i/>
                <w:sz w:val="23"/>
                <w:szCs w:val="23"/>
              </w:rPr>
              <w:t>n</w:t>
            </w:r>
            <w:r w:rsidRPr="003E4D83">
              <w:rPr>
                <w:sz w:val="23"/>
                <w:szCs w:val="23"/>
              </w:rPr>
              <w:t xml:space="preserve"> = 264)</w:t>
            </w:r>
          </w:p>
        </w:tc>
        <w:tc>
          <w:tcPr>
            <w:tcW w:w="3510" w:type="dxa"/>
            <w:gridSpan w:val="3"/>
            <w:tcBorders>
              <w:top w:val="single" w:sz="4" w:space="0" w:color="auto"/>
              <w:bottom w:val="single" w:sz="4" w:space="0" w:color="auto"/>
            </w:tcBorders>
            <w:vAlign w:val="center"/>
          </w:tcPr>
          <w:p w:rsidR="00647040" w:rsidRPr="003E4D83" w:rsidRDefault="00647040" w:rsidP="00C477B5">
            <w:pPr>
              <w:spacing w:line="480" w:lineRule="auto"/>
              <w:jc w:val="center"/>
              <w:rPr>
                <w:sz w:val="23"/>
                <w:szCs w:val="23"/>
              </w:rPr>
            </w:pPr>
            <w:r w:rsidRPr="003E4D83">
              <w:rPr>
                <w:sz w:val="23"/>
                <w:szCs w:val="23"/>
              </w:rPr>
              <w:t>FU Sample (</w:t>
            </w:r>
            <w:r w:rsidRPr="003E4D83">
              <w:rPr>
                <w:i/>
                <w:sz w:val="23"/>
                <w:szCs w:val="23"/>
              </w:rPr>
              <w:t>n</w:t>
            </w:r>
            <w:r w:rsidRPr="003E4D83">
              <w:rPr>
                <w:sz w:val="23"/>
                <w:szCs w:val="23"/>
              </w:rPr>
              <w:t xml:space="preserve"> = 173)</w:t>
            </w:r>
          </w:p>
        </w:tc>
      </w:tr>
      <w:tr w:rsidR="00647040" w:rsidRPr="00CC6618" w:rsidTr="003E4D83">
        <w:trPr>
          <w:trHeight w:val="683"/>
        </w:trPr>
        <w:tc>
          <w:tcPr>
            <w:tcW w:w="2466" w:type="dxa"/>
            <w:tcBorders>
              <w:bottom w:val="single" w:sz="4" w:space="0" w:color="auto"/>
            </w:tcBorders>
          </w:tcPr>
          <w:p w:rsidR="00647040" w:rsidRPr="00FD5B31" w:rsidRDefault="00647040" w:rsidP="00C477B5">
            <w:pPr>
              <w:spacing w:line="480" w:lineRule="auto"/>
            </w:pPr>
          </w:p>
        </w:tc>
        <w:tc>
          <w:tcPr>
            <w:tcW w:w="1404" w:type="dxa"/>
            <w:tcBorders>
              <w:top w:val="single" w:sz="4" w:space="0" w:color="auto"/>
              <w:bottom w:val="single" w:sz="4" w:space="0" w:color="auto"/>
            </w:tcBorders>
            <w:vAlign w:val="center"/>
          </w:tcPr>
          <w:p w:rsidR="00647040" w:rsidRPr="005D520E" w:rsidRDefault="00647040" w:rsidP="00C477B5">
            <w:pPr>
              <w:spacing w:line="360" w:lineRule="auto"/>
              <w:jc w:val="center"/>
              <w:rPr>
                <w:sz w:val="23"/>
                <w:szCs w:val="22"/>
              </w:rPr>
            </w:pPr>
            <w:r w:rsidRPr="005D520E">
              <w:rPr>
                <w:sz w:val="23"/>
                <w:szCs w:val="22"/>
              </w:rPr>
              <w:t>Pre</w:t>
            </w:r>
          </w:p>
          <w:p w:rsidR="00647040" w:rsidRPr="005D520E" w:rsidRDefault="00647040" w:rsidP="00C477B5">
            <w:pPr>
              <w:spacing w:line="360" w:lineRule="auto"/>
              <w:jc w:val="center"/>
              <w:rPr>
                <w:i/>
                <w:sz w:val="23"/>
              </w:rPr>
            </w:pPr>
            <w:r w:rsidRPr="005D520E">
              <w:rPr>
                <w:i/>
                <w:sz w:val="23"/>
                <w:szCs w:val="22"/>
              </w:rPr>
              <w:t>M</w:t>
            </w:r>
          </w:p>
        </w:tc>
        <w:tc>
          <w:tcPr>
            <w:tcW w:w="1800" w:type="dxa"/>
            <w:tcBorders>
              <w:top w:val="single" w:sz="4" w:space="0" w:color="auto"/>
              <w:bottom w:val="single" w:sz="4" w:space="0" w:color="auto"/>
            </w:tcBorders>
            <w:vAlign w:val="center"/>
          </w:tcPr>
          <w:p w:rsidR="00647040" w:rsidRPr="005D520E" w:rsidRDefault="00647040" w:rsidP="00C477B5">
            <w:pPr>
              <w:spacing w:line="360" w:lineRule="auto"/>
              <w:jc w:val="center"/>
              <w:rPr>
                <w:sz w:val="23"/>
                <w:szCs w:val="22"/>
              </w:rPr>
            </w:pPr>
            <w:r w:rsidRPr="005D520E">
              <w:rPr>
                <w:sz w:val="23"/>
                <w:szCs w:val="22"/>
              </w:rPr>
              <w:t>Post</w:t>
            </w:r>
            <w:r>
              <w:rPr>
                <w:sz w:val="23"/>
                <w:szCs w:val="22"/>
              </w:rPr>
              <w:t xml:space="preserve"> </w:t>
            </w:r>
            <w:r w:rsidRPr="005D520E">
              <w:rPr>
                <w:sz w:val="23"/>
                <w:szCs w:val="22"/>
              </w:rPr>
              <w:t>treatment</w:t>
            </w:r>
          </w:p>
          <w:p w:rsidR="00647040" w:rsidRPr="005D520E" w:rsidRDefault="00647040" w:rsidP="00C477B5">
            <w:pPr>
              <w:spacing w:line="360" w:lineRule="auto"/>
              <w:jc w:val="center"/>
              <w:rPr>
                <w:i/>
                <w:sz w:val="23"/>
              </w:rPr>
            </w:pPr>
            <w:r w:rsidRPr="005D520E">
              <w:rPr>
                <w:i/>
                <w:sz w:val="23"/>
                <w:szCs w:val="22"/>
              </w:rPr>
              <w:t>SD</w:t>
            </w:r>
          </w:p>
        </w:tc>
        <w:tc>
          <w:tcPr>
            <w:tcW w:w="2268" w:type="dxa"/>
            <w:gridSpan w:val="2"/>
            <w:tcBorders>
              <w:top w:val="single" w:sz="4" w:space="0" w:color="auto"/>
              <w:bottom w:val="single" w:sz="4" w:space="0" w:color="auto"/>
            </w:tcBorders>
            <w:vAlign w:val="center"/>
          </w:tcPr>
          <w:p w:rsidR="00647040" w:rsidRPr="005D520E" w:rsidRDefault="00647040" w:rsidP="00C477B5">
            <w:pPr>
              <w:spacing w:line="360" w:lineRule="auto"/>
              <w:jc w:val="center"/>
              <w:rPr>
                <w:sz w:val="23"/>
                <w:szCs w:val="22"/>
              </w:rPr>
            </w:pPr>
            <w:r w:rsidRPr="005D520E">
              <w:rPr>
                <w:sz w:val="23"/>
                <w:szCs w:val="22"/>
              </w:rPr>
              <w:t>Pre</w:t>
            </w:r>
          </w:p>
          <w:p w:rsidR="00647040" w:rsidRPr="005D520E" w:rsidRDefault="00647040" w:rsidP="00C477B5">
            <w:pPr>
              <w:spacing w:line="360" w:lineRule="auto"/>
              <w:jc w:val="center"/>
              <w:rPr>
                <w:i/>
                <w:sz w:val="23"/>
              </w:rPr>
            </w:pPr>
            <w:r w:rsidRPr="005D520E">
              <w:rPr>
                <w:i/>
                <w:sz w:val="23"/>
                <w:szCs w:val="22"/>
              </w:rPr>
              <w:t>M</w:t>
            </w:r>
          </w:p>
        </w:tc>
        <w:tc>
          <w:tcPr>
            <w:tcW w:w="1242" w:type="dxa"/>
            <w:tcBorders>
              <w:top w:val="single" w:sz="4" w:space="0" w:color="auto"/>
              <w:bottom w:val="single" w:sz="4" w:space="0" w:color="auto"/>
            </w:tcBorders>
            <w:vAlign w:val="center"/>
          </w:tcPr>
          <w:p w:rsidR="00647040" w:rsidRPr="005D520E" w:rsidRDefault="00647040" w:rsidP="00C477B5">
            <w:pPr>
              <w:spacing w:line="360" w:lineRule="auto"/>
              <w:jc w:val="center"/>
              <w:rPr>
                <w:sz w:val="23"/>
                <w:szCs w:val="22"/>
              </w:rPr>
            </w:pPr>
            <w:r w:rsidRPr="005D520E">
              <w:rPr>
                <w:sz w:val="23"/>
                <w:szCs w:val="22"/>
              </w:rPr>
              <w:t>Post</w:t>
            </w:r>
            <w:r>
              <w:rPr>
                <w:sz w:val="23"/>
                <w:szCs w:val="22"/>
              </w:rPr>
              <w:t xml:space="preserve"> </w:t>
            </w:r>
            <w:r w:rsidRPr="005D520E">
              <w:rPr>
                <w:sz w:val="23"/>
                <w:szCs w:val="22"/>
              </w:rPr>
              <w:t>treatment</w:t>
            </w:r>
          </w:p>
          <w:p w:rsidR="00647040" w:rsidRPr="005D520E" w:rsidRDefault="00647040" w:rsidP="00C477B5">
            <w:pPr>
              <w:spacing w:line="360" w:lineRule="auto"/>
              <w:jc w:val="center"/>
              <w:rPr>
                <w:i/>
                <w:sz w:val="23"/>
              </w:rPr>
            </w:pPr>
            <w:r w:rsidRPr="005D520E">
              <w:rPr>
                <w:i/>
                <w:sz w:val="23"/>
                <w:szCs w:val="22"/>
              </w:rPr>
              <w:t>SD</w:t>
            </w:r>
          </w:p>
        </w:tc>
      </w:tr>
      <w:tr w:rsidR="00647040" w:rsidRPr="00CC6618" w:rsidTr="003E4D83">
        <w:tc>
          <w:tcPr>
            <w:tcW w:w="2466" w:type="dxa"/>
            <w:tcBorders>
              <w:top w:val="single" w:sz="4" w:space="0" w:color="auto"/>
            </w:tcBorders>
          </w:tcPr>
          <w:p w:rsidR="00647040" w:rsidRPr="005D520E" w:rsidRDefault="00647040" w:rsidP="00C477B5">
            <w:pPr>
              <w:tabs>
                <w:tab w:val="left" w:pos="252"/>
              </w:tabs>
              <w:spacing w:line="480" w:lineRule="auto"/>
              <w:rPr>
                <w:i/>
              </w:rPr>
            </w:pPr>
            <w:r w:rsidRPr="005D520E">
              <w:rPr>
                <w:i/>
                <w:sz w:val="22"/>
                <w:szCs w:val="22"/>
              </w:rPr>
              <w:t>Primary Outcome Youth</w:t>
            </w:r>
          </w:p>
          <w:p w:rsidR="00647040" w:rsidRPr="005D520E" w:rsidRDefault="00647040" w:rsidP="00C477B5">
            <w:pPr>
              <w:spacing w:line="480" w:lineRule="auto"/>
            </w:pPr>
            <w:r w:rsidRPr="005D520E">
              <w:rPr>
                <w:sz w:val="22"/>
                <w:szCs w:val="22"/>
              </w:rPr>
              <w:t xml:space="preserve">   RCMAS-C</w:t>
            </w:r>
          </w:p>
        </w:tc>
        <w:tc>
          <w:tcPr>
            <w:tcW w:w="1404" w:type="dxa"/>
            <w:tcBorders>
              <w:top w:val="single" w:sz="4" w:space="0" w:color="auto"/>
            </w:tcBorders>
            <w:vAlign w:val="center"/>
          </w:tcPr>
          <w:p w:rsidR="00647040" w:rsidRPr="00660A3D" w:rsidRDefault="00647040" w:rsidP="00C477B5">
            <w:pPr>
              <w:spacing w:line="480" w:lineRule="auto"/>
            </w:pPr>
          </w:p>
          <w:p w:rsidR="00647040" w:rsidRPr="00660A3D" w:rsidRDefault="00647040" w:rsidP="00C477B5">
            <w:pPr>
              <w:spacing w:line="480" w:lineRule="auto"/>
            </w:pPr>
            <w:r w:rsidRPr="00660A3D">
              <w:rPr>
                <w:szCs w:val="22"/>
              </w:rPr>
              <w:t>11.</w:t>
            </w:r>
            <w:r>
              <w:rPr>
                <w:szCs w:val="22"/>
              </w:rPr>
              <w:t>80</w:t>
            </w:r>
            <w:r w:rsidRPr="00660A3D">
              <w:rPr>
                <w:szCs w:val="22"/>
              </w:rPr>
              <w:t xml:space="preserve"> (6.</w:t>
            </w:r>
            <w:r>
              <w:rPr>
                <w:szCs w:val="22"/>
              </w:rPr>
              <w:t>41</w:t>
            </w:r>
            <w:r w:rsidRPr="00660A3D">
              <w:rPr>
                <w:szCs w:val="22"/>
              </w:rPr>
              <w:t>)</w:t>
            </w:r>
          </w:p>
        </w:tc>
        <w:tc>
          <w:tcPr>
            <w:tcW w:w="1800" w:type="dxa"/>
            <w:tcBorders>
              <w:top w:val="single" w:sz="4" w:space="0" w:color="auto"/>
            </w:tcBorders>
            <w:vAlign w:val="center"/>
          </w:tcPr>
          <w:p w:rsidR="00647040" w:rsidRPr="00660A3D" w:rsidRDefault="00647040" w:rsidP="00C477B5">
            <w:pPr>
              <w:tabs>
                <w:tab w:val="left" w:pos="297"/>
              </w:tabs>
              <w:spacing w:line="480" w:lineRule="auto"/>
            </w:pPr>
          </w:p>
          <w:p w:rsidR="00647040" w:rsidRPr="00660A3D" w:rsidRDefault="00647040" w:rsidP="00C477B5">
            <w:pPr>
              <w:tabs>
                <w:tab w:val="left" w:pos="297"/>
              </w:tabs>
              <w:spacing w:line="480" w:lineRule="auto"/>
            </w:pPr>
            <w:r>
              <w:rPr>
                <w:szCs w:val="22"/>
              </w:rPr>
              <w:t>7.15</w:t>
            </w:r>
            <w:r w:rsidRPr="00660A3D">
              <w:rPr>
                <w:szCs w:val="22"/>
              </w:rPr>
              <w:t xml:space="preserve"> (</w:t>
            </w:r>
            <w:r>
              <w:rPr>
                <w:szCs w:val="22"/>
              </w:rPr>
              <w:t>6.10</w:t>
            </w:r>
            <w:r w:rsidRPr="00660A3D">
              <w:rPr>
                <w:szCs w:val="22"/>
              </w:rPr>
              <w:t>)</w:t>
            </w:r>
          </w:p>
        </w:tc>
        <w:tc>
          <w:tcPr>
            <w:tcW w:w="1440" w:type="dxa"/>
            <w:tcBorders>
              <w:top w:val="single" w:sz="4" w:space="0" w:color="auto"/>
            </w:tcBorders>
            <w:vAlign w:val="center"/>
          </w:tcPr>
          <w:p w:rsidR="00647040" w:rsidRPr="00660A3D" w:rsidRDefault="00647040" w:rsidP="00C477B5">
            <w:pPr>
              <w:spacing w:line="480" w:lineRule="auto"/>
            </w:pPr>
          </w:p>
          <w:p w:rsidR="00647040" w:rsidRPr="00660A3D" w:rsidRDefault="00647040" w:rsidP="00C477B5">
            <w:pPr>
              <w:spacing w:line="480" w:lineRule="auto"/>
            </w:pPr>
            <w:r w:rsidRPr="00660A3D">
              <w:rPr>
                <w:szCs w:val="22"/>
              </w:rPr>
              <w:t>11.82 (6.33)</w:t>
            </w:r>
          </w:p>
        </w:tc>
        <w:tc>
          <w:tcPr>
            <w:tcW w:w="2070" w:type="dxa"/>
            <w:gridSpan w:val="2"/>
            <w:tcBorders>
              <w:top w:val="single" w:sz="4" w:space="0" w:color="auto"/>
            </w:tcBorders>
            <w:vAlign w:val="center"/>
          </w:tcPr>
          <w:p w:rsidR="00647040" w:rsidRPr="00660A3D" w:rsidRDefault="00647040" w:rsidP="00C477B5">
            <w:pPr>
              <w:spacing w:line="480" w:lineRule="auto"/>
            </w:pPr>
          </w:p>
          <w:p w:rsidR="00647040" w:rsidRPr="00660A3D" w:rsidRDefault="00647040" w:rsidP="00C477B5">
            <w:pPr>
              <w:spacing w:line="480" w:lineRule="auto"/>
            </w:pPr>
            <w:r w:rsidRPr="00660A3D">
              <w:rPr>
                <w:szCs w:val="22"/>
              </w:rPr>
              <w:t>7.31 (6.41)</w:t>
            </w:r>
          </w:p>
        </w:tc>
      </w:tr>
      <w:tr w:rsidR="00647040" w:rsidRPr="00CC6618" w:rsidTr="003E4D83">
        <w:tc>
          <w:tcPr>
            <w:tcW w:w="2466" w:type="dxa"/>
          </w:tcPr>
          <w:p w:rsidR="00647040" w:rsidRPr="005D520E" w:rsidRDefault="00647040" w:rsidP="00C477B5">
            <w:pPr>
              <w:spacing w:line="480" w:lineRule="auto"/>
            </w:pPr>
            <w:r w:rsidRPr="005D520E">
              <w:t xml:space="preserve">   CDI</w:t>
            </w:r>
          </w:p>
        </w:tc>
        <w:tc>
          <w:tcPr>
            <w:tcW w:w="1404" w:type="dxa"/>
            <w:vAlign w:val="center"/>
          </w:tcPr>
          <w:p w:rsidR="00647040" w:rsidRPr="00660A3D" w:rsidRDefault="00647040" w:rsidP="00C477B5">
            <w:pPr>
              <w:spacing w:line="480" w:lineRule="auto"/>
            </w:pPr>
            <w:r>
              <w:t>9.22</w:t>
            </w:r>
            <w:r w:rsidRPr="00660A3D">
              <w:t xml:space="preserve"> (6.</w:t>
            </w:r>
            <w:r>
              <w:t>73</w:t>
            </w:r>
            <w:r w:rsidRPr="00660A3D">
              <w:t>)</w:t>
            </w:r>
          </w:p>
        </w:tc>
        <w:tc>
          <w:tcPr>
            <w:tcW w:w="1800" w:type="dxa"/>
            <w:vAlign w:val="center"/>
          </w:tcPr>
          <w:p w:rsidR="00647040" w:rsidRPr="00660A3D" w:rsidRDefault="00647040" w:rsidP="00C477B5">
            <w:pPr>
              <w:spacing w:line="480" w:lineRule="auto"/>
            </w:pPr>
            <w:r>
              <w:t>6.01</w:t>
            </w:r>
            <w:r w:rsidRPr="00660A3D">
              <w:t xml:space="preserve"> (</w:t>
            </w:r>
            <w:r>
              <w:t>6.57</w:t>
            </w:r>
            <w:r w:rsidRPr="00660A3D">
              <w:t>)</w:t>
            </w:r>
          </w:p>
        </w:tc>
        <w:tc>
          <w:tcPr>
            <w:tcW w:w="1440" w:type="dxa"/>
            <w:vAlign w:val="center"/>
          </w:tcPr>
          <w:p w:rsidR="00647040" w:rsidRPr="00660A3D" w:rsidRDefault="00647040" w:rsidP="00C477B5">
            <w:pPr>
              <w:spacing w:line="480" w:lineRule="auto"/>
            </w:pPr>
            <w:r w:rsidRPr="00660A3D">
              <w:t>9.19 (6.71)</w:t>
            </w:r>
          </w:p>
        </w:tc>
        <w:tc>
          <w:tcPr>
            <w:tcW w:w="2070" w:type="dxa"/>
            <w:gridSpan w:val="2"/>
            <w:vAlign w:val="center"/>
          </w:tcPr>
          <w:p w:rsidR="00647040" w:rsidRPr="00660A3D" w:rsidRDefault="00647040" w:rsidP="00C477B5">
            <w:pPr>
              <w:spacing w:line="480" w:lineRule="auto"/>
            </w:pPr>
            <w:r w:rsidRPr="00660A3D">
              <w:t>6.60 (7.14)</w:t>
            </w:r>
          </w:p>
        </w:tc>
      </w:tr>
      <w:tr w:rsidR="00647040" w:rsidRPr="00CC6618" w:rsidTr="003E4D83">
        <w:tc>
          <w:tcPr>
            <w:tcW w:w="2466" w:type="dxa"/>
          </w:tcPr>
          <w:p w:rsidR="00647040" w:rsidRPr="005D520E" w:rsidRDefault="00647040" w:rsidP="00C477B5">
            <w:pPr>
              <w:tabs>
                <w:tab w:val="left" w:pos="252"/>
              </w:tabs>
              <w:spacing w:line="480" w:lineRule="auto"/>
              <w:rPr>
                <w:i/>
              </w:rPr>
            </w:pPr>
            <w:r w:rsidRPr="005D520E">
              <w:rPr>
                <w:i/>
                <w:sz w:val="22"/>
                <w:szCs w:val="22"/>
              </w:rPr>
              <w:t>Primary Outcome Parent</w:t>
            </w:r>
          </w:p>
          <w:p w:rsidR="00647040" w:rsidRPr="005D520E" w:rsidRDefault="00647040" w:rsidP="00C477B5">
            <w:pPr>
              <w:spacing w:line="480" w:lineRule="auto"/>
            </w:pPr>
            <w:r w:rsidRPr="005D520E">
              <w:rPr>
                <w:sz w:val="22"/>
                <w:szCs w:val="22"/>
              </w:rPr>
              <w:t xml:space="preserve">   RCMAS-P </w:t>
            </w:r>
          </w:p>
        </w:tc>
        <w:tc>
          <w:tcPr>
            <w:tcW w:w="1404" w:type="dxa"/>
            <w:vAlign w:val="center"/>
          </w:tcPr>
          <w:p w:rsidR="00647040" w:rsidRPr="00DE464F" w:rsidRDefault="00647040" w:rsidP="00C477B5">
            <w:pPr>
              <w:spacing w:line="480" w:lineRule="auto"/>
            </w:pPr>
          </w:p>
          <w:p w:rsidR="00647040" w:rsidRPr="00DE464F" w:rsidRDefault="00647040" w:rsidP="00C477B5">
            <w:pPr>
              <w:spacing w:line="480" w:lineRule="auto"/>
            </w:pPr>
            <w:r w:rsidRPr="00DE464F">
              <w:rPr>
                <w:szCs w:val="22"/>
              </w:rPr>
              <w:t>13.</w:t>
            </w:r>
            <w:r>
              <w:rPr>
                <w:szCs w:val="22"/>
              </w:rPr>
              <w:t>23</w:t>
            </w:r>
            <w:r w:rsidRPr="00DE464F">
              <w:rPr>
                <w:szCs w:val="22"/>
              </w:rPr>
              <w:t xml:space="preserve"> (5.</w:t>
            </w:r>
            <w:r>
              <w:rPr>
                <w:szCs w:val="22"/>
              </w:rPr>
              <w:t>72</w:t>
            </w:r>
            <w:r w:rsidRPr="00DE464F">
              <w:rPr>
                <w:szCs w:val="22"/>
              </w:rPr>
              <w:t>)</w:t>
            </w:r>
          </w:p>
        </w:tc>
        <w:tc>
          <w:tcPr>
            <w:tcW w:w="1800" w:type="dxa"/>
            <w:vAlign w:val="center"/>
          </w:tcPr>
          <w:p w:rsidR="00647040" w:rsidRPr="00DE464F" w:rsidRDefault="00647040" w:rsidP="00C477B5">
            <w:pPr>
              <w:spacing w:line="480" w:lineRule="auto"/>
              <w:rPr>
                <w:vertAlign w:val="superscript"/>
              </w:rPr>
            </w:pPr>
          </w:p>
          <w:p w:rsidR="00647040" w:rsidRPr="00DE464F" w:rsidRDefault="00647040" w:rsidP="00C477B5">
            <w:pPr>
              <w:spacing w:line="480" w:lineRule="auto"/>
              <w:rPr>
                <w:vertAlign w:val="superscript"/>
              </w:rPr>
            </w:pPr>
            <w:r>
              <w:rPr>
                <w:szCs w:val="22"/>
              </w:rPr>
              <w:t>8.37</w:t>
            </w:r>
            <w:r w:rsidRPr="00DE464F">
              <w:rPr>
                <w:szCs w:val="22"/>
              </w:rPr>
              <w:t xml:space="preserve"> (5.</w:t>
            </w:r>
            <w:r>
              <w:rPr>
                <w:szCs w:val="22"/>
              </w:rPr>
              <w:t>66</w:t>
            </w:r>
            <w:r w:rsidRPr="00DE464F">
              <w:rPr>
                <w:szCs w:val="22"/>
              </w:rPr>
              <w:t>)</w:t>
            </w:r>
          </w:p>
        </w:tc>
        <w:tc>
          <w:tcPr>
            <w:tcW w:w="1440" w:type="dxa"/>
            <w:vAlign w:val="center"/>
          </w:tcPr>
          <w:p w:rsidR="00647040" w:rsidRPr="00DE464F" w:rsidRDefault="00647040" w:rsidP="00C477B5">
            <w:pPr>
              <w:spacing w:line="480" w:lineRule="auto"/>
              <w:rPr>
                <w:vertAlign w:val="superscript"/>
              </w:rPr>
            </w:pPr>
          </w:p>
          <w:p w:rsidR="00647040" w:rsidRPr="00DE464F" w:rsidRDefault="00647040" w:rsidP="00C477B5">
            <w:pPr>
              <w:spacing w:line="480" w:lineRule="auto"/>
              <w:rPr>
                <w:vertAlign w:val="superscript"/>
              </w:rPr>
            </w:pPr>
            <w:r w:rsidRPr="00DE464F">
              <w:rPr>
                <w:szCs w:val="22"/>
              </w:rPr>
              <w:t>12.87 (5.79)</w:t>
            </w:r>
          </w:p>
        </w:tc>
        <w:tc>
          <w:tcPr>
            <w:tcW w:w="2070" w:type="dxa"/>
            <w:gridSpan w:val="2"/>
            <w:vAlign w:val="center"/>
          </w:tcPr>
          <w:p w:rsidR="00647040" w:rsidRPr="00DE464F" w:rsidRDefault="00647040" w:rsidP="00C477B5">
            <w:pPr>
              <w:spacing w:line="480" w:lineRule="auto"/>
              <w:rPr>
                <w:vertAlign w:val="superscript"/>
              </w:rPr>
            </w:pPr>
          </w:p>
          <w:p w:rsidR="00647040" w:rsidRPr="00DE464F" w:rsidRDefault="00647040" w:rsidP="00C477B5">
            <w:pPr>
              <w:spacing w:line="480" w:lineRule="auto"/>
              <w:rPr>
                <w:vertAlign w:val="superscript"/>
              </w:rPr>
            </w:pPr>
            <w:r w:rsidRPr="00DE464F">
              <w:rPr>
                <w:szCs w:val="22"/>
              </w:rPr>
              <w:t>7.92 (5.45)</w:t>
            </w:r>
          </w:p>
        </w:tc>
      </w:tr>
      <w:tr w:rsidR="00647040" w:rsidRPr="00CC6618" w:rsidTr="003E4D83">
        <w:tc>
          <w:tcPr>
            <w:tcW w:w="2466" w:type="dxa"/>
          </w:tcPr>
          <w:p w:rsidR="00647040" w:rsidRPr="005D520E" w:rsidRDefault="00647040" w:rsidP="00C477B5">
            <w:pPr>
              <w:spacing w:line="480" w:lineRule="auto"/>
            </w:pPr>
            <w:r w:rsidRPr="005D520E">
              <w:rPr>
                <w:sz w:val="22"/>
                <w:szCs w:val="22"/>
              </w:rPr>
              <w:t xml:space="preserve">   ACA Comp</w:t>
            </w:r>
          </w:p>
        </w:tc>
        <w:tc>
          <w:tcPr>
            <w:tcW w:w="1404" w:type="dxa"/>
            <w:vAlign w:val="center"/>
          </w:tcPr>
          <w:p w:rsidR="00647040" w:rsidRPr="004A5587" w:rsidRDefault="00647040" w:rsidP="00C477B5">
            <w:pPr>
              <w:spacing w:line="480" w:lineRule="auto"/>
            </w:pPr>
            <w:r>
              <w:rPr>
                <w:szCs w:val="22"/>
              </w:rPr>
              <w:t>45.81 (8.88</w:t>
            </w:r>
            <w:r w:rsidRPr="004A5587">
              <w:rPr>
                <w:szCs w:val="22"/>
              </w:rPr>
              <w:t>)</w:t>
            </w:r>
          </w:p>
        </w:tc>
        <w:tc>
          <w:tcPr>
            <w:tcW w:w="1800" w:type="dxa"/>
            <w:vAlign w:val="center"/>
          </w:tcPr>
          <w:p w:rsidR="00647040" w:rsidRPr="004A5587" w:rsidRDefault="00647040" w:rsidP="00C477B5">
            <w:pPr>
              <w:spacing w:line="480" w:lineRule="auto"/>
              <w:rPr>
                <w:vertAlign w:val="superscript"/>
              </w:rPr>
            </w:pPr>
            <w:r w:rsidRPr="004A5587">
              <w:rPr>
                <w:szCs w:val="22"/>
              </w:rPr>
              <w:t>4</w:t>
            </w:r>
            <w:r>
              <w:rPr>
                <w:szCs w:val="22"/>
              </w:rPr>
              <w:t>7.45</w:t>
            </w:r>
            <w:r w:rsidRPr="004A5587">
              <w:rPr>
                <w:szCs w:val="22"/>
              </w:rPr>
              <w:t xml:space="preserve"> (</w:t>
            </w:r>
            <w:r>
              <w:rPr>
                <w:szCs w:val="22"/>
              </w:rPr>
              <w:t>8.02</w:t>
            </w:r>
            <w:r w:rsidRPr="004A5587">
              <w:rPr>
                <w:szCs w:val="22"/>
              </w:rPr>
              <w:t>)</w:t>
            </w:r>
          </w:p>
        </w:tc>
        <w:tc>
          <w:tcPr>
            <w:tcW w:w="1440" w:type="dxa"/>
            <w:vAlign w:val="center"/>
          </w:tcPr>
          <w:p w:rsidR="00647040" w:rsidRPr="004A5587" w:rsidRDefault="00647040" w:rsidP="00C477B5">
            <w:pPr>
              <w:spacing w:line="480" w:lineRule="auto"/>
            </w:pPr>
            <w:r>
              <w:rPr>
                <w:szCs w:val="22"/>
              </w:rPr>
              <w:t>45.94 (8.67</w:t>
            </w:r>
            <w:r w:rsidRPr="004A5587">
              <w:rPr>
                <w:szCs w:val="22"/>
              </w:rPr>
              <w:t>)</w:t>
            </w:r>
          </w:p>
        </w:tc>
        <w:tc>
          <w:tcPr>
            <w:tcW w:w="2070" w:type="dxa"/>
            <w:gridSpan w:val="2"/>
            <w:vAlign w:val="center"/>
          </w:tcPr>
          <w:p w:rsidR="00647040" w:rsidRPr="004A5587" w:rsidRDefault="00647040" w:rsidP="00C477B5">
            <w:pPr>
              <w:spacing w:line="480" w:lineRule="auto"/>
            </w:pPr>
            <w:r>
              <w:rPr>
                <w:szCs w:val="22"/>
              </w:rPr>
              <w:t>46.70 (8.24</w:t>
            </w:r>
            <w:r w:rsidRPr="004A5587">
              <w:rPr>
                <w:szCs w:val="22"/>
              </w:rPr>
              <w:t>)</w:t>
            </w:r>
          </w:p>
        </w:tc>
      </w:tr>
      <w:tr w:rsidR="00647040" w:rsidRPr="001918B7" w:rsidTr="003E4D83">
        <w:tc>
          <w:tcPr>
            <w:tcW w:w="2466" w:type="dxa"/>
            <w:tcBorders>
              <w:bottom w:val="single" w:sz="4" w:space="0" w:color="auto"/>
            </w:tcBorders>
          </w:tcPr>
          <w:p w:rsidR="00647040" w:rsidRPr="001918B7" w:rsidRDefault="00647040" w:rsidP="00C477B5">
            <w:pPr>
              <w:spacing w:line="480" w:lineRule="auto"/>
            </w:pPr>
            <w:r w:rsidRPr="001918B7">
              <w:t xml:space="preserve">   SOC Comp</w:t>
            </w:r>
          </w:p>
        </w:tc>
        <w:tc>
          <w:tcPr>
            <w:tcW w:w="1404" w:type="dxa"/>
            <w:tcBorders>
              <w:bottom w:val="single" w:sz="4" w:space="0" w:color="auto"/>
            </w:tcBorders>
            <w:vAlign w:val="center"/>
          </w:tcPr>
          <w:p w:rsidR="00647040" w:rsidRPr="001918B7" w:rsidRDefault="00647040" w:rsidP="00C477B5">
            <w:pPr>
              <w:spacing w:line="480" w:lineRule="auto"/>
            </w:pPr>
            <w:r w:rsidRPr="001918B7">
              <w:t>40.</w:t>
            </w:r>
            <w:r>
              <w:t>75</w:t>
            </w:r>
            <w:r w:rsidRPr="001918B7">
              <w:t xml:space="preserve"> (9.</w:t>
            </w:r>
            <w:r>
              <w:t>47</w:t>
            </w:r>
            <w:r w:rsidRPr="001918B7">
              <w:t>)</w:t>
            </w:r>
          </w:p>
        </w:tc>
        <w:tc>
          <w:tcPr>
            <w:tcW w:w="1800" w:type="dxa"/>
            <w:tcBorders>
              <w:bottom w:val="single" w:sz="4" w:space="0" w:color="auto"/>
            </w:tcBorders>
            <w:vAlign w:val="center"/>
          </w:tcPr>
          <w:p w:rsidR="00647040" w:rsidRPr="001918B7" w:rsidRDefault="00647040" w:rsidP="00C477B5">
            <w:pPr>
              <w:spacing w:line="480" w:lineRule="auto"/>
            </w:pPr>
            <w:r w:rsidRPr="001918B7">
              <w:t>4</w:t>
            </w:r>
            <w:r>
              <w:t>3.76</w:t>
            </w:r>
            <w:r w:rsidRPr="001918B7">
              <w:t xml:space="preserve"> (9.</w:t>
            </w:r>
            <w:r>
              <w:t>16</w:t>
            </w:r>
            <w:r w:rsidRPr="001918B7">
              <w:t>)</w:t>
            </w:r>
          </w:p>
        </w:tc>
        <w:tc>
          <w:tcPr>
            <w:tcW w:w="1440" w:type="dxa"/>
            <w:tcBorders>
              <w:bottom w:val="single" w:sz="4" w:space="0" w:color="auto"/>
            </w:tcBorders>
            <w:vAlign w:val="center"/>
          </w:tcPr>
          <w:p w:rsidR="00647040" w:rsidRPr="001918B7" w:rsidRDefault="00647040" w:rsidP="00C477B5">
            <w:pPr>
              <w:spacing w:line="480" w:lineRule="auto"/>
            </w:pPr>
            <w:r w:rsidRPr="001918B7">
              <w:t>40.</w:t>
            </w:r>
            <w:r>
              <w:t>87</w:t>
            </w:r>
            <w:r w:rsidRPr="001918B7">
              <w:t xml:space="preserve"> (9.</w:t>
            </w:r>
            <w:r>
              <w:t>37</w:t>
            </w:r>
            <w:r w:rsidRPr="001918B7">
              <w:t>)</w:t>
            </w:r>
          </w:p>
        </w:tc>
        <w:tc>
          <w:tcPr>
            <w:tcW w:w="2070" w:type="dxa"/>
            <w:gridSpan w:val="2"/>
            <w:tcBorders>
              <w:bottom w:val="single" w:sz="4" w:space="0" w:color="auto"/>
            </w:tcBorders>
            <w:vAlign w:val="center"/>
          </w:tcPr>
          <w:p w:rsidR="00647040" w:rsidRPr="001918B7" w:rsidRDefault="00647040" w:rsidP="00C477B5">
            <w:pPr>
              <w:spacing w:line="480" w:lineRule="auto"/>
            </w:pPr>
            <w:r w:rsidRPr="001918B7">
              <w:t>43.</w:t>
            </w:r>
            <w:r>
              <w:t>36(9.22</w:t>
            </w:r>
            <w:r w:rsidRPr="001918B7">
              <w:t>)</w:t>
            </w:r>
          </w:p>
        </w:tc>
      </w:tr>
    </w:tbl>
    <w:p w:rsidR="003E4D83" w:rsidRDefault="003E4D83" w:rsidP="00647040">
      <w:pPr>
        <w:rPr>
          <w:i/>
          <w:sz w:val="20"/>
        </w:rPr>
      </w:pPr>
    </w:p>
    <w:p w:rsidR="00647040" w:rsidRPr="00E20903" w:rsidRDefault="00647040" w:rsidP="00647040">
      <w:pPr>
        <w:rPr>
          <w:sz w:val="20"/>
          <w:szCs w:val="22"/>
        </w:rPr>
      </w:pPr>
      <w:r w:rsidRPr="00E20903">
        <w:rPr>
          <w:i/>
          <w:sz w:val="20"/>
        </w:rPr>
        <w:t>Note</w:t>
      </w:r>
      <w:r w:rsidRPr="00E20903">
        <w:rPr>
          <w:sz w:val="20"/>
        </w:rPr>
        <w:t>.</w:t>
      </w:r>
      <w:r w:rsidRPr="00E20903">
        <w:rPr>
          <w:sz w:val="20"/>
          <w:szCs w:val="22"/>
        </w:rPr>
        <w:t xml:space="preserve"> RCMAS/C = Revised Children’s Manifest Anxiety/Child Version; RCMAS/P = Revised Children’s Manifest Anxiety/Parent Version; CDI = Children’s Depression Inventory; ACA Comp = CBCL Academic </w:t>
      </w:r>
      <w:r>
        <w:rPr>
          <w:sz w:val="20"/>
          <w:szCs w:val="22"/>
        </w:rPr>
        <w:t>Functioning</w:t>
      </w:r>
      <w:r w:rsidRPr="00E20903">
        <w:rPr>
          <w:sz w:val="20"/>
          <w:szCs w:val="22"/>
        </w:rPr>
        <w:t xml:space="preserve"> Subscale; SOC Comp = CBCL Social </w:t>
      </w:r>
      <w:r>
        <w:rPr>
          <w:sz w:val="20"/>
          <w:szCs w:val="22"/>
        </w:rPr>
        <w:t>Functioning</w:t>
      </w:r>
      <w:r w:rsidRPr="00E20903">
        <w:rPr>
          <w:sz w:val="20"/>
          <w:szCs w:val="22"/>
        </w:rPr>
        <w:t xml:space="preserve"> Subscale.  </w:t>
      </w:r>
    </w:p>
    <w:p w:rsidR="00647040" w:rsidRPr="0018335B" w:rsidRDefault="00647040" w:rsidP="00647040">
      <w:pPr>
        <w:rPr>
          <w:sz w:val="20"/>
        </w:rPr>
      </w:pPr>
      <w:r>
        <w:rPr>
          <w:sz w:val="22"/>
          <w:szCs w:val="22"/>
        </w:rPr>
        <w:br w:type="page"/>
      </w:r>
    </w:p>
    <w:p w:rsidR="003E4D83" w:rsidRPr="0004571B" w:rsidRDefault="0004571B" w:rsidP="003E4D83">
      <w:pPr>
        <w:spacing w:line="480" w:lineRule="auto"/>
        <w:ind w:left="-360"/>
      </w:pPr>
      <w:r w:rsidRPr="0004571B">
        <w:lastRenderedPageBreak/>
        <w:t>Table Three</w:t>
      </w:r>
      <w:r w:rsidR="00647040" w:rsidRPr="0004571B">
        <w:t>.</w:t>
      </w:r>
    </w:p>
    <w:p w:rsidR="00647040" w:rsidRPr="0004571B" w:rsidRDefault="00647040" w:rsidP="003E4D83">
      <w:pPr>
        <w:spacing w:line="480" w:lineRule="auto"/>
        <w:ind w:left="-360"/>
      </w:pPr>
      <w:r w:rsidRPr="0004571B">
        <w:rPr>
          <w:i/>
        </w:rPr>
        <w:t xml:space="preserve">Mean (Standard Deviations) for Youth and Parent Completed Outcome Measures </w:t>
      </w:r>
    </w:p>
    <w:p w:rsidR="00647040" w:rsidRPr="00670113" w:rsidRDefault="00647040" w:rsidP="00647040">
      <w:pPr>
        <w:rPr>
          <w:i/>
          <w:sz w:val="22"/>
          <w:szCs w:val="22"/>
        </w:rPr>
      </w:pPr>
    </w:p>
    <w:tbl>
      <w:tblPr>
        <w:tblW w:w="9090" w:type="dxa"/>
        <w:tblInd w:w="-360" w:type="dxa"/>
        <w:tblLayout w:type="fixed"/>
        <w:tblLook w:val="01E0" w:firstRow="1" w:lastRow="1" w:firstColumn="1" w:lastColumn="1" w:noHBand="0" w:noVBand="0"/>
      </w:tblPr>
      <w:tblGrid>
        <w:gridCol w:w="1440"/>
        <w:gridCol w:w="1260"/>
        <w:gridCol w:w="1260"/>
        <w:gridCol w:w="1260"/>
        <w:gridCol w:w="1260"/>
        <w:gridCol w:w="1350"/>
        <w:gridCol w:w="1260"/>
      </w:tblGrid>
      <w:tr w:rsidR="00647040" w:rsidRPr="00704065" w:rsidTr="003E4D83">
        <w:tc>
          <w:tcPr>
            <w:tcW w:w="1440" w:type="dxa"/>
            <w:tcBorders>
              <w:top w:val="single" w:sz="4" w:space="0" w:color="auto"/>
              <w:bottom w:val="single" w:sz="4" w:space="0" w:color="auto"/>
            </w:tcBorders>
          </w:tcPr>
          <w:p w:rsidR="00647040" w:rsidRPr="00704065" w:rsidRDefault="00647040" w:rsidP="00C477B5">
            <w:pPr>
              <w:spacing w:line="480" w:lineRule="auto"/>
              <w:rPr>
                <w:sz w:val="22"/>
                <w:szCs w:val="22"/>
              </w:rPr>
            </w:pPr>
          </w:p>
        </w:tc>
        <w:tc>
          <w:tcPr>
            <w:tcW w:w="1260" w:type="dxa"/>
            <w:tcBorders>
              <w:top w:val="single" w:sz="4" w:space="0" w:color="auto"/>
              <w:bottom w:val="single" w:sz="4" w:space="0" w:color="auto"/>
            </w:tcBorders>
          </w:tcPr>
          <w:p w:rsidR="00647040" w:rsidRPr="00704065" w:rsidRDefault="00647040" w:rsidP="00C477B5">
            <w:pPr>
              <w:spacing w:line="480" w:lineRule="auto"/>
              <w:jc w:val="center"/>
              <w:rPr>
                <w:sz w:val="22"/>
                <w:szCs w:val="22"/>
              </w:rPr>
            </w:pPr>
          </w:p>
        </w:tc>
        <w:tc>
          <w:tcPr>
            <w:tcW w:w="2520" w:type="dxa"/>
            <w:gridSpan w:val="2"/>
            <w:tcBorders>
              <w:top w:val="single" w:sz="4" w:space="0" w:color="auto"/>
              <w:bottom w:val="single" w:sz="4" w:space="0" w:color="auto"/>
            </w:tcBorders>
            <w:vAlign w:val="center"/>
          </w:tcPr>
          <w:p w:rsidR="00647040" w:rsidRPr="00704065" w:rsidRDefault="00647040" w:rsidP="00C477B5">
            <w:pPr>
              <w:spacing w:line="480" w:lineRule="auto"/>
              <w:rPr>
                <w:sz w:val="22"/>
                <w:szCs w:val="22"/>
              </w:rPr>
            </w:pPr>
            <w:r w:rsidRPr="00704065">
              <w:rPr>
                <w:sz w:val="22"/>
                <w:szCs w:val="22"/>
              </w:rPr>
              <w:t>ICBT  (</w:t>
            </w:r>
            <w:r w:rsidRPr="00704065">
              <w:rPr>
                <w:i/>
                <w:sz w:val="22"/>
                <w:szCs w:val="22"/>
              </w:rPr>
              <w:t>n</w:t>
            </w:r>
            <w:r w:rsidRPr="00704065">
              <w:rPr>
                <w:sz w:val="22"/>
                <w:szCs w:val="22"/>
              </w:rPr>
              <w:t xml:space="preserve"> = 64)</w:t>
            </w:r>
            <w:r>
              <w:rPr>
                <w:sz w:val="22"/>
                <w:szCs w:val="22"/>
              </w:rPr>
              <w:t xml:space="preserve">                                          </w:t>
            </w:r>
          </w:p>
        </w:tc>
        <w:tc>
          <w:tcPr>
            <w:tcW w:w="3870" w:type="dxa"/>
            <w:gridSpan w:val="3"/>
            <w:tcBorders>
              <w:top w:val="single" w:sz="4" w:space="0" w:color="auto"/>
              <w:bottom w:val="single" w:sz="4" w:space="0" w:color="auto"/>
            </w:tcBorders>
          </w:tcPr>
          <w:p w:rsidR="00647040" w:rsidRPr="00704065" w:rsidRDefault="00647040" w:rsidP="00E027E6">
            <w:pPr>
              <w:spacing w:line="480" w:lineRule="auto"/>
              <w:rPr>
                <w:sz w:val="22"/>
                <w:szCs w:val="22"/>
              </w:rPr>
            </w:pPr>
            <w:r>
              <w:rPr>
                <w:sz w:val="22"/>
                <w:szCs w:val="22"/>
              </w:rPr>
              <w:t xml:space="preserve">            CBT+P </w:t>
            </w:r>
            <w:r w:rsidRPr="00704065">
              <w:rPr>
                <w:sz w:val="22"/>
                <w:szCs w:val="22"/>
              </w:rPr>
              <w:t>(</w:t>
            </w:r>
            <w:r w:rsidRPr="00704065">
              <w:rPr>
                <w:i/>
                <w:sz w:val="22"/>
                <w:szCs w:val="22"/>
              </w:rPr>
              <w:t>n</w:t>
            </w:r>
            <w:r w:rsidRPr="00704065">
              <w:rPr>
                <w:sz w:val="22"/>
                <w:szCs w:val="22"/>
              </w:rPr>
              <w:t xml:space="preserve"> = </w:t>
            </w:r>
            <w:r>
              <w:rPr>
                <w:sz w:val="22"/>
                <w:szCs w:val="22"/>
              </w:rPr>
              <w:t>109</w:t>
            </w:r>
            <w:r w:rsidRPr="00704065">
              <w:rPr>
                <w:sz w:val="22"/>
                <w:szCs w:val="22"/>
              </w:rPr>
              <w:t>)</w:t>
            </w:r>
            <w:r>
              <w:rPr>
                <w:sz w:val="22"/>
                <w:szCs w:val="22"/>
              </w:rPr>
              <w:t xml:space="preserve">                            </w:t>
            </w:r>
          </w:p>
        </w:tc>
      </w:tr>
      <w:tr w:rsidR="00647040" w:rsidRPr="00704065" w:rsidTr="003E4D83">
        <w:trPr>
          <w:trHeight w:val="683"/>
        </w:trPr>
        <w:tc>
          <w:tcPr>
            <w:tcW w:w="1440" w:type="dxa"/>
            <w:tcBorders>
              <w:top w:val="single" w:sz="4" w:space="0" w:color="auto"/>
              <w:bottom w:val="single" w:sz="4" w:space="0" w:color="auto"/>
            </w:tcBorders>
          </w:tcPr>
          <w:p w:rsidR="00647040" w:rsidRPr="008267FA" w:rsidRDefault="00647040" w:rsidP="00C477B5">
            <w:pPr>
              <w:spacing w:line="480" w:lineRule="auto"/>
              <w:rPr>
                <w:sz w:val="20"/>
                <w:szCs w:val="20"/>
              </w:rPr>
            </w:pPr>
          </w:p>
        </w:tc>
        <w:tc>
          <w:tcPr>
            <w:tcW w:w="1260" w:type="dxa"/>
            <w:tcBorders>
              <w:top w:val="single" w:sz="4" w:space="0" w:color="auto"/>
              <w:bottom w:val="single" w:sz="4" w:space="0" w:color="auto"/>
            </w:tcBorders>
          </w:tcPr>
          <w:p w:rsidR="00647040" w:rsidRPr="008267FA" w:rsidRDefault="00647040" w:rsidP="00C477B5">
            <w:pPr>
              <w:spacing w:line="360" w:lineRule="auto"/>
              <w:jc w:val="center"/>
              <w:rPr>
                <w:sz w:val="20"/>
                <w:szCs w:val="20"/>
              </w:rPr>
            </w:pPr>
            <w:r w:rsidRPr="008267FA">
              <w:rPr>
                <w:sz w:val="20"/>
                <w:szCs w:val="20"/>
              </w:rPr>
              <w:t xml:space="preserve">Pre </w:t>
            </w:r>
          </w:p>
          <w:p w:rsidR="00647040" w:rsidRPr="008267FA" w:rsidRDefault="00647040" w:rsidP="00C477B5">
            <w:pPr>
              <w:spacing w:line="360" w:lineRule="auto"/>
              <w:jc w:val="center"/>
              <w:rPr>
                <w:sz w:val="20"/>
                <w:szCs w:val="20"/>
              </w:rPr>
            </w:pPr>
            <w:r>
              <w:rPr>
                <w:sz w:val="20"/>
                <w:szCs w:val="20"/>
              </w:rPr>
              <w:t>t</w:t>
            </w:r>
            <w:r w:rsidRPr="008267FA">
              <w:rPr>
                <w:sz w:val="20"/>
                <w:szCs w:val="20"/>
              </w:rPr>
              <w:t>reatment</w:t>
            </w:r>
          </w:p>
          <w:p w:rsidR="00647040" w:rsidRPr="008267FA" w:rsidRDefault="00647040" w:rsidP="00C477B5">
            <w:pPr>
              <w:spacing w:line="360" w:lineRule="auto"/>
              <w:jc w:val="center"/>
              <w:rPr>
                <w:i/>
                <w:sz w:val="20"/>
                <w:szCs w:val="20"/>
              </w:rPr>
            </w:pPr>
            <w:r w:rsidRPr="008267FA">
              <w:rPr>
                <w:i/>
                <w:sz w:val="20"/>
                <w:szCs w:val="20"/>
              </w:rPr>
              <w:t>M, SD</w:t>
            </w:r>
          </w:p>
        </w:tc>
        <w:tc>
          <w:tcPr>
            <w:tcW w:w="1260" w:type="dxa"/>
            <w:tcBorders>
              <w:top w:val="single" w:sz="4" w:space="0" w:color="auto"/>
              <w:bottom w:val="single" w:sz="4" w:space="0" w:color="auto"/>
            </w:tcBorders>
            <w:vAlign w:val="center"/>
          </w:tcPr>
          <w:p w:rsidR="00647040" w:rsidRPr="008267FA" w:rsidRDefault="00647040" w:rsidP="00C477B5">
            <w:pPr>
              <w:spacing w:line="360" w:lineRule="auto"/>
              <w:jc w:val="center"/>
              <w:rPr>
                <w:sz w:val="20"/>
                <w:szCs w:val="20"/>
              </w:rPr>
            </w:pPr>
            <w:r w:rsidRPr="008267FA">
              <w:rPr>
                <w:sz w:val="20"/>
                <w:szCs w:val="20"/>
              </w:rPr>
              <w:t>Post treatment</w:t>
            </w:r>
          </w:p>
          <w:p w:rsidR="00647040" w:rsidRPr="008267FA" w:rsidRDefault="00647040" w:rsidP="00C477B5">
            <w:pPr>
              <w:spacing w:line="360" w:lineRule="auto"/>
              <w:jc w:val="center"/>
              <w:rPr>
                <w:i/>
                <w:sz w:val="20"/>
                <w:szCs w:val="20"/>
              </w:rPr>
            </w:pPr>
            <w:r w:rsidRPr="008267FA">
              <w:rPr>
                <w:i/>
                <w:sz w:val="20"/>
                <w:szCs w:val="20"/>
              </w:rPr>
              <w:t>M, SD</w:t>
            </w:r>
          </w:p>
        </w:tc>
        <w:tc>
          <w:tcPr>
            <w:tcW w:w="1260" w:type="dxa"/>
            <w:tcBorders>
              <w:top w:val="single" w:sz="4" w:space="0" w:color="auto"/>
              <w:bottom w:val="single" w:sz="4" w:space="0" w:color="auto"/>
            </w:tcBorders>
            <w:vAlign w:val="center"/>
          </w:tcPr>
          <w:p w:rsidR="00647040" w:rsidRPr="008267FA" w:rsidRDefault="00647040" w:rsidP="00C477B5">
            <w:pPr>
              <w:spacing w:line="360" w:lineRule="auto"/>
              <w:jc w:val="center"/>
              <w:rPr>
                <w:sz w:val="20"/>
                <w:szCs w:val="20"/>
              </w:rPr>
            </w:pPr>
            <w:r w:rsidRPr="008267FA">
              <w:rPr>
                <w:sz w:val="20"/>
                <w:szCs w:val="20"/>
              </w:rPr>
              <w:t>Follow-Up</w:t>
            </w:r>
          </w:p>
          <w:p w:rsidR="00647040" w:rsidRPr="008267FA" w:rsidRDefault="00647040" w:rsidP="00C477B5">
            <w:pPr>
              <w:spacing w:line="360" w:lineRule="auto"/>
              <w:jc w:val="center"/>
              <w:rPr>
                <w:i/>
                <w:sz w:val="20"/>
                <w:szCs w:val="20"/>
              </w:rPr>
            </w:pPr>
          </w:p>
          <w:p w:rsidR="00647040" w:rsidRPr="008267FA" w:rsidRDefault="00647040" w:rsidP="00C477B5">
            <w:pPr>
              <w:spacing w:line="360" w:lineRule="auto"/>
              <w:jc w:val="center"/>
              <w:rPr>
                <w:i/>
                <w:sz w:val="20"/>
                <w:szCs w:val="20"/>
              </w:rPr>
            </w:pPr>
            <w:r w:rsidRPr="008267FA">
              <w:rPr>
                <w:i/>
                <w:sz w:val="20"/>
                <w:szCs w:val="20"/>
              </w:rPr>
              <w:t>M, SD</w:t>
            </w:r>
          </w:p>
        </w:tc>
        <w:tc>
          <w:tcPr>
            <w:tcW w:w="1260" w:type="dxa"/>
            <w:tcBorders>
              <w:top w:val="single" w:sz="4" w:space="0" w:color="auto"/>
              <w:bottom w:val="single" w:sz="4" w:space="0" w:color="auto"/>
            </w:tcBorders>
          </w:tcPr>
          <w:p w:rsidR="00647040" w:rsidRPr="008267FA" w:rsidRDefault="00647040" w:rsidP="00C477B5">
            <w:pPr>
              <w:spacing w:line="360" w:lineRule="auto"/>
              <w:jc w:val="center"/>
              <w:rPr>
                <w:sz w:val="20"/>
                <w:szCs w:val="20"/>
              </w:rPr>
            </w:pPr>
            <w:r w:rsidRPr="008267FA">
              <w:rPr>
                <w:sz w:val="20"/>
                <w:szCs w:val="20"/>
              </w:rPr>
              <w:t xml:space="preserve">Pre </w:t>
            </w:r>
          </w:p>
          <w:p w:rsidR="00647040" w:rsidRPr="008267FA" w:rsidRDefault="00647040" w:rsidP="00C477B5">
            <w:pPr>
              <w:spacing w:line="360" w:lineRule="auto"/>
              <w:jc w:val="center"/>
              <w:rPr>
                <w:sz w:val="20"/>
                <w:szCs w:val="20"/>
              </w:rPr>
            </w:pPr>
            <w:r>
              <w:rPr>
                <w:sz w:val="20"/>
                <w:szCs w:val="20"/>
              </w:rPr>
              <w:t>t</w:t>
            </w:r>
            <w:r w:rsidRPr="008267FA">
              <w:rPr>
                <w:sz w:val="20"/>
                <w:szCs w:val="20"/>
              </w:rPr>
              <w:t>reatment</w:t>
            </w:r>
          </w:p>
          <w:p w:rsidR="00647040" w:rsidRPr="008267FA" w:rsidRDefault="00647040" w:rsidP="00C477B5">
            <w:pPr>
              <w:spacing w:line="360" w:lineRule="auto"/>
              <w:jc w:val="center"/>
              <w:rPr>
                <w:i/>
                <w:sz w:val="20"/>
                <w:szCs w:val="20"/>
              </w:rPr>
            </w:pPr>
            <w:r w:rsidRPr="008267FA">
              <w:rPr>
                <w:i/>
                <w:sz w:val="20"/>
                <w:szCs w:val="20"/>
              </w:rPr>
              <w:t>M, SD</w:t>
            </w:r>
          </w:p>
        </w:tc>
        <w:tc>
          <w:tcPr>
            <w:tcW w:w="1350" w:type="dxa"/>
            <w:tcBorders>
              <w:top w:val="single" w:sz="4" w:space="0" w:color="auto"/>
              <w:bottom w:val="single" w:sz="4" w:space="0" w:color="auto"/>
            </w:tcBorders>
            <w:vAlign w:val="center"/>
          </w:tcPr>
          <w:p w:rsidR="00647040" w:rsidRPr="008267FA" w:rsidRDefault="00647040" w:rsidP="00C477B5">
            <w:pPr>
              <w:spacing w:line="360" w:lineRule="auto"/>
              <w:jc w:val="center"/>
              <w:rPr>
                <w:sz w:val="20"/>
                <w:szCs w:val="20"/>
              </w:rPr>
            </w:pPr>
            <w:r w:rsidRPr="008267FA">
              <w:rPr>
                <w:sz w:val="20"/>
                <w:szCs w:val="20"/>
              </w:rPr>
              <w:t>Post treatment</w:t>
            </w:r>
          </w:p>
          <w:p w:rsidR="00647040" w:rsidRPr="008267FA" w:rsidRDefault="00647040" w:rsidP="00C477B5">
            <w:pPr>
              <w:spacing w:line="360" w:lineRule="auto"/>
              <w:jc w:val="center"/>
              <w:rPr>
                <w:i/>
                <w:sz w:val="20"/>
                <w:szCs w:val="20"/>
              </w:rPr>
            </w:pPr>
            <w:r w:rsidRPr="008267FA">
              <w:rPr>
                <w:i/>
                <w:sz w:val="20"/>
                <w:szCs w:val="20"/>
              </w:rPr>
              <w:t>M, SD</w:t>
            </w:r>
          </w:p>
        </w:tc>
        <w:tc>
          <w:tcPr>
            <w:tcW w:w="1260" w:type="dxa"/>
            <w:tcBorders>
              <w:top w:val="single" w:sz="4" w:space="0" w:color="auto"/>
              <w:bottom w:val="single" w:sz="4" w:space="0" w:color="auto"/>
            </w:tcBorders>
            <w:vAlign w:val="center"/>
          </w:tcPr>
          <w:p w:rsidR="00647040" w:rsidRPr="008267FA" w:rsidRDefault="00647040" w:rsidP="00C477B5">
            <w:pPr>
              <w:spacing w:line="360" w:lineRule="auto"/>
              <w:jc w:val="center"/>
              <w:rPr>
                <w:sz w:val="20"/>
                <w:szCs w:val="20"/>
              </w:rPr>
            </w:pPr>
            <w:r w:rsidRPr="008267FA">
              <w:rPr>
                <w:sz w:val="20"/>
                <w:szCs w:val="20"/>
              </w:rPr>
              <w:t>Follow-Up</w:t>
            </w:r>
          </w:p>
          <w:p w:rsidR="00647040" w:rsidRPr="008267FA" w:rsidRDefault="00647040" w:rsidP="00C477B5">
            <w:pPr>
              <w:spacing w:line="360" w:lineRule="auto"/>
              <w:jc w:val="center"/>
              <w:rPr>
                <w:i/>
                <w:sz w:val="20"/>
                <w:szCs w:val="20"/>
              </w:rPr>
            </w:pPr>
          </w:p>
          <w:p w:rsidR="00647040" w:rsidRPr="008267FA" w:rsidRDefault="00647040" w:rsidP="00C477B5">
            <w:pPr>
              <w:spacing w:line="360" w:lineRule="auto"/>
              <w:jc w:val="center"/>
              <w:rPr>
                <w:i/>
                <w:sz w:val="20"/>
                <w:szCs w:val="20"/>
              </w:rPr>
            </w:pPr>
            <w:r w:rsidRPr="008267FA">
              <w:rPr>
                <w:i/>
                <w:sz w:val="20"/>
                <w:szCs w:val="20"/>
              </w:rPr>
              <w:t>M, SD</w:t>
            </w:r>
          </w:p>
        </w:tc>
      </w:tr>
      <w:tr w:rsidR="00647040" w:rsidRPr="00704065" w:rsidTr="003E4D83">
        <w:tc>
          <w:tcPr>
            <w:tcW w:w="1440" w:type="dxa"/>
            <w:tcBorders>
              <w:top w:val="single" w:sz="4" w:space="0" w:color="auto"/>
            </w:tcBorders>
          </w:tcPr>
          <w:p w:rsidR="00647040" w:rsidRPr="008267FA" w:rsidRDefault="00647040" w:rsidP="00C477B5">
            <w:pPr>
              <w:tabs>
                <w:tab w:val="left" w:pos="252"/>
              </w:tabs>
              <w:spacing w:line="480" w:lineRule="auto"/>
              <w:rPr>
                <w:i/>
                <w:sz w:val="20"/>
                <w:szCs w:val="20"/>
              </w:rPr>
            </w:pPr>
            <w:r w:rsidRPr="008267FA">
              <w:rPr>
                <w:i/>
                <w:sz w:val="20"/>
                <w:szCs w:val="20"/>
              </w:rPr>
              <w:t>Youth</w:t>
            </w:r>
            <w:r>
              <w:rPr>
                <w:i/>
                <w:sz w:val="20"/>
                <w:szCs w:val="20"/>
              </w:rPr>
              <w:t xml:space="preserve"> Report</w:t>
            </w:r>
          </w:p>
          <w:p w:rsidR="00647040" w:rsidRPr="008267FA" w:rsidRDefault="00647040" w:rsidP="00C477B5">
            <w:pPr>
              <w:spacing w:line="480" w:lineRule="auto"/>
              <w:rPr>
                <w:sz w:val="20"/>
                <w:szCs w:val="20"/>
              </w:rPr>
            </w:pPr>
            <w:r w:rsidRPr="008267FA">
              <w:rPr>
                <w:sz w:val="20"/>
                <w:szCs w:val="20"/>
              </w:rPr>
              <w:t xml:space="preserve">   RCMAS-C                                </w:t>
            </w:r>
          </w:p>
        </w:tc>
        <w:tc>
          <w:tcPr>
            <w:tcW w:w="1260" w:type="dxa"/>
            <w:tcBorders>
              <w:top w:val="single" w:sz="4" w:space="0" w:color="auto"/>
            </w:tcBorders>
          </w:tcPr>
          <w:p w:rsidR="00647040" w:rsidRPr="008267FA" w:rsidRDefault="00647040" w:rsidP="00C477B5">
            <w:pPr>
              <w:spacing w:line="480" w:lineRule="auto"/>
              <w:rPr>
                <w:sz w:val="20"/>
                <w:szCs w:val="20"/>
              </w:rPr>
            </w:pPr>
          </w:p>
          <w:p w:rsidR="00647040" w:rsidRPr="008267FA" w:rsidRDefault="00647040" w:rsidP="00C477B5">
            <w:pPr>
              <w:rPr>
                <w:sz w:val="20"/>
                <w:szCs w:val="20"/>
              </w:rPr>
            </w:pPr>
            <w:r w:rsidRPr="008267FA">
              <w:rPr>
                <w:sz w:val="20"/>
                <w:szCs w:val="20"/>
              </w:rPr>
              <w:t>11.69 (6.43)</w:t>
            </w:r>
          </w:p>
        </w:tc>
        <w:tc>
          <w:tcPr>
            <w:tcW w:w="1260" w:type="dxa"/>
            <w:tcBorders>
              <w:top w:val="single" w:sz="4" w:space="0" w:color="auto"/>
            </w:tcBorders>
            <w:vAlign w:val="center"/>
          </w:tcPr>
          <w:p w:rsidR="00647040" w:rsidRPr="008267FA" w:rsidRDefault="00647040" w:rsidP="00C477B5">
            <w:pPr>
              <w:spacing w:line="480" w:lineRule="auto"/>
              <w:rPr>
                <w:sz w:val="20"/>
                <w:szCs w:val="20"/>
              </w:rPr>
            </w:pPr>
          </w:p>
          <w:p w:rsidR="00647040" w:rsidRPr="008267FA" w:rsidRDefault="00647040" w:rsidP="00C477B5">
            <w:pPr>
              <w:spacing w:line="480" w:lineRule="auto"/>
              <w:rPr>
                <w:sz w:val="20"/>
                <w:szCs w:val="20"/>
              </w:rPr>
            </w:pPr>
            <w:r w:rsidRPr="008267FA">
              <w:rPr>
                <w:sz w:val="20"/>
                <w:szCs w:val="20"/>
              </w:rPr>
              <w:t>8.88   (6.83)</w:t>
            </w:r>
          </w:p>
        </w:tc>
        <w:tc>
          <w:tcPr>
            <w:tcW w:w="1260" w:type="dxa"/>
            <w:tcBorders>
              <w:top w:val="single" w:sz="4" w:space="0" w:color="auto"/>
            </w:tcBorders>
            <w:vAlign w:val="center"/>
          </w:tcPr>
          <w:p w:rsidR="00647040" w:rsidRPr="008267FA" w:rsidRDefault="00647040" w:rsidP="00C477B5">
            <w:pPr>
              <w:spacing w:line="480" w:lineRule="auto"/>
              <w:rPr>
                <w:sz w:val="20"/>
                <w:szCs w:val="20"/>
                <w:vertAlign w:val="superscript"/>
              </w:rPr>
            </w:pPr>
          </w:p>
          <w:p w:rsidR="00647040" w:rsidRPr="008267FA" w:rsidRDefault="00647040" w:rsidP="00C477B5">
            <w:pPr>
              <w:spacing w:line="480" w:lineRule="auto"/>
              <w:rPr>
                <w:sz w:val="20"/>
                <w:szCs w:val="20"/>
                <w:vertAlign w:val="superscript"/>
              </w:rPr>
            </w:pPr>
            <w:r w:rsidRPr="008267FA">
              <w:rPr>
                <w:sz w:val="20"/>
                <w:szCs w:val="20"/>
              </w:rPr>
              <w:t>6.26   (5.77)</w:t>
            </w:r>
          </w:p>
        </w:tc>
        <w:tc>
          <w:tcPr>
            <w:tcW w:w="1260" w:type="dxa"/>
            <w:tcBorders>
              <w:top w:val="single" w:sz="4" w:space="0" w:color="auto"/>
            </w:tcBorders>
          </w:tcPr>
          <w:p w:rsidR="00647040" w:rsidRPr="008267FA" w:rsidRDefault="00647040" w:rsidP="00C477B5">
            <w:pPr>
              <w:spacing w:line="480" w:lineRule="auto"/>
              <w:rPr>
                <w:sz w:val="20"/>
                <w:szCs w:val="20"/>
              </w:rPr>
            </w:pPr>
          </w:p>
          <w:p w:rsidR="00647040" w:rsidRPr="008267FA" w:rsidRDefault="00647040" w:rsidP="00C477B5">
            <w:pPr>
              <w:rPr>
                <w:sz w:val="20"/>
                <w:szCs w:val="20"/>
              </w:rPr>
            </w:pPr>
            <w:r w:rsidRPr="008267FA">
              <w:rPr>
                <w:sz w:val="20"/>
                <w:szCs w:val="20"/>
              </w:rPr>
              <w:t>12.12 (6.29)</w:t>
            </w:r>
          </w:p>
        </w:tc>
        <w:tc>
          <w:tcPr>
            <w:tcW w:w="1350" w:type="dxa"/>
            <w:tcBorders>
              <w:top w:val="single" w:sz="4" w:space="0" w:color="auto"/>
            </w:tcBorders>
            <w:vAlign w:val="center"/>
          </w:tcPr>
          <w:p w:rsidR="00647040" w:rsidRPr="008267FA" w:rsidRDefault="00647040" w:rsidP="00C477B5">
            <w:pPr>
              <w:spacing w:line="480" w:lineRule="auto"/>
              <w:rPr>
                <w:sz w:val="20"/>
                <w:szCs w:val="20"/>
              </w:rPr>
            </w:pPr>
          </w:p>
          <w:p w:rsidR="00647040" w:rsidRPr="008267FA" w:rsidRDefault="00647040" w:rsidP="00C477B5">
            <w:pPr>
              <w:spacing w:line="480" w:lineRule="auto"/>
              <w:rPr>
                <w:sz w:val="20"/>
                <w:szCs w:val="20"/>
              </w:rPr>
            </w:pPr>
            <w:r w:rsidRPr="008267FA">
              <w:rPr>
                <w:sz w:val="20"/>
                <w:szCs w:val="20"/>
              </w:rPr>
              <w:t>6.36   (5.85)</w:t>
            </w:r>
          </w:p>
        </w:tc>
        <w:tc>
          <w:tcPr>
            <w:tcW w:w="1260" w:type="dxa"/>
            <w:tcBorders>
              <w:top w:val="single" w:sz="4" w:space="0" w:color="auto"/>
            </w:tcBorders>
            <w:vAlign w:val="center"/>
          </w:tcPr>
          <w:p w:rsidR="00647040" w:rsidRPr="008267FA" w:rsidRDefault="00647040" w:rsidP="00C477B5">
            <w:pPr>
              <w:spacing w:line="480" w:lineRule="auto"/>
              <w:rPr>
                <w:sz w:val="20"/>
                <w:szCs w:val="20"/>
                <w:vertAlign w:val="superscript"/>
              </w:rPr>
            </w:pPr>
          </w:p>
          <w:p w:rsidR="00647040" w:rsidRPr="008267FA" w:rsidRDefault="00647040" w:rsidP="00C477B5">
            <w:pPr>
              <w:spacing w:line="480" w:lineRule="auto"/>
              <w:rPr>
                <w:sz w:val="20"/>
                <w:szCs w:val="20"/>
                <w:vertAlign w:val="superscript"/>
              </w:rPr>
            </w:pPr>
            <w:r w:rsidRPr="008267FA">
              <w:rPr>
                <w:sz w:val="20"/>
                <w:szCs w:val="20"/>
              </w:rPr>
              <w:t>4.51   (5.13)</w:t>
            </w:r>
          </w:p>
        </w:tc>
      </w:tr>
      <w:tr w:rsidR="00647040" w:rsidRPr="00704065" w:rsidTr="003E4D83">
        <w:tc>
          <w:tcPr>
            <w:tcW w:w="1440" w:type="dxa"/>
          </w:tcPr>
          <w:p w:rsidR="00647040" w:rsidRPr="008267FA" w:rsidRDefault="00647040" w:rsidP="00C477B5">
            <w:pPr>
              <w:spacing w:line="480" w:lineRule="auto"/>
              <w:rPr>
                <w:sz w:val="20"/>
                <w:szCs w:val="20"/>
              </w:rPr>
            </w:pPr>
            <w:r w:rsidRPr="008267FA">
              <w:rPr>
                <w:sz w:val="20"/>
                <w:szCs w:val="20"/>
              </w:rPr>
              <w:t xml:space="preserve">   CDI</w:t>
            </w:r>
          </w:p>
        </w:tc>
        <w:tc>
          <w:tcPr>
            <w:tcW w:w="1260" w:type="dxa"/>
          </w:tcPr>
          <w:p w:rsidR="00647040" w:rsidRPr="008267FA" w:rsidRDefault="00647040" w:rsidP="00C477B5">
            <w:pPr>
              <w:spacing w:line="480" w:lineRule="auto"/>
              <w:rPr>
                <w:sz w:val="20"/>
                <w:szCs w:val="20"/>
              </w:rPr>
            </w:pPr>
            <w:r w:rsidRPr="008267FA">
              <w:rPr>
                <w:sz w:val="20"/>
                <w:szCs w:val="20"/>
              </w:rPr>
              <w:t>9.72   (6.80)</w:t>
            </w:r>
          </w:p>
        </w:tc>
        <w:tc>
          <w:tcPr>
            <w:tcW w:w="1260" w:type="dxa"/>
            <w:vAlign w:val="center"/>
          </w:tcPr>
          <w:p w:rsidR="00647040" w:rsidRPr="008267FA" w:rsidRDefault="00647040" w:rsidP="00C477B5">
            <w:pPr>
              <w:spacing w:line="480" w:lineRule="auto"/>
              <w:rPr>
                <w:sz w:val="20"/>
                <w:szCs w:val="20"/>
              </w:rPr>
            </w:pPr>
            <w:r w:rsidRPr="008267FA">
              <w:rPr>
                <w:sz w:val="20"/>
                <w:szCs w:val="20"/>
              </w:rPr>
              <w:t>8.11   (7.67)</w:t>
            </w:r>
          </w:p>
        </w:tc>
        <w:tc>
          <w:tcPr>
            <w:tcW w:w="1260" w:type="dxa"/>
            <w:vAlign w:val="center"/>
          </w:tcPr>
          <w:p w:rsidR="00647040" w:rsidRPr="008267FA" w:rsidRDefault="00647040" w:rsidP="00C477B5">
            <w:pPr>
              <w:spacing w:line="480" w:lineRule="auto"/>
              <w:rPr>
                <w:sz w:val="20"/>
                <w:szCs w:val="20"/>
              </w:rPr>
            </w:pPr>
            <w:r w:rsidRPr="008267FA">
              <w:rPr>
                <w:sz w:val="20"/>
                <w:szCs w:val="20"/>
              </w:rPr>
              <w:t>5.80   (6.59)</w:t>
            </w:r>
          </w:p>
        </w:tc>
        <w:tc>
          <w:tcPr>
            <w:tcW w:w="1260" w:type="dxa"/>
          </w:tcPr>
          <w:p w:rsidR="00647040" w:rsidRPr="008267FA" w:rsidRDefault="00647040" w:rsidP="00C477B5">
            <w:pPr>
              <w:spacing w:line="480" w:lineRule="auto"/>
              <w:rPr>
                <w:sz w:val="20"/>
                <w:szCs w:val="20"/>
              </w:rPr>
            </w:pPr>
            <w:r w:rsidRPr="008267FA">
              <w:rPr>
                <w:sz w:val="20"/>
                <w:szCs w:val="20"/>
              </w:rPr>
              <w:t>8.93   (6.47)</w:t>
            </w:r>
          </w:p>
        </w:tc>
        <w:tc>
          <w:tcPr>
            <w:tcW w:w="1350" w:type="dxa"/>
            <w:vAlign w:val="center"/>
          </w:tcPr>
          <w:p w:rsidR="00647040" w:rsidRPr="008267FA" w:rsidRDefault="00647040" w:rsidP="00C477B5">
            <w:pPr>
              <w:spacing w:line="480" w:lineRule="auto"/>
              <w:rPr>
                <w:sz w:val="20"/>
                <w:szCs w:val="20"/>
              </w:rPr>
            </w:pPr>
            <w:r w:rsidRPr="008267FA">
              <w:rPr>
                <w:sz w:val="20"/>
                <w:szCs w:val="20"/>
              </w:rPr>
              <w:t>5.74   (6.55)</w:t>
            </w:r>
          </w:p>
        </w:tc>
        <w:tc>
          <w:tcPr>
            <w:tcW w:w="1260" w:type="dxa"/>
            <w:vAlign w:val="center"/>
          </w:tcPr>
          <w:p w:rsidR="00647040" w:rsidRPr="008267FA" w:rsidRDefault="00647040" w:rsidP="00C477B5">
            <w:pPr>
              <w:spacing w:line="480" w:lineRule="auto"/>
              <w:rPr>
                <w:sz w:val="20"/>
                <w:szCs w:val="20"/>
              </w:rPr>
            </w:pPr>
            <w:r w:rsidRPr="008267FA">
              <w:rPr>
                <w:sz w:val="20"/>
                <w:szCs w:val="20"/>
              </w:rPr>
              <w:t>4.22   (4.62)</w:t>
            </w:r>
          </w:p>
        </w:tc>
      </w:tr>
      <w:tr w:rsidR="00647040" w:rsidRPr="00704065" w:rsidTr="003E4D83">
        <w:tc>
          <w:tcPr>
            <w:tcW w:w="1440" w:type="dxa"/>
          </w:tcPr>
          <w:p w:rsidR="00647040" w:rsidRDefault="00647040" w:rsidP="00C477B5">
            <w:pPr>
              <w:tabs>
                <w:tab w:val="left" w:pos="252"/>
              </w:tabs>
              <w:rPr>
                <w:i/>
                <w:sz w:val="20"/>
                <w:szCs w:val="20"/>
              </w:rPr>
            </w:pPr>
            <w:r w:rsidRPr="008267FA">
              <w:rPr>
                <w:i/>
                <w:sz w:val="20"/>
                <w:szCs w:val="20"/>
              </w:rPr>
              <w:t>Parent</w:t>
            </w:r>
            <w:r>
              <w:rPr>
                <w:i/>
                <w:sz w:val="20"/>
                <w:szCs w:val="20"/>
              </w:rPr>
              <w:t xml:space="preserve"> Report</w:t>
            </w:r>
          </w:p>
          <w:p w:rsidR="00647040" w:rsidRPr="008267FA" w:rsidRDefault="00647040" w:rsidP="00C477B5">
            <w:pPr>
              <w:tabs>
                <w:tab w:val="left" w:pos="252"/>
              </w:tabs>
              <w:rPr>
                <w:i/>
                <w:sz w:val="20"/>
                <w:szCs w:val="20"/>
              </w:rPr>
            </w:pPr>
          </w:p>
          <w:p w:rsidR="00647040" w:rsidRPr="008267FA" w:rsidRDefault="00647040" w:rsidP="00C477B5">
            <w:pPr>
              <w:spacing w:line="480" w:lineRule="auto"/>
              <w:rPr>
                <w:sz w:val="20"/>
                <w:szCs w:val="20"/>
              </w:rPr>
            </w:pPr>
            <w:r w:rsidRPr="008267FA">
              <w:rPr>
                <w:sz w:val="20"/>
                <w:szCs w:val="20"/>
              </w:rPr>
              <w:t xml:space="preserve">   RCMAS-P                         </w:t>
            </w:r>
          </w:p>
        </w:tc>
        <w:tc>
          <w:tcPr>
            <w:tcW w:w="1260" w:type="dxa"/>
          </w:tcPr>
          <w:p w:rsidR="00647040" w:rsidRPr="008267FA" w:rsidRDefault="00647040" w:rsidP="00C477B5">
            <w:pPr>
              <w:spacing w:line="480" w:lineRule="auto"/>
              <w:rPr>
                <w:sz w:val="20"/>
                <w:szCs w:val="20"/>
              </w:rPr>
            </w:pPr>
          </w:p>
          <w:p w:rsidR="00647040" w:rsidRPr="008267FA" w:rsidRDefault="00647040" w:rsidP="00C477B5">
            <w:pPr>
              <w:spacing w:line="480" w:lineRule="auto"/>
              <w:rPr>
                <w:sz w:val="20"/>
                <w:szCs w:val="20"/>
              </w:rPr>
            </w:pPr>
            <w:r w:rsidRPr="008267FA">
              <w:rPr>
                <w:sz w:val="20"/>
                <w:szCs w:val="20"/>
              </w:rPr>
              <w:t>13.03 (6.12)</w:t>
            </w:r>
          </w:p>
        </w:tc>
        <w:tc>
          <w:tcPr>
            <w:tcW w:w="1260" w:type="dxa"/>
            <w:vAlign w:val="center"/>
          </w:tcPr>
          <w:p w:rsidR="00647040" w:rsidRPr="008267FA" w:rsidRDefault="00647040" w:rsidP="00C477B5">
            <w:pPr>
              <w:spacing w:line="480" w:lineRule="auto"/>
              <w:rPr>
                <w:sz w:val="20"/>
                <w:szCs w:val="20"/>
              </w:rPr>
            </w:pPr>
          </w:p>
          <w:p w:rsidR="00647040" w:rsidRPr="008267FA" w:rsidRDefault="00647040" w:rsidP="00C477B5">
            <w:pPr>
              <w:spacing w:line="480" w:lineRule="auto"/>
              <w:rPr>
                <w:sz w:val="20"/>
                <w:szCs w:val="20"/>
              </w:rPr>
            </w:pPr>
            <w:r w:rsidRPr="008267FA">
              <w:rPr>
                <w:sz w:val="20"/>
                <w:szCs w:val="20"/>
              </w:rPr>
              <w:t>8.68   (5.82)</w:t>
            </w:r>
          </w:p>
        </w:tc>
        <w:tc>
          <w:tcPr>
            <w:tcW w:w="1260" w:type="dxa"/>
            <w:vAlign w:val="center"/>
          </w:tcPr>
          <w:p w:rsidR="00647040" w:rsidRPr="008267FA" w:rsidRDefault="00647040" w:rsidP="00C477B5">
            <w:pPr>
              <w:spacing w:line="480" w:lineRule="auto"/>
              <w:rPr>
                <w:sz w:val="20"/>
                <w:szCs w:val="20"/>
                <w:vertAlign w:val="superscript"/>
              </w:rPr>
            </w:pPr>
          </w:p>
          <w:p w:rsidR="00647040" w:rsidRPr="008267FA" w:rsidRDefault="00647040" w:rsidP="00C477B5">
            <w:pPr>
              <w:spacing w:line="480" w:lineRule="auto"/>
              <w:rPr>
                <w:sz w:val="20"/>
                <w:szCs w:val="20"/>
                <w:vertAlign w:val="superscript"/>
              </w:rPr>
            </w:pPr>
            <w:r w:rsidRPr="008267FA">
              <w:rPr>
                <w:sz w:val="20"/>
                <w:szCs w:val="20"/>
              </w:rPr>
              <w:t>9.24   (6.62)</w:t>
            </w:r>
          </w:p>
        </w:tc>
        <w:tc>
          <w:tcPr>
            <w:tcW w:w="1260" w:type="dxa"/>
          </w:tcPr>
          <w:p w:rsidR="00647040" w:rsidRPr="008267FA" w:rsidRDefault="00647040" w:rsidP="00C477B5">
            <w:pPr>
              <w:spacing w:line="480" w:lineRule="auto"/>
              <w:rPr>
                <w:sz w:val="20"/>
                <w:szCs w:val="20"/>
              </w:rPr>
            </w:pPr>
          </w:p>
          <w:p w:rsidR="00647040" w:rsidRPr="008267FA" w:rsidRDefault="00647040" w:rsidP="00C477B5">
            <w:pPr>
              <w:spacing w:line="480" w:lineRule="auto"/>
              <w:rPr>
                <w:sz w:val="20"/>
                <w:szCs w:val="20"/>
              </w:rPr>
            </w:pPr>
            <w:r w:rsidRPr="008267FA">
              <w:rPr>
                <w:sz w:val="20"/>
                <w:szCs w:val="20"/>
              </w:rPr>
              <w:t>12.82 (6.12)</w:t>
            </w:r>
          </w:p>
        </w:tc>
        <w:tc>
          <w:tcPr>
            <w:tcW w:w="1350" w:type="dxa"/>
            <w:vAlign w:val="center"/>
          </w:tcPr>
          <w:p w:rsidR="00647040" w:rsidRPr="008267FA" w:rsidRDefault="00647040" w:rsidP="00C477B5">
            <w:pPr>
              <w:spacing w:line="480" w:lineRule="auto"/>
              <w:rPr>
                <w:sz w:val="20"/>
                <w:szCs w:val="20"/>
              </w:rPr>
            </w:pPr>
          </w:p>
          <w:p w:rsidR="00647040" w:rsidRPr="008267FA" w:rsidRDefault="00647040" w:rsidP="00C477B5">
            <w:pPr>
              <w:spacing w:line="480" w:lineRule="auto"/>
              <w:rPr>
                <w:sz w:val="20"/>
                <w:szCs w:val="20"/>
              </w:rPr>
            </w:pPr>
            <w:r w:rsidRPr="008267FA">
              <w:rPr>
                <w:sz w:val="20"/>
                <w:szCs w:val="20"/>
              </w:rPr>
              <w:t>7.59   (5.17)</w:t>
            </w:r>
          </w:p>
        </w:tc>
        <w:tc>
          <w:tcPr>
            <w:tcW w:w="1260" w:type="dxa"/>
            <w:vAlign w:val="center"/>
          </w:tcPr>
          <w:p w:rsidR="00647040" w:rsidRPr="008267FA" w:rsidRDefault="00647040" w:rsidP="00C477B5">
            <w:pPr>
              <w:spacing w:line="480" w:lineRule="auto"/>
              <w:rPr>
                <w:sz w:val="20"/>
                <w:szCs w:val="20"/>
                <w:vertAlign w:val="superscript"/>
              </w:rPr>
            </w:pPr>
          </w:p>
          <w:p w:rsidR="00647040" w:rsidRPr="008267FA" w:rsidRDefault="00647040" w:rsidP="00C477B5">
            <w:pPr>
              <w:spacing w:line="480" w:lineRule="auto"/>
              <w:rPr>
                <w:sz w:val="20"/>
                <w:szCs w:val="20"/>
                <w:vertAlign w:val="superscript"/>
              </w:rPr>
            </w:pPr>
            <w:r w:rsidRPr="008267FA">
              <w:rPr>
                <w:sz w:val="20"/>
                <w:szCs w:val="20"/>
              </w:rPr>
              <w:t>5.54   (4.25)</w:t>
            </w:r>
          </w:p>
        </w:tc>
      </w:tr>
      <w:tr w:rsidR="00647040" w:rsidRPr="00704065" w:rsidTr="003E4D83">
        <w:tc>
          <w:tcPr>
            <w:tcW w:w="1440" w:type="dxa"/>
          </w:tcPr>
          <w:p w:rsidR="00647040" w:rsidRPr="008267FA" w:rsidRDefault="00647040" w:rsidP="00C477B5">
            <w:pPr>
              <w:spacing w:line="480" w:lineRule="auto"/>
              <w:rPr>
                <w:sz w:val="20"/>
                <w:szCs w:val="20"/>
              </w:rPr>
            </w:pPr>
            <w:r w:rsidRPr="008267FA">
              <w:rPr>
                <w:sz w:val="20"/>
                <w:szCs w:val="20"/>
              </w:rPr>
              <w:t xml:space="preserve">   ACA Comp</w:t>
            </w:r>
          </w:p>
        </w:tc>
        <w:tc>
          <w:tcPr>
            <w:tcW w:w="1260" w:type="dxa"/>
          </w:tcPr>
          <w:p w:rsidR="00647040" w:rsidRPr="008267FA" w:rsidRDefault="00647040" w:rsidP="00C477B5">
            <w:pPr>
              <w:spacing w:line="480" w:lineRule="auto"/>
              <w:rPr>
                <w:sz w:val="20"/>
                <w:szCs w:val="20"/>
              </w:rPr>
            </w:pPr>
            <w:r w:rsidRPr="008267FA">
              <w:rPr>
                <w:sz w:val="20"/>
                <w:szCs w:val="20"/>
              </w:rPr>
              <w:t>43.22 (8.71)</w:t>
            </w:r>
          </w:p>
        </w:tc>
        <w:tc>
          <w:tcPr>
            <w:tcW w:w="1260" w:type="dxa"/>
            <w:vAlign w:val="center"/>
          </w:tcPr>
          <w:p w:rsidR="00647040" w:rsidRPr="008267FA" w:rsidRDefault="00647040" w:rsidP="00C477B5">
            <w:pPr>
              <w:spacing w:line="480" w:lineRule="auto"/>
              <w:rPr>
                <w:sz w:val="20"/>
                <w:szCs w:val="20"/>
              </w:rPr>
            </w:pPr>
            <w:r w:rsidRPr="008267FA">
              <w:rPr>
                <w:sz w:val="20"/>
                <w:szCs w:val="20"/>
              </w:rPr>
              <w:t>44.13 (8.89)</w:t>
            </w:r>
          </w:p>
        </w:tc>
        <w:tc>
          <w:tcPr>
            <w:tcW w:w="1260" w:type="dxa"/>
            <w:vAlign w:val="center"/>
          </w:tcPr>
          <w:p w:rsidR="00647040" w:rsidRPr="008267FA" w:rsidRDefault="00647040" w:rsidP="00C477B5">
            <w:pPr>
              <w:spacing w:line="480" w:lineRule="auto"/>
              <w:rPr>
                <w:sz w:val="20"/>
                <w:szCs w:val="20"/>
                <w:vertAlign w:val="superscript"/>
              </w:rPr>
            </w:pPr>
            <w:r w:rsidRPr="008267FA">
              <w:rPr>
                <w:sz w:val="20"/>
                <w:szCs w:val="20"/>
              </w:rPr>
              <w:t>46.21 (8.14)</w:t>
            </w:r>
          </w:p>
        </w:tc>
        <w:tc>
          <w:tcPr>
            <w:tcW w:w="1260" w:type="dxa"/>
          </w:tcPr>
          <w:p w:rsidR="00647040" w:rsidRPr="008267FA" w:rsidRDefault="00647040" w:rsidP="00C477B5">
            <w:pPr>
              <w:spacing w:line="480" w:lineRule="auto"/>
              <w:rPr>
                <w:sz w:val="20"/>
                <w:szCs w:val="20"/>
              </w:rPr>
            </w:pPr>
            <w:r w:rsidRPr="008267FA">
              <w:rPr>
                <w:sz w:val="20"/>
                <w:szCs w:val="20"/>
              </w:rPr>
              <w:t>46.30 (8.87)</w:t>
            </w:r>
          </w:p>
        </w:tc>
        <w:tc>
          <w:tcPr>
            <w:tcW w:w="1350" w:type="dxa"/>
            <w:vAlign w:val="center"/>
          </w:tcPr>
          <w:p w:rsidR="00647040" w:rsidRPr="008267FA" w:rsidRDefault="00647040" w:rsidP="00C477B5">
            <w:pPr>
              <w:spacing w:line="480" w:lineRule="auto"/>
              <w:rPr>
                <w:sz w:val="20"/>
                <w:szCs w:val="20"/>
              </w:rPr>
            </w:pPr>
            <w:r w:rsidRPr="008267FA">
              <w:rPr>
                <w:sz w:val="20"/>
                <w:szCs w:val="20"/>
              </w:rPr>
              <w:t>48.02 (7.60)</w:t>
            </w:r>
          </w:p>
        </w:tc>
        <w:tc>
          <w:tcPr>
            <w:tcW w:w="1260" w:type="dxa"/>
            <w:vAlign w:val="center"/>
          </w:tcPr>
          <w:p w:rsidR="00647040" w:rsidRPr="008267FA" w:rsidRDefault="00647040" w:rsidP="00C477B5">
            <w:pPr>
              <w:spacing w:line="480" w:lineRule="auto"/>
              <w:rPr>
                <w:sz w:val="20"/>
                <w:szCs w:val="20"/>
                <w:vertAlign w:val="superscript"/>
              </w:rPr>
            </w:pPr>
            <w:r w:rsidRPr="008267FA">
              <w:rPr>
                <w:sz w:val="20"/>
                <w:szCs w:val="20"/>
              </w:rPr>
              <w:t>47.95 (6.99)</w:t>
            </w:r>
          </w:p>
        </w:tc>
      </w:tr>
      <w:tr w:rsidR="00647040" w:rsidRPr="00704065" w:rsidTr="003E4D83">
        <w:tc>
          <w:tcPr>
            <w:tcW w:w="1440" w:type="dxa"/>
            <w:tcBorders>
              <w:bottom w:val="single" w:sz="4" w:space="0" w:color="auto"/>
            </w:tcBorders>
          </w:tcPr>
          <w:p w:rsidR="00647040" w:rsidRPr="008267FA" w:rsidRDefault="00647040" w:rsidP="00C477B5">
            <w:pPr>
              <w:spacing w:line="480" w:lineRule="auto"/>
              <w:rPr>
                <w:sz w:val="20"/>
                <w:szCs w:val="20"/>
              </w:rPr>
            </w:pPr>
            <w:r w:rsidRPr="008267FA">
              <w:rPr>
                <w:sz w:val="20"/>
                <w:szCs w:val="20"/>
              </w:rPr>
              <w:t xml:space="preserve">   SOC Comp</w:t>
            </w:r>
          </w:p>
        </w:tc>
        <w:tc>
          <w:tcPr>
            <w:tcW w:w="1260" w:type="dxa"/>
            <w:tcBorders>
              <w:bottom w:val="single" w:sz="4" w:space="0" w:color="auto"/>
            </w:tcBorders>
          </w:tcPr>
          <w:p w:rsidR="00647040" w:rsidRPr="008267FA" w:rsidRDefault="00647040" w:rsidP="00C477B5">
            <w:pPr>
              <w:spacing w:line="480" w:lineRule="auto"/>
              <w:rPr>
                <w:sz w:val="20"/>
                <w:szCs w:val="20"/>
              </w:rPr>
            </w:pPr>
            <w:r w:rsidRPr="008267FA">
              <w:rPr>
                <w:sz w:val="20"/>
                <w:szCs w:val="20"/>
              </w:rPr>
              <w:t>39.07 (9.19)</w:t>
            </w:r>
          </w:p>
        </w:tc>
        <w:tc>
          <w:tcPr>
            <w:tcW w:w="1260" w:type="dxa"/>
            <w:tcBorders>
              <w:bottom w:val="single" w:sz="4" w:space="0" w:color="auto"/>
            </w:tcBorders>
            <w:vAlign w:val="center"/>
          </w:tcPr>
          <w:p w:rsidR="00647040" w:rsidRPr="008267FA" w:rsidRDefault="00647040" w:rsidP="00C477B5">
            <w:pPr>
              <w:spacing w:line="480" w:lineRule="auto"/>
              <w:rPr>
                <w:sz w:val="20"/>
                <w:szCs w:val="20"/>
              </w:rPr>
            </w:pPr>
            <w:r w:rsidRPr="008267FA">
              <w:rPr>
                <w:sz w:val="20"/>
                <w:szCs w:val="20"/>
              </w:rPr>
              <w:t>42.63 (8.91)</w:t>
            </w:r>
          </w:p>
        </w:tc>
        <w:tc>
          <w:tcPr>
            <w:tcW w:w="1260" w:type="dxa"/>
            <w:tcBorders>
              <w:bottom w:val="single" w:sz="4" w:space="0" w:color="auto"/>
            </w:tcBorders>
            <w:vAlign w:val="center"/>
          </w:tcPr>
          <w:p w:rsidR="00647040" w:rsidRPr="008267FA" w:rsidRDefault="00647040" w:rsidP="00C477B5">
            <w:pPr>
              <w:spacing w:line="480" w:lineRule="auto"/>
              <w:rPr>
                <w:sz w:val="20"/>
                <w:szCs w:val="20"/>
              </w:rPr>
            </w:pPr>
            <w:r w:rsidRPr="008267FA">
              <w:rPr>
                <w:sz w:val="20"/>
                <w:szCs w:val="20"/>
              </w:rPr>
              <w:t>41.81 (9.32)</w:t>
            </w:r>
          </w:p>
        </w:tc>
        <w:tc>
          <w:tcPr>
            <w:tcW w:w="1260" w:type="dxa"/>
            <w:tcBorders>
              <w:bottom w:val="single" w:sz="4" w:space="0" w:color="auto"/>
            </w:tcBorders>
          </w:tcPr>
          <w:p w:rsidR="00647040" w:rsidRPr="008267FA" w:rsidRDefault="00647040" w:rsidP="00C477B5">
            <w:pPr>
              <w:spacing w:line="480" w:lineRule="auto"/>
              <w:rPr>
                <w:sz w:val="20"/>
                <w:szCs w:val="20"/>
              </w:rPr>
            </w:pPr>
            <w:r w:rsidRPr="008267FA">
              <w:rPr>
                <w:sz w:val="20"/>
                <w:szCs w:val="20"/>
              </w:rPr>
              <w:t>41.47 (9.42)</w:t>
            </w:r>
          </w:p>
        </w:tc>
        <w:tc>
          <w:tcPr>
            <w:tcW w:w="1350" w:type="dxa"/>
            <w:tcBorders>
              <w:bottom w:val="single" w:sz="4" w:space="0" w:color="auto"/>
            </w:tcBorders>
            <w:vAlign w:val="center"/>
          </w:tcPr>
          <w:p w:rsidR="00647040" w:rsidRPr="008267FA" w:rsidRDefault="00647040" w:rsidP="00C477B5">
            <w:pPr>
              <w:spacing w:line="480" w:lineRule="auto"/>
              <w:rPr>
                <w:sz w:val="20"/>
                <w:szCs w:val="20"/>
              </w:rPr>
            </w:pPr>
            <w:r w:rsidRPr="008267FA">
              <w:rPr>
                <w:sz w:val="20"/>
                <w:szCs w:val="20"/>
              </w:rPr>
              <w:t>43.68 (9.29)</w:t>
            </w:r>
          </w:p>
        </w:tc>
        <w:tc>
          <w:tcPr>
            <w:tcW w:w="1260" w:type="dxa"/>
            <w:tcBorders>
              <w:bottom w:val="single" w:sz="4" w:space="0" w:color="auto"/>
            </w:tcBorders>
            <w:vAlign w:val="center"/>
          </w:tcPr>
          <w:p w:rsidR="00647040" w:rsidRPr="008267FA" w:rsidRDefault="00647040" w:rsidP="00C477B5">
            <w:pPr>
              <w:spacing w:line="480" w:lineRule="auto"/>
              <w:rPr>
                <w:sz w:val="20"/>
                <w:szCs w:val="20"/>
              </w:rPr>
            </w:pPr>
            <w:r w:rsidRPr="008267FA">
              <w:rPr>
                <w:sz w:val="20"/>
                <w:szCs w:val="20"/>
              </w:rPr>
              <w:t>45.66 (8.85)</w:t>
            </w:r>
          </w:p>
        </w:tc>
      </w:tr>
    </w:tbl>
    <w:p w:rsidR="00647040" w:rsidRDefault="00647040" w:rsidP="00647040">
      <w:pPr>
        <w:jc w:val="both"/>
        <w:rPr>
          <w:i/>
          <w:sz w:val="20"/>
        </w:rPr>
      </w:pPr>
    </w:p>
    <w:p w:rsidR="00647040" w:rsidRDefault="00647040" w:rsidP="00647040">
      <w:pPr>
        <w:jc w:val="both"/>
        <w:rPr>
          <w:sz w:val="20"/>
          <w:szCs w:val="22"/>
        </w:rPr>
      </w:pPr>
      <w:r>
        <w:rPr>
          <w:i/>
          <w:sz w:val="20"/>
        </w:rPr>
        <w:t>N</w:t>
      </w:r>
      <w:r w:rsidRPr="00E20903">
        <w:rPr>
          <w:i/>
          <w:sz w:val="20"/>
        </w:rPr>
        <w:t>ote</w:t>
      </w:r>
      <w:r w:rsidRPr="00E20903">
        <w:rPr>
          <w:sz w:val="20"/>
        </w:rPr>
        <w:t>.</w:t>
      </w:r>
      <w:r w:rsidRPr="00E20903">
        <w:rPr>
          <w:sz w:val="20"/>
          <w:szCs w:val="22"/>
        </w:rPr>
        <w:t xml:space="preserve"> RCMAS/C = Revised Children’s Manifest Anxiety/Child Version; </w:t>
      </w:r>
    </w:p>
    <w:p w:rsidR="00647040" w:rsidRDefault="00647040" w:rsidP="00647040">
      <w:pPr>
        <w:rPr>
          <w:sz w:val="20"/>
          <w:szCs w:val="22"/>
        </w:rPr>
      </w:pPr>
      <w:r w:rsidRPr="00E20903">
        <w:rPr>
          <w:sz w:val="20"/>
          <w:szCs w:val="22"/>
        </w:rPr>
        <w:t>RCMAS/P = Revised Children’s Manifest Anxiety/Parent Version; CDI = Children’</w:t>
      </w:r>
      <w:r>
        <w:rPr>
          <w:sz w:val="20"/>
          <w:szCs w:val="22"/>
        </w:rPr>
        <w:t xml:space="preserve">s Depression </w:t>
      </w:r>
      <w:r w:rsidRPr="00E20903">
        <w:rPr>
          <w:sz w:val="20"/>
          <w:szCs w:val="22"/>
        </w:rPr>
        <w:t xml:space="preserve">Inventory; ACA Comp = CBCL Academic </w:t>
      </w:r>
      <w:r>
        <w:rPr>
          <w:sz w:val="20"/>
          <w:szCs w:val="22"/>
        </w:rPr>
        <w:t>Functioning</w:t>
      </w:r>
      <w:r w:rsidRPr="00E20903">
        <w:rPr>
          <w:sz w:val="20"/>
          <w:szCs w:val="22"/>
        </w:rPr>
        <w:t xml:space="preserve"> Subscale; </w:t>
      </w:r>
    </w:p>
    <w:p w:rsidR="00647040" w:rsidRPr="00E20903" w:rsidRDefault="00647040" w:rsidP="00647040">
      <w:pPr>
        <w:rPr>
          <w:sz w:val="20"/>
        </w:rPr>
      </w:pPr>
      <w:r w:rsidRPr="00E20903">
        <w:rPr>
          <w:sz w:val="20"/>
          <w:szCs w:val="22"/>
        </w:rPr>
        <w:t xml:space="preserve">SOC Comp = CBCL Social </w:t>
      </w:r>
      <w:r>
        <w:rPr>
          <w:sz w:val="20"/>
          <w:szCs w:val="22"/>
        </w:rPr>
        <w:t>Functioning</w:t>
      </w:r>
      <w:r w:rsidRPr="00E20903">
        <w:rPr>
          <w:sz w:val="20"/>
          <w:szCs w:val="22"/>
        </w:rPr>
        <w:t xml:space="preserve"> Subscale.</w:t>
      </w:r>
    </w:p>
    <w:p w:rsidR="00647040" w:rsidRPr="00FD5B31" w:rsidRDefault="00647040" w:rsidP="00647040">
      <w:pPr>
        <w:rPr>
          <w:sz w:val="20"/>
        </w:rPr>
      </w:pPr>
    </w:p>
    <w:p w:rsidR="00647040" w:rsidRPr="0004571B" w:rsidRDefault="00647040" w:rsidP="00647040">
      <w:r w:rsidRPr="00CC6618">
        <w:rPr>
          <w:color w:val="F79646"/>
        </w:rPr>
        <w:br w:type="page"/>
      </w:r>
      <w:r w:rsidRPr="0004571B">
        <w:lastRenderedPageBreak/>
        <w:t xml:space="preserve">Table </w:t>
      </w:r>
      <w:r w:rsidR="0004571B">
        <w:t>Four</w:t>
      </w:r>
      <w:r w:rsidRPr="0004571B">
        <w:t>.</w:t>
      </w:r>
    </w:p>
    <w:p w:rsidR="00647040" w:rsidRPr="0004571B" w:rsidRDefault="00647040" w:rsidP="00647040"/>
    <w:p w:rsidR="0004571B" w:rsidRDefault="00647040" w:rsidP="00647040">
      <w:pPr>
        <w:rPr>
          <w:i/>
        </w:rPr>
      </w:pPr>
      <w:r w:rsidRPr="0004571B">
        <w:rPr>
          <w:i/>
        </w:rPr>
        <w:t xml:space="preserve">Parameter Estimates and Confidence Intervals for Binary Logistic </w:t>
      </w:r>
    </w:p>
    <w:p w:rsidR="00647040" w:rsidRPr="0004571B" w:rsidRDefault="00647040" w:rsidP="00647040">
      <w:pPr>
        <w:rPr>
          <w:i/>
        </w:rPr>
      </w:pPr>
      <w:r w:rsidRPr="0004571B">
        <w:rPr>
          <w:i/>
        </w:rPr>
        <w:t xml:space="preserve">Regression Analyses for Categorical Outcomes by Treatment Condition </w:t>
      </w:r>
    </w:p>
    <w:p w:rsidR="00647040" w:rsidRPr="000F29C4" w:rsidRDefault="00647040" w:rsidP="00647040">
      <w:pPr>
        <w:rPr>
          <w:sz w:val="22"/>
        </w:rPr>
      </w:pPr>
    </w:p>
    <w:tbl>
      <w:tblPr>
        <w:tblW w:w="7135" w:type="dxa"/>
        <w:tblInd w:w="108" w:type="dxa"/>
        <w:tblLayout w:type="fixed"/>
        <w:tblLook w:val="00A0" w:firstRow="1" w:lastRow="0" w:firstColumn="1" w:lastColumn="0" w:noHBand="0" w:noVBand="0"/>
      </w:tblPr>
      <w:tblGrid>
        <w:gridCol w:w="1620"/>
        <w:gridCol w:w="1170"/>
        <w:gridCol w:w="1440"/>
        <w:gridCol w:w="925"/>
        <w:gridCol w:w="900"/>
        <w:gridCol w:w="1080"/>
      </w:tblGrid>
      <w:tr w:rsidR="00647040" w:rsidRPr="000F29C4" w:rsidTr="00C477B5">
        <w:trPr>
          <w:trHeight w:val="251"/>
        </w:trPr>
        <w:tc>
          <w:tcPr>
            <w:tcW w:w="1620" w:type="dxa"/>
            <w:tcBorders>
              <w:top w:val="single" w:sz="4" w:space="0" w:color="auto"/>
            </w:tcBorders>
          </w:tcPr>
          <w:p w:rsidR="00647040" w:rsidRPr="000F29C4" w:rsidRDefault="00647040" w:rsidP="00C477B5">
            <w:pPr>
              <w:jc w:val="center"/>
              <w:rPr>
                <w:sz w:val="20"/>
              </w:rPr>
            </w:pPr>
          </w:p>
        </w:tc>
        <w:tc>
          <w:tcPr>
            <w:tcW w:w="4435" w:type="dxa"/>
            <w:gridSpan w:val="4"/>
            <w:tcBorders>
              <w:top w:val="single" w:sz="4" w:space="0" w:color="auto"/>
              <w:bottom w:val="single" w:sz="4" w:space="0" w:color="auto"/>
            </w:tcBorders>
          </w:tcPr>
          <w:p w:rsidR="00647040" w:rsidRDefault="00647040" w:rsidP="00C477B5">
            <w:r>
              <w:t xml:space="preserve">                     I</w:t>
            </w:r>
            <w:r w:rsidRPr="00BC5E44">
              <w:t xml:space="preserve">CBT </w:t>
            </w:r>
            <w:r>
              <w:t>versus CBT+P</w:t>
            </w:r>
          </w:p>
          <w:p w:rsidR="00647040" w:rsidRPr="00BC5E44" w:rsidRDefault="00647040" w:rsidP="00C477B5"/>
        </w:tc>
        <w:tc>
          <w:tcPr>
            <w:tcW w:w="1080" w:type="dxa"/>
            <w:tcBorders>
              <w:top w:val="single" w:sz="4" w:space="0" w:color="auto"/>
              <w:bottom w:val="single" w:sz="4" w:space="0" w:color="auto"/>
            </w:tcBorders>
          </w:tcPr>
          <w:p w:rsidR="00647040" w:rsidRPr="00BC5E44" w:rsidRDefault="00647040" w:rsidP="00C477B5">
            <w:pPr>
              <w:jc w:val="center"/>
              <w:rPr>
                <w:i/>
              </w:rPr>
            </w:pPr>
          </w:p>
        </w:tc>
      </w:tr>
      <w:tr w:rsidR="00647040" w:rsidRPr="000F29C4" w:rsidTr="00C477B5">
        <w:trPr>
          <w:trHeight w:val="644"/>
        </w:trPr>
        <w:tc>
          <w:tcPr>
            <w:tcW w:w="1620" w:type="dxa"/>
            <w:tcBorders>
              <w:bottom w:val="single" w:sz="4" w:space="0" w:color="auto"/>
            </w:tcBorders>
          </w:tcPr>
          <w:p w:rsidR="00647040" w:rsidRPr="000F29C4" w:rsidRDefault="00647040" w:rsidP="00C477B5">
            <w:pPr>
              <w:jc w:val="center"/>
              <w:rPr>
                <w:sz w:val="20"/>
              </w:rPr>
            </w:pPr>
          </w:p>
        </w:tc>
        <w:tc>
          <w:tcPr>
            <w:tcW w:w="1170" w:type="dxa"/>
            <w:tcBorders>
              <w:top w:val="single" w:sz="4" w:space="0" w:color="auto"/>
            </w:tcBorders>
          </w:tcPr>
          <w:p w:rsidR="00647040" w:rsidRPr="00BC5E44" w:rsidRDefault="00647040" w:rsidP="00C477B5">
            <w:pPr>
              <w:jc w:val="center"/>
            </w:pPr>
            <w:r w:rsidRPr="00BC5E44">
              <w:t>Estimate</w:t>
            </w:r>
          </w:p>
          <w:p w:rsidR="00647040" w:rsidRPr="00BC5E44" w:rsidRDefault="00647040" w:rsidP="00C477B5">
            <w:pPr>
              <w:jc w:val="center"/>
            </w:pPr>
            <w:r w:rsidRPr="00BC5E44">
              <w:t>(SE)</w:t>
            </w:r>
          </w:p>
        </w:tc>
        <w:tc>
          <w:tcPr>
            <w:tcW w:w="1440" w:type="dxa"/>
            <w:tcBorders>
              <w:top w:val="single" w:sz="4" w:space="0" w:color="auto"/>
            </w:tcBorders>
          </w:tcPr>
          <w:p w:rsidR="00647040" w:rsidRPr="00BC5E44" w:rsidRDefault="00647040" w:rsidP="00C477B5">
            <w:pPr>
              <w:jc w:val="center"/>
            </w:pPr>
            <w:r>
              <w:t>z-score</w:t>
            </w:r>
          </w:p>
        </w:tc>
        <w:tc>
          <w:tcPr>
            <w:tcW w:w="1825" w:type="dxa"/>
            <w:gridSpan w:val="2"/>
            <w:tcBorders>
              <w:top w:val="single" w:sz="4" w:space="0" w:color="auto"/>
              <w:bottom w:val="single" w:sz="4" w:space="0" w:color="auto"/>
            </w:tcBorders>
          </w:tcPr>
          <w:p w:rsidR="00647040" w:rsidRPr="00BC5E44" w:rsidRDefault="00647040" w:rsidP="00C477B5">
            <w:pPr>
              <w:jc w:val="center"/>
            </w:pPr>
            <w:r w:rsidRPr="00BC5E44">
              <w:t xml:space="preserve">95% </w:t>
            </w:r>
            <w:r>
              <w:t>CI</w:t>
            </w:r>
            <w:r w:rsidRPr="00BC5E44">
              <w:t xml:space="preserve"> </w:t>
            </w:r>
          </w:p>
        </w:tc>
        <w:tc>
          <w:tcPr>
            <w:tcW w:w="1080" w:type="dxa"/>
            <w:tcBorders>
              <w:top w:val="single" w:sz="4" w:space="0" w:color="auto"/>
              <w:bottom w:val="single" w:sz="4" w:space="0" w:color="auto"/>
            </w:tcBorders>
          </w:tcPr>
          <w:p w:rsidR="00647040" w:rsidRPr="00BC5E44" w:rsidRDefault="00647040" w:rsidP="00C477B5">
            <w:pPr>
              <w:jc w:val="center"/>
              <w:rPr>
                <w:i/>
              </w:rPr>
            </w:pPr>
            <w:r w:rsidRPr="00BC5E44">
              <w:rPr>
                <w:i/>
              </w:rPr>
              <w:t>P</w:t>
            </w:r>
          </w:p>
          <w:p w:rsidR="00647040" w:rsidRPr="00BC5E44" w:rsidRDefault="00647040" w:rsidP="00C477B5">
            <w:pPr>
              <w:jc w:val="center"/>
            </w:pPr>
            <w:r w:rsidRPr="00BC5E44">
              <w:t>value</w:t>
            </w:r>
          </w:p>
        </w:tc>
      </w:tr>
      <w:tr w:rsidR="00647040" w:rsidRPr="000F29C4" w:rsidTr="00C477B5">
        <w:trPr>
          <w:trHeight w:val="388"/>
        </w:trPr>
        <w:tc>
          <w:tcPr>
            <w:tcW w:w="1620" w:type="dxa"/>
            <w:tcBorders>
              <w:top w:val="single" w:sz="4" w:space="0" w:color="auto"/>
              <w:bottom w:val="single" w:sz="4" w:space="0" w:color="auto"/>
            </w:tcBorders>
          </w:tcPr>
          <w:p w:rsidR="00647040" w:rsidRPr="00BC5E44" w:rsidRDefault="00647040" w:rsidP="00C477B5">
            <w:r w:rsidRPr="00BC5E44">
              <w:t>Outcome Variable</w:t>
            </w:r>
          </w:p>
        </w:tc>
        <w:tc>
          <w:tcPr>
            <w:tcW w:w="1170" w:type="dxa"/>
            <w:tcBorders>
              <w:top w:val="single" w:sz="4" w:space="0" w:color="auto"/>
              <w:bottom w:val="single" w:sz="4" w:space="0" w:color="auto"/>
            </w:tcBorders>
          </w:tcPr>
          <w:p w:rsidR="00647040" w:rsidRPr="00BC5E44" w:rsidRDefault="00647040" w:rsidP="00C477B5">
            <w:pPr>
              <w:jc w:val="center"/>
            </w:pPr>
          </w:p>
        </w:tc>
        <w:tc>
          <w:tcPr>
            <w:tcW w:w="1440" w:type="dxa"/>
            <w:tcBorders>
              <w:top w:val="single" w:sz="4" w:space="0" w:color="auto"/>
              <w:bottom w:val="single" w:sz="4" w:space="0" w:color="auto"/>
            </w:tcBorders>
          </w:tcPr>
          <w:p w:rsidR="00647040" w:rsidRPr="00BC5E44" w:rsidRDefault="00647040" w:rsidP="00C477B5">
            <w:pPr>
              <w:jc w:val="center"/>
            </w:pPr>
          </w:p>
        </w:tc>
        <w:tc>
          <w:tcPr>
            <w:tcW w:w="925" w:type="dxa"/>
            <w:tcBorders>
              <w:top w:val="single" w:sz="4" w:space="0" w:color="auto"/>
              <w:bottom w:val="single" w:sz="4" w:space="0" w:color="auto"/>
            </w:tcBorders>
          </w:tcPr>
          <w:p w:rsidR="00647040" w:rsidRPr="00BC5E44" w:rsidRDefault="00647040" w:rsidP="00C477B5">
            <w:pPr>
              <w:jc w:val="center"/>
            </w:pPr>
            <w:r w:rsidRPr="00BC5E44">
              <w:t>Lower</w:t>
            </w:r>
          </w:p>
        </w:tc>
        <w:tc>
          <w:tcPr>
            <w:tcW w:w="900" w:type="dxa"/>
            <w:tcBorders>
              <w:top w:val="single" w:sz="4" w:space="0" w:color="auto"/>
              <w:bottom w:val="single" w:sz="4" w:space="0" w:color="auto"/>
            </w:tcBorders>
          </w:tcPr>
          <w:p w:rsidR="00647040" w:rsidRPr="00BC5E44" w:rsidRDefault="00647040" w:rsidP="00C477B5">
            <w:pPr>
              <w:jc w:val="center"/>
            </w:pPr>
            <w:r w:rsidRPr="00BC5E44">
              <w:t>Higher</w:t>
            </w:r>
          </w:p>
        </w:tc>
        <w:tc>
          <w:tcPr>
            <w:tcW w:w="1080" w:type="dxa"/>
            <w:tcBorders>
              <w:top w:val="single" w:sz="4" w:space="0" w:color="auto"/>
              <w:bottom w:val="single" w:sz="4" w:space="0" w:color="auto"/>
            </w:tcBorders>
          </w:tcPr>
          <w:p w:rsidR="00647040" w:rsidRPr="00BC5E44" w:rsidRDefault="00647040" w:rsidP="00C477B5">
            <w:pPr>
              <w:jc w:val="center"/>
            </w:pPr>
          </w:p>
        </w:tc>
      </w:tr>
      <w:tr w:rsidR="00647040" w:rsidRPr="000F29C4" w:rsidTr="00C477B5">
        <w:trPr>
          <w:trHeight w:val="343"/>
        </w:trPr>
        <w:tc>
          <w:tcPr>
            <w:tcW w:w="1620" w:type="dxa"/>
            <w:tcBorders>
              <w:top w:val="single" w:sz="4" w:space="0" w:color="auto"/>
            </w:tcBorders>
          </w:tcPr>
          <w:p w:rsidR="00647040" w:rsidRPr="00BC5E44" w:rsidRDefault="00647040" w:rsidP="00C477B5">
            <w:pPr>
              <w:rPr>
                <w:sz w:val="22"/>
              </w:rPr>
            </w:pPr>
            <w:r w:rsidRPr="00BC5E44">
              <w:rPr>
                <w:sz w:val="22"/>
              </w:rPr>
              <w:t>Target DX</w:t>
            </w:r>
          </w:p>
        </w:tc>
        <w:tc>
          <w:tcPr>
            <w:tcW w:w="1170" w:type="dxa"/>
            <w:tcBorders>
              <w:top w:val="single" w:sz="4" w:space="0" w:color="auto"/>
            </w:tcBorders>
          </w:tcPr>
          <w:p w:rsidR="00647040" w:rsidRDefault="00647040" w:rsidP="00C477B5">
            <w:pPr>
              <w:jc w:val="center"/>
            </w:pPr>
            <w:r>
              <w:t>0.07</w:t>
            </w:r>
          </w:p>
          <w:p w:rsidR="00647040" w:rsidRPr="00BC5E44" w:rsidRDefault="00647040" w:rsidP="00C477B5">
            <w:pPr>
              <w:jc w:val="center"/>
            </w:pPr>
            <w:r>
              <w:t>(0.07)</w:t>
            </w:r>
          </w:p>
        </w:tc>
        <w:tc>
          <w:tcPr>
            <w:tcW w:w="1440" w:type="dxa"/>
            <w:tcBorders>
              <w:top w:val="single" w:sz="4" w:space="0" w:color="auto"/>
            </w:tcBorders>
          </w:tcPr>
          <w:p w:rsidR="00647040" w:rsidRPr="00BC5E44" w:rsidRDefault="00647040" w:rsidP="00C477B5">
            <w:pPr>
              <w:jc w:val="center"/>
            </w:pPr>
            <w:r>
              <w:t>1.00</w:t>
            </w:r>
          </w:p>
        </w:tc>
        <w:tc>
          <w:tcPr>
            <w:tcW w:w="925" w:type="dxa"/>
            <w:tcBorders>
              <w:top w:val="single" w:sz="4" w:space="0" w:color="auto"/>
            </w:tcBorders>
          </w:tcPr>
          <w:p w:rsidR="00647040" w:rsidRPr="00BC5E44" w:rsidRDefault="00647040" w:rsidP="00C477B5">
            <w:pPr>
              <w:jc w:val="center"/>
            </w:pPr>
            <w:r>
              <w:t>-.04</w:t>
            </w:r>
          </w:p>
        </w:tc>
        <w:tc>
          <w:tcPr>
            <w:tcW w:w="900" w:type="dxa"/>
            <w:tcBorders>
              <w:top w:val="single" w:sz="4" w:space="0" w:color="auto"/>
            </w:tcBorders>
          </w:tcPr>
          <w:p w:rsidR="00647040" w:rsidRPr="00BC5E44" w:rsidRDefault="00647040" w:rsidP="00C477B5">
            <w:pPr>
              <w:jc w:val="center"/>
            </w:pPr>
            <w:r>
              <w:t>0.18</w:t>
            </w:r>
          </w:p>
        </w:tc>
        <w:tc>
          <w:tcPr>
            <w:tcW w:w="1080" w:type="dxa"/>
            <w:tcBorders>
              <w:top w:val="single" w:sz="4" w:space="0" w:color="auto"/>
            </w:tcBorders>
          </w:tcPr>
          <w:p w:rsidR="00647040" w:rsidRPr="00BC5E44" w:rsidRDefault="00647040" w:rsidP="00C477B5">
            <w:pPr>
              <w:jc w:val="center"/>
            </w:pPr>
            <w:r>
              <w:t>0.32</w:t>
            </w:r>
          </w:p>
        </w:tc>
      </w:tr>
      <w:tr w:rsidR="00647040" w:rsidRPr="000F29C4" w:rsidTr="00C477B5">
        <w:trPr>
          <w:trHeight w:val="343"/>
        </w:trPr>
        <w:tc>
          <w:tcPr>
            <w:tcW w:w="1620" w:type="dxa"/>
          </w:tcPr>
          <w:p w:rsidR="00647040" w:rsidRPr="00BC5E44" w:rsidRDefault="00647040" w:rsidP="00C477B5">
            <w:pPr>
              <w:rPr>
                <w:sz w:val="22"/>
              </w:rPr>
            </w:pPr>
            <w:r w:rsidRPr="00BC5E44">
              <w:rPr>
                <w:sz w:val="22"/>
              </w:rPr>
              <w:t>Any ANX DX</w:t>
            </w:r>
          </w:p>
        </w:tc>
        <w:tc>
          <w:tcPr>
            <w:tcW w:w="1170" w:type="dxa"/>
          </w:tcPr>
          <w:p w:rsidR="00647040" w:rsidRPr="00BC5E44" w:rsidRDefault="00647040" w:rsidP="00C477B5">
            <w:pPr>
              <w:jc w:val="center"/>
            </w:pPr>
            <w:r>
              <w:t>0.09</w:t>
            </w:r>
          </w:p>
          <w:p w:rsidR="00647040" w:rsidRPr="00BC5E44" w:rsidRDefault="00647040" w:rsidP="00C477B5">
            <w:pPr>
              <w:jc w:val="center"/>
            </w:pPr>
            <w:r>
              <w:t>(0.08)</w:t>
            </w:r>
          </w:p>
        </w:tc>
        <w:tc>
          <w:tcPr>
            <w:tcW w:w="1440" w:type="dxa"/>
          </w:tcPr>
          <w:p w:rsidR="00647040" w:rsidRPr="00BC5E44" w:rsidRDefault="00647040" w:rsidP="00C477B5">
            <w:pPr>
              <w:jc w:val="center"/>
            </w:pPr>
            <w:r>
              <w:t>1.18</w:t>
            </w:r>
          </w:p>
        </w:tc>
        <w:tc>
          <w:tcPr>
            <w:tcW w:w="925" w:type="dxa"/>
          </w:tcPr>
          <w:p w:rsidR="00647040" w:rsidRPr="00BC5E44" w:rsidRDefault="00647040" w:rsidP="00C477B5">
            <w:pPr>
              <w:jc w:val="center"/>
            </w:pPr>
            <w:r>
              <w:t>-0.04</w:t>
            </w:r>
          </w:p>
        </w:tc>
        <w:tc>
          <w:tcPr>
            <w:tcW w:w="900" w:type="dxa"/>
          </w:tcPr>
          <w:p w:rsidR="00647040" w:rsidRPr="00BC5E44" w:rsidRDefault="00647040" w:rsidP="00C477B5">
            <w:pPr>
              <w:jc w:val="center"/>
            </w:pPr>
            <w:r>
              <w:t>0.23</w:t>
            </w:r>
          </w:p>
        </w:tc>
        <w:tc>
          <w:tcPr>
            <w:tcW w:w="1080" w:type="dxa"/>
          </w:tcPr>
          <w:p w:rsidR="00647040" w:rsidRPr="00BC5E44" w:rsidRDefault="00647040" w:rsidP="00C477B5">
            <w:pPr>
              <w:jc w:val="center"/>
            </w:pPr>
            <w:r>
              <w:t>0.24</w:t>
            </w:r>
          </w:p>
        </w:tc>
      </w:tr>
      <w:tr w:rsidR="00647040" w:rsidRPr="000F29C4" w:rsidTr="00C477B5">
        <w:trPr>
          <w:trHeight w:val="327"/>
        </w:trPr>
        <w:tc>
          <w:tcPr>
            <w:tcW w:w="1620" w:type="dxa"/>
            <w:tcBorders>
              <w:bottom w:val="single" w:sz="4" w:space="0" w:color="auto"/>
            </w:tcBorders>
          </w:tcPr>
          <w:p w:rsidR="00647040" w:rsidRPr="00BC5E44" w:rsidRDefault="00647040" w:rsidP="00C477B5">
            <w:pPr>
              <w:spacing w:line="360" w:lineRule="auto"/>
              <w:rPr>
                <w:sz w:val="22"/>
              </w:rPr>
            </w:pPr>
            <w:r w:rsidRPr="00BC5E44">
              <w:rPr>
                <w:sz w:val="22"/>
              </w:rPr>
              <w:t>Any MDD DX</w:t>
            </w:r>
          </w:p>
          <w:p w:rsidR="00647040" w:rsidRPr="00BC5E44" w:rsidRDefault="00647040" w:rsidP="00C477B5">
            <w:pPr>
              <w:spacing w:line="360" w:lineRule="auto"/>
              <w:rPr>
                <w:sz w:val="22"/>
              </w:rPr>
            </w:pPr>
            <w:r w:rsidRPr="00BC5E44">
              <w:rPr>
                <w:sz w:val="22"/>
              </w:rPr>
              <w:t>Any SUD DX</w:t>
            </w:r>
          </w:p>
        </w:tc>
        <w:tc>
          <w:tcPr>
            <w:tcW w:w="1170" w:type="dxa"/>
            <w:tcBorders>
              <w:bottom w:val="single" w:sz="4" w:space="0" w:color="auto"/>
            </w:tcBorders>
          </w:tcPr>
          <w:p w:rsidR="00647040" w:rsidRPr="00BC5E44" w:rsidRDefault="00647040" w:rsidP="00C477B5">
            <w:pPr>
              <w:spacing w:line="360" w:lineRule="auto"/>
              <w:jc w:val="center"/>
            </w:pPr>
            <w:r w:rsidRPr="00BC5E44">
              <w:t>no estimates</w:t>
            </w:r>
          </w:p>
        </w:tc>
        <w:tc>
          <w:tcPr>
            <w:tcW w:w="1440" w:type="dxa"/>
            <w:tcBorders>
              <w:bottom w:val="single" w:sz="4" w:space="0" w:color="auto"/>
            </w:tcBorders>
          </w:tcPr>
          <w:p w:rsidR="00647040" w:rsidRPr="00BC5E44" w:rsidRDefault="00647040" w:rsidP="00C477B5">
            <w:pPr>
              <w:spacing w:line="360" w:lineRule="auto"/>
              <w:jc w:val="center"/>
            </w:pPr>
            <w:r>
              <w:t>calculated as constant</w:t>
            </w:r>
          </w:p>
        </w:tc>
        <w:tc>
          <w:tcPr>
            <w:tcW w:w="925" w:type="dxa"/>
            <w:tcBorders>
              <w:bottom w:val="single" w:sz="4" w:space="0" w:color="auto"/>
            </w:tcBorders>
          </w:tcPr>
          <w:p w:rsidR="00647040" w:rsidRPr="00BC5E44" w:rsidRDefault="00647040" w:rsidP="00C477B5">
            <w:pPr>
              <w:spacing w:line="360" w:lineRule="auto"/>
              <w:jc w:val="center"/>
            </w:pPr>
          </w:p>
          <w:p w:rsidR="00647040" w:rsidRPr="00BC5E44" w:rsidRDefault="00647040" w:rsidP="00C477B5">
            <w:pPr>
              <w:spacing w:line="360" w:lineRule="auto"/>
              <w:jc w:val="center"/>
            </w:pPr>
          </w:p>
        </w:tc>
        <w:tc>
          <w:tcPr>
            <w:tcW w:w="900" w:type="dxa"/>
            <w:tcBorders>
              <w:bottom w:val="single" w:sz="4" w:space="0" w:color="auto"/>
            </w:tcBorders>
          </w:tcPr>
          <w:p w:rsidR="00647040" w:rsidRPr="00BC5E44" w:rsidRDefault="00647040" w:rsidP="00C477B5">
            <w:pPr>
              <w:spacing w:line="360" w:lineRule="auto"/>
              <w:jc w:val="center"/>
            </w:pPr>
          </w:p>
          <w:p w:rsidR="00647040" w:rsidRPr="00BC5E44" w:rsidRDefault="00647040" w:rsidP="00C477B5">
            <w:pPr>
              <w:spacing w:line="360" w:lineRule="auto"/>
              <w:jc w:val="center"/>
            </w:pPr>
          </w:p>
        </w:tc>
        <w:tc>
          <w:tcPr>
            <w:tcW w:w="1080" w:type="dxa"/>
            <w:tcBorders>
              <w:bottom w:val="single" w:sz="4" w:space="0" w:color="auto"/>
            </w:tcBorders>
          </w:tcPr>
          <w:p w:rsidR="00647040" w:rsidRPr="00BC5E44" w:rsidRDefault="00647040" w:rsidP="00C477B5">
            <w:pPr>
              <w:spacing w:line="360" w:lineRule="auto"/>
              <w:jc w:val="center"/>
            </w:pPr>
          </w:p>
          <w:p w:rsidR="00647040" w:rsidRPr="00BC5E44" w:rsidRDefault="00647040" w:rsidP="00C477B5">
            <w:pPr>
              <w:spacing w:line="360" w:lineRule="auto"/>
              <w:jc w:val="center"/>
            </w:pPr>
          </w:p>
        </w:tc>
      </w:tr>
    </w:tbl>
    <w:p w:rsidR="00647040" w:rsidRPr="000F29C4" w:rsidRDefault="00647040" w:rsidP="00647040">
      <w:pPr>
        <w:rPr>
          <w:sz w:val="22"/>
        </w:rPr>
      </w:pPr>
    </w:p>
    <w:p w:rsidR="00647040" w:rsidRDefault="00647040" w:rsidP="00647040">
      <w:pPr>
        <w:rPr>
          <w:sz w:val="20"/>
        </w:rPr>
      </w:pPr>
      <w:r w:rsidRPr="000F29C4">
        <w:rPr>
          <w:i/>
          <w:sz w:val="20"/>
        </w:rPr>
        <w:t xml:space="preserve">Note. </w:t>
      </w:r>
      <w:r w:rsidRPr="000F29C4">
        <w:rPr>
          <w:sz w:val="20"/>
        </w:rPr>
        <w:t>C</w:t>
      </w:r>
      <w:r>
        <w:rPr>
          <w:sz w:val="20"/>
        </w:rPr>
        <w:t>I</w:t>
      </w:r>
      <w:r w:rsidRPr="000F29C4">
        <w:rPr>
          <w:sz w:val="20"/>
        </w:rPr>
        <w:t xml:space="preserve"> = Confidence </w:t>
      </w:r>
      <w:r>
        <w:rPr>
          <w:sz w:val="20"/>
        </w:rPr>
        <w:t>Interval</w:t>
      </w:r>
      <w:r w:rsidRPr="000F29C4">
        <w:rPr>
          <w:sz w:val="20"/>
        </w:rPr>
        <w:t xml:space="preserve">; Target DX = Target Diagnosis; </w:t>
      </w:r>
    </w:p>
    <w:p w:rsidR="00647040" w:rsidRDefault="00647040" w:rsidP="00647040">
      <w:pPr>
        <w:rPr>
          <w:sz w:val="20"/>
        </w:rPr>
      </w:pPr>
      <w:r w:rsidRPr="000F29C4">
        <w:rPr>
          <w:sz w:val="20"/>
        </w:rPr>
        <w:t>Any ANX DX = Any Anxiety Diagnosis; Any MDD DX = Any</w:t>
      </w:r>
    </w:p>
    <w:p w:rsidR="00647040" w:rsidRPr="000F29C4" w:rsidRDefault="00647040" w:rsidP="00647040">
      <w:pPr>
        <w:rPr>
          <w:sz w:val="20"/>
        </w:rPr>
      </w:pPr>
      <w:r w:rsidRPr="000F29C4">
        <w:rPr>
          <w:sz w:val="20"/>
        </w:rPr>
        <w:t>Depression Diagnosis; Any SUD DX = Any Substance Abuse Diagnosis.</w:t>
      </w:r>
    </w:p>
    <w:p w:rsidR="00647040" w:rsidRPr="008267FA" w:rsidRDefault="00647040" w:rsidP="00647040">
      <w:pPr>
        <w:rPr>
          <w:sz w:val="22"/>
        </w:rPr>
      </w:pPr>
    </w:p>
    <w:p w:rsidR="00647040" w:rsidRPr="000F29C4" w:rsidRDefault="00647040" w:rsidP="00647040"/>
    <w:p w:rsidR="00647040" w:rsidRPr="0004571B" w:rsidRDefault="00647040" w:rsidP="00647040">
      <w:r w:rsidRPr="000F29C4">
        <w:br w:type="page"/>
      </w:r>
      <w:r w:rsidR="0004571B" w:rsidRPr="0004571B">
        <w:lastRenderedPageBreak/>
        <w:t>Table Five</w:t>
      </w:r>
      <w:r w:rsidRPr="0004571B">
        <w:t>.</w:t>
      </w:r>
    </w:p>
    <w:p w:rsidR="00647040" w:rsidRPr="0004571B" w:rsidRDefault="00647040" w:rsidP="00647040"/>
    <w:p w:rsidR="0004571B" w:rsidRDefault="00647040" w:rsidP="00647040">
      <w:pPr>
        <w:rPr>
          <w:i/>
        </w:rPr>
      </w:pPr>
      <w:r w:rsidRPr="0004571B">
        <w:rPr>
          <w:i/>
        </w:rPr>
        <w:t xml:space="preserve">Parameter Estimates and Confidence Intervals for Binary Logistic </w:t>
      </w:r>
    </w:p>
    <w:p w:rsidR="00647040" w:rsidRPr="0004571B" w:rsidRDefault="00647040" w:rsidP="00647040">
      <w:pPr>
        <w:rPr>
          <w:i/>
        </w:rPr>
      </w:pPr>
      <w:r w:rsidRPr="0004571B">
        <w:rPr>
          <w:i/>
        </w:rPr>
        <w:t xml:space="preserve">Regression Analyses for Categorical Outcomes by Parenting Condition </w:t>
      </w:r>
    </w:p>
    <w:p w:rsidR="00647040" w:rsidRPr="000F29C4" w:rsidRDefault="00647040" w:rsidP="00647040">
      <w:pPr>
        <w:rPr>
          <w:sz w:val="22"/>
        </w:rPr>
      </w:pPr>
    </w:p>
    <w:tbl>
      <w:tblPr>
        <w:tblW w:w="7362" w:type="dxa"/>
        <w:tblInd w:w="108" w:type="dxa"/>
        <w:tblLayout w:type="fixed"/>
        <w:tblLook w:val="00A0" w:firstRow="1" w:lastRow="0" w:firstColumn="1" w:lastColumn="0" w:noHBand="0" w:noVBand="0"/>
      </w:tblPr>
      <w:tblGrid>
        <w:gridCol w:w="1620"/>
        <w:gridCol w:w="342"/>
        <w:gridCol w:w="828"/>
        <w:gridCol w:w="342"/>
        <w:gridCol w:w="1098"/>
        <w:gridCol w:w="162"/>
        <w:gridCol w:w="763"/>
        <w:gridCol w:w="137"/>
        <w:gridCol w:w="763"/>
        <w:gridCol w:w="137"/>
        <w:gridCol w:w="943"/>
        <w:gridCol w:w="227"/>
      </w:tblGrid>
      <w:tr w:rsidR="00647040" w:rsidRPr="000F29C4" w:rsidTr="00C477B5">
        <w:trPr>
          <w:trHeight w:val="251"/>
        </w:trPr>
        <w:tc>
          <w:tcPr>
            <w:tcW w:w="1962" w:type="dxa"/>
            <w:gridSpan w:val="2"/>
            <w:tcBorders>
              <w:top w:val="single" w:sz="4" w:space="0" w:color="auto"/>
            </w:tcBorders>
          </w:tcPr>
          <w:p w:rsidR="00647040" w:rsidRPr="000F29C4" w:rsidRDefault="00647040" w:rsidP="00C477B5">
            <w:pPr>
              <w:jc w:val="center"/>
              <w:rPr>
                <w:sz w:val="20"/>
              </w:rPr>
            </w:pPr>
          </w:p>
        </w:tc>
        <w:tc>
          <w:tcPr>
            <w:tcW w:w="1170" w:type="dxa"/>
            <w:gridSpan w:val="2"/>
            <w:tcBorders>
              <w:top w:val="single" w:sz="4" w:space="0" w:color="auto"/>
              <w:bottom w:val="single" w:sz="4" w:space="0" w:color="auto"/>
            </w:tcBorders>
          </w:tcPr>
          <w:p w:rsidR="00647040" w:rsidRPr="00BC5E44" w:rsidRDefault="00647040" w:rsidP="00C477B5">
            <w:pPr>
              <w:jc w:val="center"/>
            </w:pPr>
          </w:p>
        </w:tc>
        <w:tc>
          <w:tcPr>
            <w:tcW w:w="3060" w:type="dxa"/>
            <w:gridSpan w:val="6"/>
            <w:tcBorders>
              <w:top w:val="single" w:sz="4" w:space="0" w:color="auto"/>
              <w:bottom w:val="single" w:sz="4" w:space="0" w:color="auto"/>
            </w:tcBorders>
          </w:tcPr>
          <w:p w:rsidR="00647040" w:rsidRPr="00BC5E44" w:rsidRDefault="00647040" w:rsidP="00C477B5">
            <w:r>
              <w:t>RFST</w:t>
            </w:r>
            <w:r w:rsidRPr="00BC5E44">
              <w:t xml:space="preserve"> </w:t>
            </w:r>
            <w:r>
              <w:t>versus RLST</w:t>
            </w:r>
          </w:p>
        </w:tc>
        <w:tc>
          <w:tcPr>
            <w:tcW w:w="1170" w:type="dxa"/>
            <w:gridSpan w:val="2"/>
            <w:tcBorders>
              <w:top w:val="single" w:sz="4" w:space="0" w:color="auto"/>
              <w:bottom w:val="single" w:sz="4" w:space="0" w:color="auto"/>
            </w:tcBorders>
          </w:tcPr>
          <w:p w:rsidR="00647040" w:rsidRDefault="00647040" w:rsidP="00C477B5">
            <w:pPr>
              <w:jc w:val="center"/>
              <w:rPr>
                <w:i/>
              </w:rPr>
            </w:pPr>
          </w:p>
          <w:p w:rsidR="00647040" w:rsidRPr="00BC5E44" w:rsidRDefault="00647040" w:rsidP="00C477B5">
            <w:pPr>
              <w:jc w:val="center"/>
              <w:rPr>
                <w:i/>
              </w:rPr>
            </w:pPr>
          </w:p>
        </w:tc>
      </w:tr>
      <w:tr w:rsidR="00647040" w:rsidRPr="000F29C4" w:rsidTr="00C477B5">
        <w:trPr>
          <w:trHeight w:val="644"/>
        </w:trPr>
        <w:tc>
          <w:tcPr>
            <w:tcW w:w="1962" w:type="dxa"/>
            <w:gridSpan w:val="2"/>
            <w:tcBorders>
              <w:bottom w:val="single" w:sz="4" w:space="0" w:color="auto"/>
            </w:tcBorders>
          </w:tcPr>
          <w:p w:rsidR="00647040" w:rsidRPr="000F29C4" w:rsidRDefault="00647040" w:rsidP="00C477B5">
            <w:pPr>
              <w:jc w:val="center"/>
              <w:rPr>
                <w:sz w:val="20"/>
              </w:rPr>
            </w:pPr>
          </w:p>
        </w:tc>
        <w:tc>
          <w:tcPr>
            <w:tcW w:w="1170" w:type="dxa"/>
            <w:gridSpan w:val="2"/>
            <w:tcBorders>
              <w:top w:val="single" w:sz="4" w:space="0" w:color="auto"/>
              <w:bottom w:val="single" w:sz="4" w:space="0" w:color="auto"/>
            </w:tcBorders>
          </w:tcPr>
          <w:p w:rsidR="00647040" w:rsidRPr="00BC5E44" w:rsidRDefault="00647040" w:rsidP="00C477B5">
            <w:pPr>
              <w:jc w:val="center"/>
            </w:pPr>
            <w:r w:rsidRPr="00BC5E44">
              <w:t>Estimate</w:t>
            </w:r>
          </w:p>
          <w:p w:rsidR="00647040" w:rsidRPr="00BC5E44" w:rsidRDefault="00647040" w:rsidP="00C477B5">
            <w:pPr>
              <w:jc w:val="center"/>
            </w:pPr>
            <w:r w:rsidRPr="00BC5E44">
              <w:t>(SE)</w:t>
            </w:r>
          </w:p>
        </w:tc>
        <w:tc>
          <w:tcPr>
            <w:tcW w:w="1260" w:type="dxa"/>
            <w:gridSpan w:val="2"/>
            <w:tcBorders>
              <w:top w:val="single" w:sz="4" w:space="0" w:color="auto"/>
            </w:tcBorders>
          </w:tcPr>
          <w:p w:rsidR="00647040" w:rsidRPr="00BC5E44" w:rsidRDefault="00647040" w:rsidP="00C477B5">
            <w:pPr>
              <w:jc w:val="center"/>
            </w:pPr>
            <w:r>
              <w:t>z-score</w:t>
            </w:r>
          </w:p>
        </w:tc>
        <w:tc>
          <w:tcPr>
            <w:tcW w:w="1800" w:type="dxa"/>
            <w:gridSpan w:val="4"/>
            <w:tcBorders>
              <w:top w:val="single" w:sz="4" w:space="0" w:color="auto"/>
              <w:bottom w:val="single" w:sz="4" w:space="0" w:color="auto"/>
            </w:tcBorders>
          </w:tcPr>
          <w:p w:rsidR="00647040" w:rsidRPr="00BC5E44" w:rsidRDefault="00647040" w:rsidP="00C477B5">
            <w:pPr>
              <w:jc w:val="center"/>
            </w:pPr>
            <w:r w:rsidRPr="00BC5E44">
              <w:t xml:space="preserve">95% </w:t>
            </w:r>
            <w:r>
              <w:t>CI</w:t>
            </w:r>
            <w:r w:rsidRPr="00BC5E44">
              <w:t xml:space="preserve"> </w:t>
            </w:r>
          </w:p>
        </w:tc>
        <w:tc>
          <w:tcPr>
            <w:tcW w:w="1170" w:type="dxa"/>
            <w:gridSpan w:val="2"/>
            <w:tcBorders>
              <w:top w:val="single" w:sz="4" w:space="0" w:color="auto"/>
              <w:bottom w:val="single" w:sz="4" w:space="0" w:color="auto"/>
            </w:tcBorders>
          </w:tcPr>
          <w:p w:rsidR="00647040" w:rsidRPr="00BC5E44" w:rsidRDefault="00647040" w:rsidP="00C477B5">
            <w:pPr>
              <w:jc w:val="center"/>
              <w:rPr>
                <w:i/>
              </w:rPr>
            </w:pPr>
            <w:r w:rsidRPr="00BC5E44">
              <w:rPr>
                <w:i/>
              </w:rPr>
              <w:t>P</w:t>
            </w:r>
          </w:p>
          <w:p w:rsidR="00647040" w:rsidRPr="00BC5E44" w:rsidRDefault="00647040" w:rsidP="00C477B5">
            <w:pPr>
              <w:jc w:val="center"/>
            </w:pPr>
            <w:r w:rsidRPr="00BC5E44">
              <w:t>value</w:t>
            </w:r>
          </w:p>
        </w:tc>
      </w:tr>
      <w:tr w:rsidR="00647040" w:rsidRPr="000F29C4" w:rsidTr="00C477B5">
        <w:trPr>
          <w:trHeight w:val="388"/>
        </w:trPr>
        <w:tc>
          <w:tcPr>
            <w:tcW w:w="1962" w:type="dxa"/>
            <w:gridSpan w:val="2"/>
            <w:tcBorders>
              <w:top w:val="single" w:sz="4" w:space="0" w:color="auto"/>
              <w:bottom w:val="single" w:sz="4" w:space="0" w:color="auto"/>
            </w:tcBorders>
          </w:tcPr>
          <w:p w:rsidR="00647040" w:rsidRPr="00BC5E44" w:rsidRDefault="00647040" w:rsidP="00C477B5">
            <w:r w:rsidRPr="00BC5E44">
              <w:t>Outcome Variable</w:t>
            </w:r>
          </w:p>
        </w:tc>
        <w:tc>
          <w:tcPr>
            <w:tcW w:w="1170" w:type="dxa"/>
            <w:gridSpan w:val="2"/>
            <w:tcBorders>
              <w:top w:val="single" w:sz="4" w:space="0" w:color="auto"/>
              <w:bottom w:val="single" w:sz="4" w:space="0" w:color="auto"/>
            </w:tcBorders>
          </w:tcPr>
          <w:p w:rsidR="00647040" w:rsidRPr="00BC5E44" w:rsidRDefault="00647040" w:rsidP="00C477B5">
            <w:pPr>
              <w:jc w:val="center"/>
            </w:pPr>
          </w:p>
        </w:tc>
        <w:tc>
          <w:tcPr>
            <w:tcW w:w="1260" w:type="dxa"/>
            <w:gridSpan w:val="2"/>
            <w:tcBorders>
              <w:top w:val="single" w:sz="4" w:space="0" w:color="auto"/>
              <w:bottom w:val="single" w:sz="4" w:space="0" w:color="auto"/>
            </w:tcBorders>
          </w:tcPr>
          <w:p w:rsidR="00647040" w:rsidRPr="00BC5E44" w:rsidRDefault="00647040" w:rsidP="00C477B5">
            <w:pPr>
              <w:jc w:val="center"/>
            </w:pPr>
          </w:p>
        </w:tc>
        <w:tc>
          <w:tcPr>
            <w:tcW w:w="900" w:type="dxa"/>
            <w:gridSpan w:val="2"/>
            <w:tcBorders>
              <w:top w:val="single" w:sz="4" w:space="0" w:color="auto"/>
              <w:bottom w:val="single" w:sz="4" w:space="0" w:color="auto"/>
            </w:tcBorders>
          </w:tcPr>
          <w:p w:rsidR="00647040" w:rsidRPr="00BC5E44" w:rsidRDefault="00647040" w:rsidP="00C477B5">
            <w:pPr>
              <w:jc w:val="center"/>
            </w:pPr>
            <w:r w:rsidRPr="00BC5E44">
              <w:t>Lower</w:t>
            </w:r>
          </w:p>
        </w:tc>
        <w:tc>
          <w:tcPr>
            <w:tcW w:w="900" w:type="dxa"/>
            <w:gridSpan w:val="2"/>
            <w:tcBorders>
              <w:top w:val="single" w:sz="4" w:space="0" w:color="auto"/>
              <w:bottom w:val="single" w:sz="4" w:space="0" w:color="auto"/>
            </w:tcBorders>
          </w:tcPr>
          <w:p w:rsidR="00647040" w:rsidRPr="00BC5E44" w:rsidRDefault="00647040" w:rsidP="00C477B5">
            <w:pPr>
              <w:jc w:val="center"/>
            </w:pPr>
            <w:r w:rsidRPr="00BC5E44">
              <w:t>Higher</w:t>
            </w:r>
          </w:p>
        </w:tc>
        <w:tc>
          <w:tcPr>
            <w:tcW w:w="1170" w:type="dxa"/>
            <w:gridSpan w:val="2"/>
            <w:tcBorders>
              <w:top w:val="single" w:sz="4" w:space="0" w:color="auto"/>
              <w:bottom w:val="single" w:sz="4" w:space="0" w:color="auto"/>
            </w:tcBorders>
          </w:tcPr>
          <w:p w:rsidR="00647040" w:rsidRPr="00BC5E44" w:rsidRDefault="00647040" w:rsidP="00C477B5">
            <w:pPr>
              <w:jc w:val="center"/>
            </w:pPr>
          </w:p>
        </w:tc>
      </w:tr>
      <w:tr w:rsidR="00647040" w:rsidRPr="000F29C4" w:rsidTr="00C477B5">
        <w:trPr>
          <w:trHeight w:val="343"/>
        </w:trPr>
        <w:tc>
          <w:tcPr>
            <w:tcW w:w="1962" w:type="dxa"/>
            <w:gridSpan w:val="2"/>
            <w:tcBorders>
              <w:top w:val="single" w:sz="4" w:space="0" w:color="auto"/>
            </w:tcBorders>
          </w:tcPr>
          <w:p w:rsidR="00647040" w:rsidRPr="00BC5E44" w:rsidRDefault="00647040" w:rsidP="00C477B5">
            <w:pPr>
              <w:rPr>
                <w:sz w:val="22"/>
              </w:rPr>
            </w:pPr>
            <w:r>
              <w:rPr>
                <w:sz w:val="22"/>
              </w:rPr>
              <w:t>Target DX</w:t>
            </w:r>
          </w:p>
        </w:tc>
        <w:tc>
          <w:tcPr>
            <w:tcW w:w="1170" w:type="dxa"/>
            <w:gridSpan w:val="2"/>
            <w:tcBorders>
              <w:top w:val="single" w:sz="4" w:space="0" w:color="auto"/>
            </w:tcBorders>
          </w:tcPr>
          <w:p w:rsidR="00647040" w:rsidRDefault="00647040" w:rsidP="00C477B5">
            <w:pPr>
              <w:jc w:val="center"/>
            </w:pPr>
            <w:r>
              <w:t>0.08</w:t>
            </w:r>
          </w:p>
          <w:p w:rsidR="00647040" w:rsidRPr="00BC5E44" w:rsidRDefault="00647040" w:rsidP="00C477B5">
            <w:pPr>
              <w:jc w:val="center"/>
            </w:pPr>
            <w:r>
              <w:t>(0.08)</w:t>
            </w:r>
          </w:p>
        </w:tc>
        <w:tc>
          <w:tcPr>
            <w:tcW w:w="1260" w:type="dxa"/>
            <w:gridSpan w:val="2"/>
            <w:tcBorders>
              <w:top w:val="single" w:sz="4" w:space="0" w:color="auto"/>
            </w:tcBorders>
          </w:tcPr>
          <w:p w:rsidR="00647040" w:rsidRPr="00BC5E44" w:rsidRDefault="00647040" w:rsidP="00C477B5">
            <w:pPr>
              <w:jc w:val="center"/>
            </w:pPr>
            <w:r>
              <w:t>1.02</w:t>
            </w:r>
          </w:p>
        </w:tc>
        <w:tc>
          <w:tcPr>
            <w:tcW w:w="900" w:type="dxa"/>
            <w:gridSpan w:val="2"/>
            <w:tcBorders>
              <w:top w:val="single" w:sz="4" w:space="0" w:color="auto"/>
            </w:tcBorders>
          </w:tcPr>
          <w:p w:rsidR="00647040" w:rsidRPr="00BC5E44" w:rsidRDefault="00647040" w:rsidP="00C477B5">
            <w:pPr>
              <w:jc w:val="center"/>
            </w:pPr>
            <w:r>
              <w:t>-0.05</w:t>
            </w:r>
          </w:p>
        </w:tc>
        <w:tc>
          <w:tcPr>
            <w:tcW w:w="900" w:type="dxa"/>
            <w:gridSpan w:val="2"/>
            <w:tcBorders>
              <w:top w:val="single" w:sz="4" w:space="0" w:color="auto"/>
            </w:tcBorders>
          </w:tcPr>
          <w:p w:rsidR="00647040" w:rsidRPr="00BC5E44" w:rsidRDefault="00647040" w:rsidP="00C477B5">
            <w:pPr>
              <w:jc w:val="center"/>
            </w:pPr>
            <w:r>
              <w:t>0.20</w:t>
            </w:r>
          </w:p>
        </w:tc>
        <w:tc>
          <w:tcPr>
            <w:tcW w:w="1170" w:type="dxa"/>
            <w:gridSpan w:val="2"/>
            <w:tcBorders>
              <w:top w:val="single" w:sz="4" w:space="0" w:color="auto"/>
            </w:tcBorders>
          </w:tcPr>
          <w:p w:rsidR="00647040" w:rsidRPr="00BC5E44" w:rsidRDefault="00647040" w:rsidP="00C477B5">
            <w:pPr>
              <w:jc w:val="center"/>
            </w:pPr>
            <w:r>
              <w:t>0.31</w:t>
            </w:r>
          </w:p>
        </w:tc>
      </w:tr>
      <w:tr w:rsidR="00647040" w:rsidRPr="000F29C4" w:rsidTr="00C477B5">
        <w:trPr>
          <w:trHeight w:val="343"/>
        </w:trPr>
        <w:tc>
          <w:tcPr>
            <w:tcW w:w="1962" w:type="dxa"/>
            <w:gridSpan w:val="2"/>
          </w:tcPr>
          <w:p w:rsidR="00647040" w:rsidRPr="00BC5E44" w:rsidRDefault="00647040" w:rsidP="00C477B5">
            <w:pPr>
              <w:rPr>
                <w:sz w:val="22"/>
              </w:rPr>
            </w:pPr>
            <w:r>
              <w:rPr>
                <w:sz w:val="22"/>
              </w:rPr>
              <w:t>Any ANX DX</w:t>
            </w:r>
          </w:p>
        </w:tc>
        <w:tc>
          <w:tcPr>
            <w:tcW w:w="1170" w:type="dxa"/>
            <w:gridSpan w:val="2"/>
          </w:tcPr>
          <w:p w:rsidR="00647040" w:rsidRPr="00BC5E44" w:rsidRDefault="00647040" w:rsidP="00C477B5">
            <w:pPr>
              <w:jc w:val="center"/>
            </w:pPr>
            <w:r>
              <w:t>0.06</w:t>
            </w:r>
          </w:p>
          <w:p w:rsidR="00647040" w:rsidRPr="00BC5E44" w:rsidRDefault="00647040" w:rsidP="00C477B5">
            <w:pPr>
              <w:jc w:val="center"/>
            </w:pPr>
            <w:r>
              <w:t>(0.09)</w:t>
            </w:r>
          </w:p>
        </w:tc>
        <w:tc>
          <w:tcPr>
            <w:tcW w:w="1260" w:type="dxa"/>
            <w:gridSpan w:val="2"/>
          </w:tcPr>
          <w:p w:rsidR="00647040" w:rsidRPr="00BC5E44" w:rsidRDefault="00647040" w:rsidP="00C477B5">
            <w:pPr>
              <w:jc w:val="center"/>
            </w:pPr>
            <w:r>
              <w:t>0.65</w:t>
            </w:r>
          </w:p>
        </w:tc>
        <w:tc>
          <w:tcPr>
            <w:tcW w:w="900" w:type="dxa"/>
            <w:gridSpan w:val="2"/>
          </w:tcPr>
          <w:p w:rsidR="00647040" w:rsidRPr="00BC5E44" w:rsidRDefault="00647040" w:rsidP="00C477B5">
            <w:pPr>
              <w:jc w:val="center"/>
            </w:pPr>
            <w:r>
              <w:t>-0.09</w:t>
            </w:r>
          </w:p>
        </w:tc>
        <w:tc>
          <w:tcPr>
            <w:tcW w:w="900" w:type="dxa"/>
            <w:gridSpan w:val="2"/>
          </w:tcPr>
          <w:p w:rsidR="00647040" w:rsidRPr="00BC5E44" w:rsidRDefault="00647040" w:rsidP="00C477B5">
            <w:pPr>
              <w:jc w:val="center"/>
            </w:pPr>
            <w:r>
              <w:t>0.21</w:t>
            </w:r>
          </w:p>
        </w:tc>
        <w:tc>
          <w:tcPr>
            <w:tcW w:w="1170" w:type="dxa"/>
            <w:gridSpan w:val="2"/>
          </w:tcPr>
          <w:p w:rsidR="00647040" w:rsidRPr="00BC5E44" w:rsidRDefault="00647040" w:rsidP="00C477B5">
            <w:pPr>
              <w:jc w:val="center"/>
            </w:pPr>
            <w:r>
              <w:t>0.52</w:t>
            </w:r>
          </w:p>
        </w:tc>
      </w:tr>
      <w:tr w:rsidR="00647040" w:rsidRPr="00BC5E44" w:rsidTr="00C477B5">
        <w:trPr>
          <w:gridAfter w:val="1"/>
          <w:wAfter w:w="227" w:type="dxa"/>
          <w:trHeight w:val="327"/>
        </w:trPr>
        <w:tc>
          <w:tcPr>
            <w:tcW w:w="1620" w:type="dxa"/>
            <w:tcBorders>
              <w:bottom w:val="single" w:sz="4" w:space="0" w:color="auto"/>
            </w:tcBorders>
          </w:tcPr>
          <w:p w:rsidR="00647040" w:rsidRPr="00BC5E44" w:rsidRDefault="00647040" w:rsidP="00C477B5">
            <w:pPr>
              <w:spacing w:line="360" w:lineRule="auto"/>
              <w:rPr>
                <w:sz w:val="22"/>
              </w:rPr>
            </w:pPr>
            <w:r w:rsidRPr="00BC5E44">
              <w:rPr>
                <w:sz w:val="22"/>
              </w:rPr>
              <w:t>Any MDD DX</w:t>
            </w:r>
          </w:p>
          <w:p w:rsidR="00647040" w:rsidRPr="00BC5E44" w:rsidRDefault="00647040" w:rsidP="00C477B5">
            <w:pPr>
              <w:spacing w:line="360" w:lineRule="auto"/>
              <w:rPr>
                <w:sz w:val="22"/>
              </w:rPr>
            </w:pPr>
            <w:r w:rsidRPr="00BC5E44">
              <w:rPr>
                <w:sz w:val="22"/>
              </w:rPr>
              <w:t>Any SUD DX</w:t>
            </w:r>
          </w:p>
        </w:tc>
        <w:tc>
          <w:tcPr>
            <w:tcW w:w="1170" w:type="dxa"/>
            <w:gridSpan w:val="2"/>
            <w:tcBorders>
              <w:bottom w:val="single" w:sz="4" w:space="0" w:color="auto"/>
            </w:tcBorders>
          </w:tcPr>
          <w:p w:rsidR="00647040" w:rsidRPr="00BC5E44" w:rsidRDefault="00647040" w:rsidP="00C477B5">
            <w:pPr>
              <w:spacing w:line="360" w:lineRule="auto"/>
              <w:jc w:val="center"/>
            </w:pPr>
            <w:r>
              <w:t xml:space="preserve">           </w:t>
            </w:r>
            <w:r w:rsidRPr="00BC5E44">
              <w:t xml:space="preserve">no </w:t>
            </w:r>
            <w:r>
              <w:t xml:space="preserve">        </w:t>
            </w:r>
            <w:r w:rsidRPr="00BC5E44">
              <w:t>estimates</w:t>
            </w:r>
          </w:p>
        </w:tc>
        <w:tc>
          <w:tcPr>
            <w:tcW w:w="1440" w:type="dxa"/>
            <w:gridSpan w:val="2"/>
            <w:tcBorders>
              <w:bottom w:val="single" w:sz="4" w:space="0" w:color="auto"/>
            </w:tcBorders>
          </w:tcPr>
          <w:p w:rsidR="00647040" w:rsidRPr="00BC5E44" w:rsidRDefault="00647040" w:rsidP="00C477B5">
            <w:pPr>
              <w:spacing w:line="360" w:lineRule="auto"/>
              <w:jc w:val="center"/>
            </w:pPr>
            <w:r>
              <w:t xml:space="preserve">    calculated as constant</w:t>
            </w:r>
          </w:p>
        </w:tc>
        <w:tc>
          <w:tcPr>
            <w:tcW w:w="925" w:type="dxa"/>
            <w:gridSpan w:val="2"/>
            <w:tcBorders>
              <w:bottom w:val="single" w:sz="4" w:space="0" w:color="auto"/>
            </w:tcBorders>
          </w:tcPr>
          <w:p w:rsidR="00647040" w:rsidRPr="00BC5E44" w:rsidRDefault="00647040" w:rsidP="00C477B5">
            <w:pPr>
              <w:spacing w:line="360" w:lineRule="auto"/>
              <w:jc w:val="center"/>
            </w:pPr>
          </w:p>
          <w:p w:rsidR="00647040" w:rsidRPr="00BC5E44" w:rsidRDefault="00647040" w:rsidP="00C477B5">
            <w:pPr>
              <w:spacing w:line="360" w:lineRule="auto"/>
              <w:jc w:val="center"/>
            </w:pPr>
          </w:p>
        </w:tc>
        <w:tc>
          <w:tcPr>
            <w:tcW w:w="900" w:type="dxa"/>
            <w:gridSpan w:val="2"/>
            <w:tcBorders>
              <w:bottom w:val="single" w:sz="4" w:space="0" w:color="auto"/>
            </w:tcBorders>
          </w:tcPr>
          <w:p w:rsidR="00647040" w:rsidRPr="00BC5E44" w:rsidRDefault="00647040" w:rsidP="00C477B5">
            <w:pPr>
              <w:spacing w:line="360" w:lineRule="auto"/>
              <w:jc w:val="center"/>
            </w:pPr>
          </w:p>
          <w:p w:rsidR="00647040" w:rsidRPr="00BC5E44" w:rsidRDefault="00647040" w:rsidP="00C477B5">
            <w:pPr>
              <w:spacing w:line="360" w:lineRule="auto"/>
              <w:jc w:val="center"/>
            </w:pPr>
          </w:p>
        </w:tc>
        <w:tc>
          <w:tcPr>
            <w:tcW w:w="1080" w:type="dxa"/>
            <w:gridSpan w:val="2"/>
            <w:tcBorders>
              <w:bottom w:val="single" w:sz="4" w:space="0" w:color="auto"/>
            </w:tcBorders>
          </w:tcPr>
          <w:p w:rsidR="00647040" w:rsidRPr="00BC5E44" w:rsidRDefault="00647040" w:rsidP="00C477B5">
            <w:pPr>
              <w:spacing w:line="360" w:lineRule="auto"/>
              <w:jc w:val="center"/>
            </w:pPr>
          </w:p>
          <w:p w:rsidR="00647040" w:rsidRPr="00BC5E44" w:rsidRDefault="00647040" w:rsidP="00C477B5">
            <w:pPr>
              <w:spacing w:line="360" w:lineRule="auto"/>
              <w:jc w:val="center"/>
            </w:pPr>
          </w:p>
        </w:tc>
      </w:tr>
    </w:tbl>
    <w:p w:rsidR="00647040" w:rsidRPr="000F29C4" w:rsidRDefault="00647040" w:rsidP="00647040">
      <w:pPr>
        <w:rPr>
          <w:sz w:val="22"/>
        </w:rPr>
      </w:pPr>
    </w:p>
    <w:p w:rsidR="00647040" w:rsidRDefault="00647040" w:rsidP="00647040">
      <w:pPr>
        <w:rPr>
          <w:sz w:val="20"/>
        </w:rPr>
      </w:pPr>
      <w:r w:rsidRPr="000F29C4">
        <w:rPr>
          <w:i/>
          <w:sz w:val="20"/>
        </w:rPr>
        <w:t xml:space="preserve">Note. </w:t>
      </w:r>
      <w:r w:rsidRPr="000F29C4">
        <w:rPr>
          <w:sz w:val="20"/>
        </w:rPr>
        <w:t xml:space="preserve">CL = Confidence </w:t>
      </w:r>
      <w:r>
        <w:rPr>
          <w:sz w:val="20"/>
        </w:rPr>
        <w:t>Interval</w:t>
      </w:r>
      <w:r w:rsidRPr="000F29C4">
        <w:rPr>
          <w:sz w:val="20"/>
        </w:rPr>
        <w:t xml:space="preserve">; Target DX = Target Diagnosis; </w:t>
      </w:r>
    </w:p>
    <w:p w:rsidR="00647040" w:rsidRDefault="00647040" w:rsidP="00647040">
      <w:pPr>
        <w:rPr>
          <w:sz w:val="20"/>
        </w:rPr>
      </w:pPr>
      <w:r w:rsidRPr="000F29C4">
        <w:rPr>
          <w:sz w:val="20"/>
        </w:rPr>
        <w:t xml:space="preserve">Any ANX DX = Any Anxiety Diagnosis; Any MDD DX = Any </w:t>
      </w:r>
    </w:p>
    <w:p w:rsidR="00647040" w:rsidRDefault="00647040" w:rsidP="00647040">
      <w:pPr>
        <w:rPr>
          <w:sz w:val="20"/>
        </w:rPr>
      </w:pPr>
      <w:r w:rsidRPr="000F29C4">
        <w:rPr>
          <w:sz w:val="20"/>
        </w:rPr>
        <w:t>Depression Diagnosis; Any SUD DX = Any Substance Abuse Diagnosis.</w:t>
      </w:r>
    </w:p>
    <w:p w:rsidR="00647040" w:rsidRPr="0004571B" w:rsidRDefault="00647040" w:rsidP="00647040">
      <w:r>
        <w:rPr>
          <w:sz w:val="20"/>
        </w:rPr>
        <w:br w:type="page"/>
      </w:r>
      <w:r w:rsidRPr="0004571B">
        <w:lastRenderedPageBreak/>
        <w:t xml:space="preserve">Table </w:t>
      </w:r>
      <w:r w:rsidR="0004571B" w:rsidRPr="0004571B">
        <w:t>Six</w:t>
      </w:r>
      <w:r w:rsidRPr="0004571B">
        <w:t>.</w:t>
      </w:r>
    </w:p>
    <w:p w:rsidR="00647040" w:rsidRPr="0004571B" w:rsidRDefault="00647040" w:rsidP="00647040"/>
    <w:p w:rsidR="00647040" w:rsidRPr="0004571B" w:rsidRDefault="00647040" w:rsidP="00647040">
      <w:pPr>
        <w:rPr>
          <w:i/>
        </w:rPr>
      </w:pPr>
      <w:r w:rsidRPr="0004571B">
        <w:rPr>
          <w:i/>
        </w:rPr>
        <w:t>Summary of Multiple Regression Analyses for Outcome Variables</w:t>
      </w:r>
    </w:p>
    <w:p w:rsidR="00647040" w:rsidRPr="0004571B" w:rsidRDefault="00647040" w:rsidP="00647040">
      <w:pPr>
        <w:rPr>
          <w:i/>
        </w:rPr>
      </w:pPr>
      <w:r w:rsidRPr="0004571B">
        <w:rPr>
          <w:i/>
        </w:rPr>
        <w:t xml:space="preserve">by Treatment Condition </w:t>
      </w:r>
    </w:p>
    <w:p w:rsidR="00647040" w:rsidRPr="000F29C4" w:rsidRDefault="00647040" w:rsidP="00647040">
      <w:pPr>
        <w:rPr>
          <w:i/>
        </w:rPr>
      </w:pPr>
    </w:p>
    <w:tbl>
      <w:tblPr>
        <w:tblW w:w="7362" w:type="dxa"/>
        <w:tblInd w:w="108" w:type="dxa"/>
        <w:tblLayout w:type="fixed"/>
        <w:tblLook w:val="00A0" w:firstRow="1" w:lastRow="0" w:firstColumn="1" w:lastColumn="0" w:noHBand="0" w:noVBand="0"/>
      </w:tblPr>
      <w:tblGrid>
        <w:gridCol w:w="1962"/>
        <w:gridCol w:w="1080"/>
        <w:gridCol w:w="1188"/>
        <w:gridCol w:w="925"/>
        <w:gridCol w:w="900"/>
        <w:gridCol w:w="1307"/>
      </w:tblGrid>
      <w:tr w:rsidR="00647040" w:rsidRPr="000F29C4" w:rsidTr="00C477B5">
        <w:trPr>
          <w:trHeight w:val="251"/>
        </w:trPr>
        <w:tc>
          <w:tcPr>
            <w:tcW w:w="1962" w:type="dxa"/>
            <w:tcBorders>
              <w:top w:val="single" w:sz="4" w:space="0" w:color="auto"/>
            </w:tcBorders>
          </w:tcPr>
          <w:p w:rsidR="00647040" w:rsidRPr="000F29C4" w:rsidRDefault="00647040" w:rsidP="00C477B5">
            <w:pPr>
              <w:jc w:val="center"/>
              <w:rPr>
                <w:sz w:val="20"/>
              </w:rPr>
            </w:pPr>
          </w:p>
        </w:tc>
        <w:tc>
          <w:tcPr>
            <w:tcW w:w="1080" w:type="dxa"/>
            <w:tcBorders>
              <w:top w:val="single" w:sz="4" w:space="0" w:color="auto"/>
              <w:bottom w:val="single" w:sz="4" w:space="0" w:color="auto"/>
            </w:tcBorders>
          </w:tcPr>
          <w:p w:rsidR="00647040" w:rsidRPr="00BC5E44" w:rsidRDefault="00647040" w:rsidP="00C477B5">
            <w:pPr>
              <w:jc w:val="center"/>
            </w:pPr>
          </w:p>
        </w:tc>
        <w:tc>
          <w:tcPr>
            <w:tcW w:w="3013" w:type="dxa"/>
            <w:gridSpan w:val="3"/>
            <w:tcBorders>
              <w:top w:val="single" w:sz="4" w:space="0" w:color="auto"/>
              <w:bottom w:val="single" w:sz="4" w:space="0" w:color="auto"/>
            </w:tcBorders>
          </w:tcPr>
          <w:p w:rsidR="00647040" w:rsidRPr="00BC5E44" w:rsidRDefault="00647040" w:rsidP="00C477B5">
            <w:r>
              <w:t>I</w:t>
            </w:r>
            <w:r w:rsidRPr="00BC5E44">
              <w:t xml:space="preserve">CBT </w:t>
            </w:r>
            <w:r>
              <w:t>versus CBT+P</w:t>
            </w:r>
          </w:p>
        </w:tc>
        <w:tc>
          <w:tcPr>
            <w:tcW w:w="1307" w:type="dxa"/>
            <w:tcBorders>
              <w:top w:val="single" w:sz="4" w:space="0" w:color="auto"/>
              <w:bottom w:val="single" w:sz="4" w:space="0" w:color="auto"/>
            </w:tcBorders>
          </w:tcPr>
          <w:p w:rsidR="00647040" w:rsidRDefault="00647040" w:rsidP="00C477B5">
            <w:pPr>
              <w:jc w:val="center"/>
              <w:rPr>
                <w:i/>
              </w:rPr>
            </w:pPr>
          </w:p>
          <w:p w:rsidR="00647040" w:rsidRPr="00BC5E44" w:rsidRDefault="00647040" w:rsidP="00C477B5">
            <w:pPr>
              <w:jc w:val="center"/>
              <w:rPr>
                <w:i/>
              </w:rPr>
            </w:pPr>
          </w:p>
        </w:tc>
      </w:tr>
      <w:tr w:rsidR="00647040" w:rsidRPr="000F29C4" w:rsidTr="00C477B5">
        <w:trPr>
          <w:trHeight w:val="644"/>
        </w:trPr>
        <w:tc>
          <w:tcPr>
            <w:tcW w:w="1962" w:type="dxa"/>
            <w:tcBorders>
              <w:bottom w:val="single" w:sz="4" w:space="0" w:color="auto"/>
            </w:tcBorders>
          </w:tcPr>
          <w:p w:rsidR="00647040" w:rsidRPr="000F29C4" w:rsidRDefault="00647040" w:rsidP="00C477B5">
            <w:pPr>
              <w:jc w:val="center"/>
              <w:rPr>
                <w:sz w:val="20"/>
              </w:rPr>
            </w:pPr>
          </w:p>
        </w:tc>
        <w:tc>
          <w:tcPr>
            <w:tcW w:w="1080" w:type="dxa"/>
            <w:tcBorders>
              <w:top w:val="single" w:sz="4" w:space="0" w:color="auto"/>
            </w:tcBorders>
          </w:tcPr>
          <w:p w:rsidR="00647040" w:rsidRPr="00BC5E44" w:rsidRDefault="00647040" w:rsidP="00C477B5">
            <w:pPr>
              <w:jc w:val="center"/>
            </w:pPr>
            <w:r w:rsidRPr="00BC5E44">
              <w:t>Estimate</w:t>
            </w:r>
          </w:p>
          <w:p w:rsidR="00647040" w:rsidRPr="00BC5E44" w:rsidRDefault="00647040" w:rsidP="00C477B5">
            <w:pPr>
              <w:jc w:val="center"/>
            </w:pPr>
            <w:r w:rsidRPr="00BC5E44">
              <w:t>(SE)</w:t>
            </w:r>
          </w:p>
        </w:tc>
        <w:tc>
          <w:tcPr>
            <w:tcW w:w="1188" w:type="dxa"/>
            <w:tcBorders>
              <w:top w:val="single" w:sz="4" w:space="0" w:color="auto"/>
            </w:tcBorders>
          </w:tcPr>
          <w:p w:rsidR="00647040" w:rsidRPr="00BC5E44" w:rsidRDefault="00647040" w:rsidP="00C477B5">
            <w:pPr>
              <w:jc w:val="center"/>
            </w:pPr>
            <w:r>
              <w:t>z-score</w:t>
            </w:r>
          </w:p>
        </w:tc>
        <w:tc>
          <w:tcPr>
            <w:tcW w:w="1825" w:type="dxa"/>
            <w:gridSpan w:val="2"/>
            <w:tcBorders>
              <w:top w:val="single" w:sz="4" w:space="0" w:color="auto"/>
              <w:bottom w:val="single" w:sz="4" w:space="0" w:color="auto"/>
            </w:tcBorders>
          </w:tcPr>
          <w:p w:rsidR="00647040" w:rsidRPr="00BC5E44" w:rsidRDefault="00647040" w:rsidP="00C477B5">
            <w:pPr>
              <w:jc w:val="center"/>
            </w:pPr>
            <w:r w:rsidRPr="00BC5E44">
              <w:t xml:space="preserve">95% </w:t>
            </w:r>
            <w:r>
              <w:t>CI</w:t>
            </w:r>
            <w:r w:rsidRPr="00BC5E44">
              <w:t xml:space="preserve"> </w:t>
            </w:r>
          </w:p>
        </w:tc>
        <w:tc>
          <w:tcPr>
            <w:tcW w:w="1307" w:type="dxa"/>
            <w:tcBorders>
              <w:top w:val="single" w:sz="4" w:space="0" w:color="auto"/>
              <w:bottom w:val="single" w:sz="4" w:space="0" w:color="auto"/>
            </w:tcBorders>
          </w:tcPr>
          <w:p w:rsidR="00647040" w:rsidRPr="00BC5E44" w:rsidRDefault="00647040" w:rsidP="00C477B5">
            <w:pPr>
              <w:jc w:val="center"/>
              <w:rPr>
                <w:i/>
              </w:rPr>
            </w:pPr>
            <w:r w:rsidRPr="00BC5E44">
              <w:rPr>
                <w:i/>
              </w:rPr>
              <w:t>P</w:t>
            </w:r>
          </w:p>
          <w:p w:rsidR="00647040" w:rsidRPr="00BC5E44" w:rsidRDefault="00647040" w:rsidP="00C477B5">
            <w:pPr>
              <w:jc w:val="center"/>
            </w:pPr>
            <w:r w:rsidRPr="00BC5E44">
              <w:t>value</w:t>
            </w:r>
          </w:p>
        </w:tc>
      </w:tr>
      <w:tr w:rsidR="00647040" w:rsidRPr="000F29C4" w:rsidTr="00C477B5">
        <w:trPr>
          <w:trHeight w:val="388"/>
        </w:trPr>
        <w:tc>
          <w:tcPr>
            <w:tcW w:w="1962" w:type="dxa"/>
            <w:tcBorders>
              <w:top w:val="single" w:sz="4" w:space="0" w:color="auto"/>
              <w:bottom w:val="single" w:sz="4" w:space="0" w:color="auto"/>
            </w:tcBorders>
          </w:tcPr>
          <w:p w:rsidR="00647040" w:rsidRPr="00BC5E44" w:rsidRDefault="00647040" w:rsidP="00C477B5">
            <w:r w:rsidRPr="00BC5E44">
              <w:t>Outcome Variable</w:t>
            </w:r>
          </w:p>
        </w:tc>
        <w:tc>
          <w:tcPr>
            <w:tcW w:w="1080" w:type="dxa"/>
            <w:tcBorders>
              <w:top w:val="single" w:sz="4" w:space="0" w:color="auto"/>
              <w:bottom w:val="single" w:sz="4" w:space="0" w:color="auto"/>
            </w:tcBorders>
          </w:tcPr>
          <w:p w:rsidR="00647040" w:rsidRPr="00BC5E44" w:rsidRDefault="00647040" w:rsidP="00C477B5">
            <w:pPr>
              <w:jc w:val="center"/>
            </w:pPr>
          </w:p>
        </w:tc>
        <w:tc>
          <w:tcPr>
            <w:tcW w:w="1188" w:type="dxa"/>
            <w:tcBorders>
              <w:top w:val="single" w:sz="4" w:space="0" w:color="auto"/>
              <w:bottom w:val="single" w:sz="4" w:space="0" w:color="auto"/>
            </w:tcBorders>
          </w:tcPr>
          <w:p w:rsidR="00647040" w:rsidRPr="00BC5E44" w:rsidRDefault="00647040" w:rsidP="00C477B5">
            <w:pPr>
              <w:jc w:val="center"/>
            </w:pPr>
          </w:p>
        </w:tc>
        <w:tc>
          <w:tcPr>
            <w:tcW w:w="925" w:type="dxa"/>
            <w:tcBorders>
              <w:top w:val="single" w:sz="4" w:space="0" w:color="auto"/>
              <w:bottom w:val="single" w:sz="4" w:space="0" w:color="auto"/>
            </w:tcBorders>
          </w:tcPr>
          <w:p w:rsidR="00647040" w:rsidRPr="00BC5E44" w:rsidRDefault="00647040" w:rsidP="00C477B5">
            <w:pPr>
              <w:jc w:val="center"/>
            </w:pPr>
            <w:r w:rsidRPr="00BC5E44">
              <w:t>Lower</w:t>
            </w:r>
          </w:p>
        </w:tc>
        <w:tc>
          <w:tcPr>
            <w:tcW w:w="900" w:type="dxa"/>
            <w:tcBorders>
              <w:top w:val="single" w:sz="4" w:space="0" w:color="auto"/>
              <w:bottom w:val="single" w:sz="4" w:space="0" w:color="auto"/>
            </w:tcBorders>
          </w:tcPr>
          <w:p w:rsidR="00647040" w:rsidRPr="00BC5E44" w:rsidRDefault="00647040" w:rsidP="00C477B5">
            <w:pPr>
              <w:jc w:val="center"/>
            </w:pPr>
            <w:r w:rsidRPr="00BC5E44">
              <w:t>Higher</w:t>
            </w:r>
          </w:p>
        </w:tc>
        <w:tc>
          <w:tcPr>
            <w:tcW w:w="1307" w:type="dxa"/>
            <w:tcBorders>
              <w:top w:val="single" w:sz="4" w:space="0" w:color="auto"/>
              <w:bottom w:val="single" w:sz="4" w:space="0" w:color="auto"/>
            </w:tcBorders>
          </w:tcPr>
          <w:p w:rsidR="00647040" w:rsidRPr="00BC5E44" w:rsidRDefault="00647040" w:rsidP="00C477B5">
            <w:pPr>
              <w:jc w:val="center"/>
            </w:pPr>
          </w:p>
        </w:tc>
      </w:tr>
      <w:tr w:rsidR="00647040" w:rsidRPr="000F29C4" w:rsidTr="00C477B5">
        <w:trPr>
          <w:trHeight w:val="343"/>
        </w:trPr>
        <w:tc>
          <w:tcPr>
            <w:tcW w:w="1962" w:type="dxa"/>
            <w:tcBorders>
              <w:top w:val="single" w:sz="4" w:space="0" w:color="auto"/>
            </w:tcBorders>
          </w:tcPr>
          <w:p w:rsidR="00647040" w:rsidRPr="00BC5E44" w:rsidRDefault="00647040" w:rsidP="00C477B5">
            <w:pPr>
              <w:rPr>
                <w:sz w:val="22"/>
              </w:rPr>
            </w:pPr>
            <w:r>
              <w:rPr>
                <w:sz w:val="22"/>
              </w:rPr>
              <w:t>RCMAS-C</w:t>
            </w:r>
          </w:p>
        </w:tc>
        <w:tc>
          <w:tcPr>
            <w:tcW w:w="1080" w:type="dxa"/>
            <w:tcBorders>
              <w:top w:val="single" w:sz="4" w:space="0" w:color="auto"/>
            </w:tcBorders>
          </w:tcPr>
          <w:p w:rsidR="00647040" w:rsidRDefault="00647040" w:rsidP="00C477B5">
            <w:pPr>
              <w:jc w:val="center"/>
            </w:pPr>
            <w:r>
              <w:t>0.24</w:t>
            </w:r>
          </w:p>
          <w:p w:rsidR="00647040" w:rsidRPr="00BC5E44" w:rsidRDefault="00647040" w:rsidP="00C477B5">
            <w:pPr>
              <w:jc w:val="center"/>
            </w:pPr>
            <w:r>
              <w:t>(0.70)</w:t>
            </w:r>
          </w:p>
        </w:tc>
        <w:tc>
          <w:tcPr>
            <w:tcW w:w="1188" w:type="dxa"/>
            <w:tcBorders>
              <w:top w:val="single" w:sz="4" w:space="0" w:color="auto"/>
            </w:tcBorders>
          </w:tcPr>
          <w:p w:rsidR="00647040" w:rsidRPr="00BC5E44" w:rsidRDefault="00647040" w:rsidP="00C477B5">
            <w:pPr>
              <w:jc w:val="center"/>
            </w:pPr>
            <w:r>
              <w:t>0.34</w:t>
            </w:r>
          </w:p>
        </w:tc>
        <w:tc>
          <w:tcPr>
            <w:tcW w:w="925" w:type="dxa"/>
            <w:tcBorders>
              <w:top w:val="single" w:sz="4" w:space="0" w:color="auto"/>
            </w:tcBorders>
          </w:tcPr>
          <w:p w:rsidR="00647040" w:rsidRPr="00BC5E44" w:rsidRDefault="00647040" w:rsidP="00C477B5">
            <w:pPr>
              <w:jc w:val="center"/>
            </w:pPr>
            <w:r>
              <w:t>-0.91</w:t>
            </w:r>
          </w:p>
        </w:tc>
        <w:tc>
          <w:tcPr>
            <w:tcW w:w="900" w:type="dxa"/>
            <w:tcBorders>
              <w:top w:val="single" w:sz="4" w:space="0" w:color="auto"/>
            </w:tcBorders>
          </w:tcPr>
          <w:p w:rsidR="00647040" w:rsidRPr="00BC5E44" w:rsidRDefault="00647040" w:rsidP="00C477B5">
            <w:pPr>
              <w:jc w:val="center"/>
            </w:pPr>
            <w:r>
              <w:t>1.31</w:t>
            </w:r>
          </w:p>
        </w:tc>
        <w:tc>
          <w:tcPr>
            <w:tcW w:w="1307" w:type="dxa"/>
            <w:tcBorders>
              <w:top w:val="single" w:sz="4" w:space="0" w:color="auto"/>
            </w:tcBorders>
          </w:tcPr>
          <w:p w:rsidR="00647040" w:rsidRPr="00BC5E44" w:rsidRDefault="00647040" w:rsidP="00C477B5">
            <w:pPr>
              <w:jc w:val="center"/>
            </w:pPr>
            <w:r>
              <w:t>0.73</w:t>
            </w:r>
          </w:p>
        </w:tc>
      </w:tr>
      <w:tr w:rsidR="00647040" w:rsidRPr="000F29C4" w:rsidTr="00C477B5">
        <w:trPr>
          <w:trHeight w:val="343"/>
        </w:trPr>
        <w:tc>
          <w:tcPr>
            <w:tcW w:w="1962" w:type="dxa"/>
          </w:tcPr>
          <w:p w:rsidR="00647040" w:rsidRPr="00BC5E44" w:rsidRDefault="00647040" w:rsidP="00C477B5">
            <w:pPr>
              <w:rPr>
                <w:sz w:val="22"/>
              </w:rPr>
            </w:pPr>
            <w:r>
              <w:rPr>
                <w:sz w:val="22"/>
              </w:rPr>
              <w:t>RCMAS-P</w:t>
            </w:r>
          </w:p>
        </w:tc>
        <w:tc>
          <w:tcPr>
            <w:tcW w:w="1080" w:type="dxa"/>
          </w:tcPr>
          <w:p w:rsidR="00647040" w:rsidRPr="00BC5E44" w:rsidRDefault="00647040" w:rsidP="00C477B5">
            <w:pPr>
              <w:jc w:val="center"/>
            </w:pPr>
            <w:r>
              <w:t>2.44</w:t>
            </w:r>
          </w:p>
          <w:p w:rsidR="00647040" w:rsidRPr="00BC5E44" w:rsidRDefault="00647040" w:rsidP="00C477B5">
            <w:pPr>
              <w:jc w:val="center"/>
            </w:pPr>
            <w:r>
              <w:t>(0.72)</w:t>
            </w:r>
          </w:p>
        </w:tc>
        <w:tc>
          <w:tcPr>
            <w:tcW w:w="1188" w:type="dxa"/>
          </w:tcPr>
          <w:p w:rsidR="00647040" w:rsidRPr="00BC5E44" w:rsidRDefault="00647040" w:rsidP="00C477B5">
            <w:pPr>
              <w:jc w:val="center"/>
            </w:pPr>
            <w:r>
              <w:t>3.41</w:t>
            </w:r>
          </w:p>
        </w:tc>
        <w:tc>
          <w:tcPr>
            <w:tcW w:w="925" w:type="dxa"/>
          </w:tcPr>
          <w:p w:rsidR="00647040" w:rsidRPr="00BC5E44" w:rsidRDefault="00647040" w:rsidP="00C477B5">
            <w:pPr>
              <w:jc w:val="center"/>
            </w:pPr>
            <w:r>
              <w:t>1.27</w:t>
            </w:r>
          </w:p>
        </w:tc>
        <w:tc>
          <w:tcPr>
            <w:tcW w:w="900" w:type="dxa"/>
          </w:tcPr>
          <w:p w:rsidR="00647040" w:rsidRPr="00BC5E44" w:rsidRDefault="00647040" w:rsidP="00C477B5">
            <w:pPr>
              <w:jc w:val="center"/>
            </w:pPr>
            <w:r>
              <w:t>3.62</w:t>
            </w:r>
          </w:p>
        </w:tc>
        <w:tc>
          <w:tcPr>
            <w:tcW w:w="1307" w:type="dxa"/>
          </w:tcPr>
          <w:p w:rsidR="00647040" w:rsidRPr="00BC5E44" w:rsidRDefault="00647040" w:rsidP="00C477B5">
            <w:pPr>
              <w:jc w:val="center"/>
            </w:pPr>
            <w:r>
              <w:t xml:space="preserve"> 0.001</w:t>
            </w:r>
            <w:r w:rsidRPr="00A209D0">
              <w:rPr>
                <w:vertAlign w:val="superscript"/>
              </w:rPr>
              <w:t>**</w:t>
            </w:r>
          </w:p>
        </w:tc>
      </w:tr>
      <w:tr w:rsidR="00647040" w:rsidRPr="000F29C4" w:rsidTr="00C477B5">
        <w:trPr>
          <w:trHeight w:val="327"/>
        </w:trPr>
        <w:tc>
          <w:tcPr>
            <w:tcW w:w="1962" w:type="dxa"/>
          </w:tcPr>
          <w:p w:rsidR="00647040" w:rsidRPr="00BC5E44" w:rsidRDefault="00647040" w:rsidP="00C477B5">
            <w:pPr>
              <w:spacing w:line="360" w:lineRule="auto"/>
              <w:rPr>
                <w:sz w:val="22"/>
              </w:rPr>
            </w:pPr>
            <w:r>
              <w:rPr>
                <w:sz w:val="22"/>
              </w:rPr>
              <w:t>CDI</w:t>
            </w:r>
          </w:p>
        </w:tc>
        <w:tc>
          <w:tcPr>
            <w:tcW w:w="1080" w:type="dxa"/>
          </w:tcPr>
          <w:p w:rsidR="00647040" w:rsidRDefault="00647040" w:rsidP="00C477B5">
            <w:pPr>
              <w:jc w:val="center"/>
            </w:pPr>
            <w:r>
              <w:t>0.30</w:t>
            </w:r>
          </w:p>
          <w:p w:rsidR="00647040" w:rsidRPr="00BC5E44" w:rsidRDefault="00647040" w:rsidP="00C477B5">
            <w:pPr>
              <w:jc w:val="center"/>
            </w:pPr>
            <w:r>
              <w:t>(0.87)</w:t>
            </w:r>
          </w:p>
        </w:tc>
        <w:tc>
          <w:tcPr>
            <w:tcW w:w="1188" w:type="dxa"/>
          </w:tcPr>
          <w:p w:rsidR="00647040" w:rsidRPr="00BC5E44" w:rsidRDefault="00647040" w:rsidP="00C477B5">
            <w:pPr>
              <w:spacing w:line="360" w:lineRule="auto"/>
              <w:jc w:val="center"/>
            </w:pPr>
            <w:r>
              <w:t>0.35</w:t>
            </w:r>
          </w:p>
        </w:tc>
        <w:tc>
          <w:tcPr>
            <w:tcW w:w="925" w:type="dxa"/>
          </w:tcPr>
          <w:p w:rsidR="00647040" w:rsidRPr="00BC5E44" w:rsidRDefault="00647040" w:rsidP="00C477B5">
            <w:pPr>
              <w:spacing w:line="360" w:lineRule="auto"/>
              <w:jc w:val="center"/>
            </w:pPr>
            <w:r>
              <w:t>-1.12</w:t>
            </w:r>
          </w:p>
        </w:tc>
        <w:tc>
          <w:tcPr>
            <w:tcW w:w="900" w:type="dxa"/>
          </w:tcPr>
          <w:p w:rsidR="00647040" w:rsidRPr="00BC5E44" w:rsidRDefault="00647040" w:rsidP="00C477B5">
            <w:pPr>
              <w:spacing w:line="360" w:lineRule="auto"/>
              <w:jc w:val="center"/>
            </w:pPr>
            <w:r>
              <w:t>1.72</w:t>
            </w:r>
          </w:p>
        </w:tc>
        <w:tc>
          <w:tcPr>
            <w:tcW w:w="1307" w:type="dxa"/>
          </w:tcPr>
          <w:p w:rsidR="00647040" w:rsidRPr="00BC5E44" w:rsidRDefault="00647040" w:rsidP="00C477B5">
            <w:pPr>
              <w:spacing w:line="360" w:lineRule="auto"/>
              <w:jc w:val="center"/>
            </w:pPr>
            <w:r>
              <w:t>0.73</w:t>
            </w:r>
          </w:p>
        </w:tc>
      </w:tr>
      <w:tr w:rsidR="00647040" w:rsidRPr="000F29C4" w:rsidTr="00C477B5">
        <w:trPr>
          <w:trHeight w:val="327"/>
        </w:trPr>
        <w:tc>
          <w:tcPr>
            <w:tcW w:w="1962" w:type="dxa"/>
          </w:tcPr>
          <w:p w:rsidR="00647040" w:rsidRDefault="00647040" w:rsidP="00C477B5">
            <w:pPr>
              <w:spacing w:line="360" w:lineRule="auto"/>
              <w:rPr>
                <w:sz w:val="22"/>
              </w:rPr>
            </w:pPr>
            <w:r>
              <w:rPr>
                <w:sz w:val="22"/>
              </w:rPr>
              <w:t>ACA Functioning</w:t>
            </w:r>
          </w:p>
        </w:tc>
        <w:tc>
          <w:tcPr>
            <w:tcW w:w="1080" w:type="dxa"/>
          </w:tcPr>
          <w:p w:rsidR="00647040" w:rsidRDefault="00647040" w:rsidP="00C477B5">
            <w:pPr>
              <w:jc w:val="center"/>
            </w:pPr>
            <w:r>
              <w:t>0.30</w:t>
            </w:r>
          </w:p>
          <w:p w:rsidR="00647040" w:rsidRDefault="00647040" w:rsidP="00C477B5">
            <w:pPr>
              <w:jc w:val="center"/>
            </w:pPr>
            <w:r>
              <w:t>(1.11)</w:t>
            </w:r>
          </w:p>
        </w:tc>
        <w:tc>
          <w:tcPr>
            <w:tcW w:w="1188" w:type="dxa"/>
          </w:tcPr>
          <w:p w:rsidR="00647040" w:rsidRDefault="00647040" w:rsidP="00C477B5">
            <w:pPr>
              <w:spacing w:line="360" w:lineRule="auto"/>
              <w:jc w:val="center"/>
            </w:pPr>
            <w:r>
              <w:t>0.27</w:t>
            </w:r>
          </w:p>
        </w:tc>
        <w:tc>
          <w:tcPr>
            <w:tcW w:w="925" w:type="dxa"/>
          </w:tcPr>
          <w:p w:rsidR="00647040" w:rsidRDefault="00647040" w:rsidP="00C477B5">
            <w:pPr>
              <w:spacing w:line="360" w:lineRule="auto"/>
              <w:jc w:val="center"/>
            </w:pPr>
            <w:r>
              <w:t>-1.53</w:t>
            </w:r>
          </w:p>
        </w:tc>
        <w:tc>
          <w:tcPr>
            <w:tcW w:w="900" w:type="dxa"/>
          </w:tcPr>
          <w:p w:rsidR="00647040" w:rsidRDefault="00647040" w:rsidP="00C477B5">
            <w:pPr>
              <w:spacing w:line="360" w:lineRule="auto"/>
              <w:jc w:val="center"/>
            </w:pPr>
            <w:r>
              <w:t>2.12</w:t>
            </w:r>
          </w:p>
        </w:tc>
        <w:tc>
          <w:tcPr>
            <w:tcW w:w="1307" w:type="dxa"/>
          </w:tcPr>
          <w:p w:rsidR="00647040" w:rsidRDefault="00647040" w:rsidP="00C477B5">
            <w:pPr>
              <w:spacing w:line="360" w:lineRule="auto"/>
              <w:jc w:val="center"/>
            </w:pPr>
            <w:r>
              <w:t>0.79</w:t>
            </w:r>
          </w:p>
        </w:tc>
      </w:tr>
      <w:tr w:rsidR="00647040" w:rsidRPr="000F29C4" w:rsidTr="00C477B5">
        <w:trPr>
          <w:trHeight w:val="327"/>
        </w:trPr>
        <w:tc>
          <w:tcPr>
            <w:tcW w:w="1962" w:type="dxa"/>
            <w:tcBorders>
              <w:bottom w:val="single" w:sz="4" w:space="0" w:color="auto"/>
            </w:tcBorders>
          </w:tcPr>
          <w:p w:rsidR="00647040" w:rsidRDefault="00647040" w:rsidP="00C477B5">
            <w:pPr>
              <w:spacing w:line="360" w:lineRule="auto"/>
              <w:rPr>
                <w:sz w:val="22"/>
              </w:rPr>
            </w:pPr>
            <w:r>
              <w:rPr>
                <w:sz w:val="22"/>
              </w:rPr>
              <w:t>SOC Functioning</w:t>
            </w:r>
          </w:p>
        </w:tc>
        <w:tc>
          <w:tcPr>
            <w:tcW w:w="1080" w:type="dxa"/>
            <w:tcBorders>
              <w:bottom w:val="single" w:sz="4" w:space="0" w:color="auto"/>
            </w:tcBorders>
          </w:tcPr>
          <w:p w:rsidR="00647040" w:rsidRDefault="00647040" w:rsidP="00C477B5">
            <w:pPr>
              <w:jc w:val="center"/>
            </w:pPr>
            <w:r>
              <w:t>-3.37</w:t>
            </w:r>
          </w:p>
          <w:p w:rsidR="00647040" w:rsidRDefault="00647040" w:rsidP="00C477B5">
            <w:pPr>
              <w:jc w:val="center"/>
            </w:pPr>
            <w:r>
              <w:t>(1.28)</w:t>
            </w:r>
          </w:p>
        </w:tc>
        <w:tc>
          <w:tcPr>
            <w:tcW w:w="1188" w:type="dxa"/>
            <w:tcBorders>
              <w:bottom w:val="single" w:sz="4" w:space="0" w:color="auto"/>
            </w:tcBorders>
          </w:tcPr>
          <w:p w:rsidR="00647040" w:rsidRDefault="00647040" w:rsidP="00C477B5">
            <w:pPr>
              <w:spacing w:line="360" w:lineRule="auto"/>
              <w:jc w:val="center"/>
            </w:pPr>
            <w:r>
              <w:t>-2.64</w:t>
            </w:r>
          </w:p>
        </w:tc>
        <w:tc>
          <w:tcPr>
            <w:tcW w:w="925" w:type="dxa"/>
            <w:tcBorders>
              <w:bottom w:val="single" w:sz="4" w:space="0" w:color="auto"/>
            </w:tcBorders>
          </w:tcPr>
          <w:p w:rsidR="00647040" w:rsidRDefault="00647040" w:rsidP="00C477B5">
            <w:pPr>
              <w:spacing w:line="360" w:lineRule="auto"/>
              <w:jc w:val="center"/>
            </w:pPr>
            <w:r>
              <w:t>-5.47</w:t>
            </w:r>
          </w:p>
        </w:tc>
        <w:tc>
          <w:tcPr>
            <w:tcW w:w="900" w:type="dxa"/>
            <w:tcBorders>
              <w:bottom w:val="single" w:sz="4" w:space="0" w:color="auto"/>
            </w:tcBorders>
          </w:tcPr>
          <w:p w:rsidR="00647040" w:rsidRDefault="00647040" w:rsidP="00C477B5">
            <w:pPr>
              <w:spacing w:line="360" w:lineRule="auto"/>
              <w:jc w:val="center"/>
            </w:pPr>
            <w:r>
              <w:t>-1.27</w:t>
            </w:r>
          </w:p>
        </w:tc>
        <w:tc>
          <w:tcPr>
            <w:tcW w:w="1307" w:type="dxa"/>
            <w:tcBorders>
              <w:bottom w:val="single" w:sz="4" w:space="0" w:color="auto"/>
            </w:tcBorders>
          </w:tcPr>
          <w:p w:rsidR="00647040" w:rsidRDefault="00647040" w:rsidP="00C477B5">
            <w:pPr>
              <w:spacing w:line="360" w:lineRule="auto"/>
              <w:jc w:val="center"/>
            </w:pPr>
            <w:r>
              <w:t xml:space="preserve"> 0.008*</w:t>
            </w:r>
          </w:p>
        </w:tc>
      </w:tr>
    </w:tbl>
    <w:p w:rsidR="00647040" w:rsidRPr="000F29C4" w:rsidRDefault="00647040" w:rsidP="00647040"/>
    <w:p w:rsidR="00647040" w:rsidRDefault="00647040" w:rsidP="00647040">
      <w:pPr>
        <w:jc w:val="both"/>
        <w:rPr>
          <w:sz w:val="20"/>
          <w:szCs w:val="22"/>
        </w:rPr>
      </w:pPr>
      <w:r>
        <w:rPr>
          <w:i/>
          <w:sz w:val="20"/>
        </w:rPr>
        <w:t>N</w:t>
      </w:r>
      <w:r w:rsidRPr="00E20903">
        <w:rPr>
          <w:i/>
          <w:sz w:val="20"/>
        </w:rPr>
        <w:t>ote</w:t>
      </w:r>
      <w:r w:rsidRPr="00E20903">
        <w:rPr>
          <w:sz w:val="20"/>
        </w:rPr>
        <w:t>.</w:t>
      </w:r>
      <w:r w:rsidRPr="00E20903">
        <w:rPr>
          <w:sz w:val="20"/>
          <w:szCs w:val="22"/>
        </w:rPr>
        <w:t xml:space="preserve"> RCMAS/C = Revised Children’s Manifest Anxiety/Child Version; </w:t>
      </w:r>
    </w:p>
    <w:p w:rsidR="00647040" w:rsidRDefault="00647040" w:rsidP="00647040">
      <w:pPr>
        <w:rPr>
          <w:sz w:val="20"/>
          <w:szCs w:val="22"/>
        </w:rPr>
      </w:pPr>
      <w:r w:rsidRPr="00E20903">
        <w:rPr>
          <w:sz w:val="20"/>
          <w:szCs w:val="22"/>
        </w:rPr>
        <w:t>RCMAS/P = Revised Children’s Manifest Anxiety/Parent Version; CDI = Children’</w:t>
      </w:r>
      <w:r>
        <w:rPr>
          <w:sz w:val="20"/>
          <w:szCs w:val="22"/>
        </w:rPr>
        <w:t xml:space="preserve">s Depression </w:t>
      </w:r>
      <w:r w:rsidRPr="00E20903">
        <w:rPr>
          <w:sz w:val="20"/>
          <w:szCs w:val="22"/>
        </w:rPr>
        <w:t xml:space="preserve">Inventory; ACA Comp = CBCL Academic </w:t>
      </w:r>
      <w:r>
        <w:rPr>
          <w:sz w:val="20"/>
          <w:szCs w:val="22"/>
        </w:rPr>
        <w:t>Functioning</w:t>
      </w:r>
      <w:r w:rsidRPr="00E20903">
        <w:rPr>
          <w:sz w:val="20"/>
          <w:szCs w:val="22"/>
        </w:rPr>
        <w:t xml:space="preserve"> Subscale; </w:t>
      </w:r>
    </w:p>
    <w:p w:rsidR="00647040" w:rsidRPr="00E20903" w:rsidRDefault="00647040" w:rsidP="00647040">
      <w:pPr>
        <w:rPr>
          <w:sz w:val="20"/>
        </w:rPr>
      </w:pPr>
      <w:r w:rsidRPr="00E20903">
        <w:rPr>
          <w:sz w:val="20"/>
          <w:szCs w:val="22"/>
        </w:rPr>
        <w:t xml:space="preserve">SOC Comp = CBCL Social </w:t>
      </w:r>
      <w:r>
        <w:rPr>
          <w:sz w:val="20"/>
          <w:szCs w:val="22"/>
        </w:rPr>
        <w:t>Functioning</w:t>
      </w:r>
      <w:r w:rsidRPr="00E20903">
        <w:rPr>
          <w:sz w:val="20"/>
          <w:szCs w:val="22"/>
        </w:rPr>
        <w:t xml:space="preserve"> Subscale.</w:t>
      </w:r>
    </w:p>
    <w:p w:rsidR="00647040" w:rsidRPr="000F29C4" w:rsidRDefault="00647040" w:rsidP="00647040">
      <w:pPr>
        <w:spacing w:line="480" w:lineRule="auto"/>
        <w:rPr>
          <w:rFonts w:cs="Arial"/>
          <w:szCs w:val="22"/>
        </w:rPr>
      </w:pPr>
    </w:p>
    <w:p w:rsidR="00647040" w:rsidRPr="0004571B" w:rsidRDefault="00647040" w:rsidP="00647040">
      <w:r>
        <w:br w:type="page"/>
      </w:r>
      <w:r w:rsidR="0004571B" w:rsidRPr="0004571B">
        <w:lastRenderedPageBreak/>
        <w:t>Table Seven</w:t>
      </w:r>
      <w:r w:rsidRPr="0004571B">
        <w:t>.</w:t>
      </w:r>
    </w:p>
    <w:p w:rsidR="00647040" w:rsidRPr="0004571B" w:rsidRDefault="00647040" w:rsidP="00647040"/>
    <w:p w:rsidR="00647040" w:rsidRPr="0004571B" w:rsidRDefault="00647040" w:rsidP="00647040">
      <w:pPr>
        <w:rPr>
          <w:i/>
        </w:rPr>
      </w:pPr>
      <w:r w:rsidRPr="0004571B">
        <w:rPr>
          <w:i/>
        </w:rPr>
        <w:t xml:space="preserve">Summary of Multiple Regression Analyses for Outcome Variables </w:t>
      </w:r>
    </w:p>
    <w:p w:rsidR="00647040" w:rsidRPr="0004571B" w:rsidRDefault="00647040" w:rsidP="00647040">
      <w:pPr>
        <w:rPr>
          <w:i/>
        </w:rPr>
      </w:pPr>
      <w:r w:rsidRPr="0004571B">
        <w:rPr>
          <w:i/>
        </w:rPr>
        <w:t xml:space="preserve">by Parenting Condition </w:t>
      </w:r>
    </w:p>
    <w:tbl>
      <w:tblPr>
        <w:tblW w:w="7362" w:type="dxa"/>
        <w:tblInd w:w="108" w:type="dxa"/>
        <w:tblLayout w:type="fixed"/>
        <w:tblLook w:val="00A0" w:firstRow="1" w:lastRow="0" w:firstColumn="1" w:lastColumn="0" w:noHBand="0" w:noVBand="0"/>
      </w:tblPr>
      <w:tblGrid>
        <w:gridCol w:w="1962"/>
        <w:gridCol w:w="1080"/>
        <w:gridCol w:w="1188"/>
        <w:gridCol w:w="925"/>
        <w:gridCol w:w="900"/>
        <w:gridCol w:w="1307"/>
      </w:tblGrid>
      <w:tr w:rsidR="00647040" w:rsidRPr="000F29C4" w:rsidTr="00C477B5">
        <w:trPr>
          <w:trHeight w:val="251"/>
        </w:trPr>
        <w:tc>
          <w:tcPr>
            <w:tcW w:w="1962" w:type="dxa"/>
            <w:tcBorders>
              <w:top w:val="single" w:sz="4" w:space="0" w:color="auto"/>
            </w:tcBorders>
          </w:tcPr>
          <w:p w:rsidR="00647040" w:rsidRPr="000F29C4" w:rsidRDefault="00647040" w:rsidP="00C477B5">
            <w:pPr>
              <w:jc w:val="center"/>
              <w:rPr>
                <w:sz w:val="20"/>
              </w:rPr>
            </w:pPr>
          </w:p>
        </w:tc>
        <w:tc>
          <w:tcPr>
            <w:tcW w:w="1080" w:type="dxa"/>
            <w:tcBorders>
              <w:top w:val="single" w:sz="4" w:space="0" w:color="auto"/>
              <w:bottom w:val="single" w:sz="4" w:space="0" w:color="auto"/>
            </w:tcBorders>
          </w:tcPr>
          <w:p w:rsidR="00647040" w:rsidRPr="00BC5E44" w:rsidRDefault="00647040" w:rsidP="00C477B5">
            <w:pPr>
              <w:jc w:val="center"/>
            </w:pPr>
          </w:p>
        </w:tc>
        <w:tc>
          <w:tcPr>
            <w:tcW w:w="3013" w:type="dxa"/>
            <w:gridSpan w:val="3"/>
            <w:tcBorders>
              <w:top w:val="single" w:sz="4" w:space="0" w:color="auto"/>
              <w:bottom w:val="single" w:sz="4" w:space="0" w:color="auto"/>
            </w:tcBorders>
          </w:tcPr>
          <w:p w:rsidR="00647040" w:rsidRPr="00BC5E44" w:rsidRDefault="00647040" w:rsidP="00C477B5">
            <w:r>
              <w:t>RFST</w:t>
            </w:r>
            <w:r w:rsidRPr="00BC5E44">
              <w:t xml:space="preserve"> </w:t>
            </w:r>
            <w:r>
              <w:t>versus RLST</w:t>
            </w:r>
          </w:p>
        </w:tc>
        <w:tc>
          <w:tcPr>
            <w:tcW w:w="1307" w:type="dxa"/>
            <w:tcBorders>
              <w:top w:val="single" w:sz="4" w:space="0" w:color="auto"/>
              <w:bottom w:val="single" w:sz="4" w:space="0" w:color="auto"/>
            </w:tcBorders>
          </w:tcPr>
          <w:p w:rsidR="00647040" w:rsidRDefault="00647040" w:rsidP="00C477B5">
            <w:pPr>
              <w:jc w:val="center"/>
              <w:rPr>
                <w:i/>
              </w:rPr>
            </w:pPr>
          </w:p>
          <w:p w:rsidR="00647040" w:rsidRPr="00BC5E44" w:rsidRDefault="00647040" w:rsidP="00C477B5">
            <w:pPr>
              <w:jc w:val="center"/>
              <w:rPr>
                <w:i/>
              </w:rPr>
            </w:pPr>
          </w:p>
        </w:tc>
      </w:tr>
      <w:tr w:rsidR="00647040" w:rsidRPr="000F29C4" w:rsidTr="00C477B5">
        <w:trPr>
          <w:trHeight w:val="644"/>
        </w:trPr>
        <w:tc>
          <w:tcPr>
            <w:tcW w:w="1962" w:type="dxa"/>
          </w:tcPr>
          <w:p w:rsidR="00647040" w:rsidRPr="000F29C4" w:rsidRDefault="00647040" w:rsidP="00C477B5">
            <w:pPr>
              <w:jc w:val="center"/>
              <w:rPr>
                <w:sz w:val="20"/>
              </w:rPr>
            </w:pPr>
          </w:p>
        </w:tc>
        <w:tc>
          <w:tcPr>
            <w:tcW w:w="1080" w:type="dxa"/>
            <w:tcBorders>
              <w:top w:val="single" w:sz="4" w:space="0" w:color="auto"/>
            </w:tcBorders>
          </w:tcPr>
          <w:p w:rsidR="00647040" w:rsidRPr="00BC5E44" w:rsidRDefault="00647040" w:rsidP="00C477B5">
            <w:pPr>
              <w:jc w:val="center"/>
            </w:pPr>
            <w:r w:rsidRPr="00BC5E44">
              <w:t>Estimate</w:t>
            </w:r>
          </w:p>
          <w:p w:rsidR="00647040" w:rsidRPr="00BC5E44" w:rsidRDefault="00647040" w:rsidP="00C477B5">
            <w:pPr>
              <w:jc w:val="center"/>
            </w:pPr>
            <w:r w:rsidRPr="00BC5E44">
              <w:t>(SE)</w:t>
            </w:r>
          </w:p>
        </w:tc>
        <w:tc>
          <w:tcPr>
            <w:tcW w:w="1188" w:type="dxa"/>
            <w:tcBorders>
              <w:top w:val="single" w:sz="4" w:space="0" w:color="auto"/>
            </w:tcBorders>
          </w:tcPr>
          <w:p w:rsidR="00647040" w:rsidRPr="00BC5E44" w:rsidRDefault="00647040" w:rsidP="00C477B5">
            <w:pPr>
              <w:jc w:val="center"/>
            </w:pPr>
            <w:r>
              <w:t>z-score</w:t>
            </w:r>
          </w:p>
        </w:tc>
        <w:tc>
          <w:tcPr>
            <w:tcW w:w="1825" w:type="dxa"/>
            <w:gridSpan w:val="2"/>
            <w:tcBorders>
              <w:top w:val="single" w:sz="4" w:space="0" w:color="auto"/>
              <w:bottom w:val="single" w:sz="4" w:space="0" w:color="auto"/>
            </w:tcBorders>
          </w:tcPr>
          <w:p w:rsidR="00647040" w:rsidRPr="00BC5E44" w:rsidRDefault="00647040" w:rsidP="00C477B5">
            <w:pPr>
              <w:jc w:val="center"/>
            </w:pPr>
            <w:r w:rsidRPr="00BC5E44">
              <w:t xml:space="preserve">95% </w:t>
            </w:r>
            <w:r>
              <w:t>CI</w:t>
            </w:r>
            <w:r w:rsidRPr="00BC5E44">
              <w:t xml:space="preserve"> </w:t>
            </w:r>
          </w:p>
        </w:tc>
        <w:tc>
          <w:tcPr>
            <w:tcW w:w="1307" w:type="dxa"/>
            <w:tcBorders>
              <w:top w:val="single" w:sz="4" w:space="0" w:color="auto"/>
              <w:bottom w:val="single" w:sz="4" w:space="0" w:color="auto"/>
            </w:tcBorders>
          </w:tcPr>
          <w:p w:rsidR="00647040" w:rsidRPr="00BC5E44" w:rsidRDefault="00647040" w:rsidP="00C477B5">
            <w:pPr>
              <w:jc w:val="center"/>
              <w:rPr>
                <w:i/>
              </w:rPr>
            </w:pPr>
            <w:r w:rsidRPr="00BC5E44">
              <w:rPr>
                <w:i/>
              </w:rPr>
              <w:t>P</w:t>
            </w:r>
          </w:p>
          <w:p w:rsidR="00647040" w:rsidRPr="00BC5E44" w:rsidRDefault="00647040" w:rsidP="00C477B5">
            <w:pPr>
              <w:jc w:val="center"/>
            </w:pPr>
            <w:r w:rsidRPr="00BC5E44">
              <w:t>value</w:t>
            </w:r>
          </w:p>
        </w:tc>
      </w:tr>
      <w:tr w:rsidR="00647040" w:rsidRPr="000F29C4" w:rsidTr="00C477B5">
        <w:trPr>
          <w:trHeight w:val="388"/>
        </w:trPr>
        <w:tc>
          <w:tcPr>
            <w:tcW w:w="1962" w:type="dxa"/>
            <w:tcBorders>
              <w:bottom w:val="single" w:sz="4" w:space="0" w:color="auto"/>
            </w:tcBorders>
          </w:tcPr>
          <w:p w:rsidR="00647040" w:rsidRPr="00BC5E44" w:rsidRDefault="00647040" w:rsidP="00C477B5">
            <w:r w:rsidRPr="00BC5E44">
              <w:t>Outcome Variable</w:t>
            </w:r>
          </w:p>
        </w:tc>
        <w:tc>
          <w:tcPr>
            <w:tcW w:w="1080" w:type="dxa"/>
            <w:tcBorders>
              <w:top w:val="single" w:sz="4" w:space="0" w:color="auto"/>
              <w:bottom w:val="single" w:sz="4" w:space="0" w:color="auto"/>
            </w:tcBorders>
          </w:tcPr>
          <w:p w:rsidR="00647040" w:rsidRPr="00BC5E44" w:rsidRDefault="00647040" w:rsidP="00C477B5">
            <w:pPr>
              <w:jc w:val="center"/>
            </w:pPr>
          </w:p>
        </w:tc>
        <w:tc>
          <w:tcPr>
            <w:tcW w:w="1188" w:type="dxa"/>
            <w:tcBorders>
              <w:top w:val="single" w:sz="4" w:space="0" w:color="auto"/>
              <w:bottom w:val="single" w:sz="4" w:space="0" w:color="auto"/>
            </w:tcBorders>
          </w:tcPr>
          <w:p w:rsidR="00647040" w:rsidRPr="00BC5E44" w:rsidRDefault="00647040" w:rsidP="00C477B5">
            <w:pPr>
              <w:jc w:val="center"/>
            </w:pPr>
          </w:p>
        </w:tc>
        <w:tc>
          <w:tcPr>
            <w:tcW w:w="925" w:type="dxa"/>
            <w:tcBorders>
              <w:top w:val="single" w:sz="4" w:space="0" w:color="auto"/>
              <w:bottom w:val="single" w:sz="4" w:space="0" w:color="auto"/>
            </w:tcBorders>
          </w:tcPr>
          <w:p w:rsidR="00647040" w:rsidRPr="00BC5E44" w:rsidRDefault="00647040" w:rsidP="00C477B5">
            <w:pPr>
              <w:jc w:val="center"/>
            </w:pPr>
            <w:r w:rsidRPr="00BC5E44">
              <w:t>Lower</w:t>
            </w:r>
          </w:p>
        </w:tc>
        <w:tc>
          <w:tcPr>
            <w:tcW w:w="900" w:type="dxa"/>
            <w:tcBorders>
              <w:top w:val="single" w:sz="4" w:space="0" w:color="auto"/>
              <w:bottom w:val="single" w:sz="4" w:space="0" w:color="auto"/>
            </w:tcBorders>
          </w:tcPr>
          <w:p w:rsidR="00647040" w:rsidRPr="00BC5E44" w:rsidRDefault="00647040" w:rsidP="00C477B5">
            <w:pPr>
              <w:jc w:val="center"/>
            </w:pPr>
            <w:r w:rsidRPr="00BC5E44">
              <w:t>Higher</w:t>
            </w:r>
          </w:p>
        </w:tc>
        <w:tc>
          <w:tcPr>
            <w:tcW w:w="1307" w:type="dxa"/>
            <w:tcBorders>
              <w:top w:val="single" w:sz="4" w:space="0" w:color="auto"/>
              <w:bottom w:val="single" w:sz="4" w:space="0" w:color="auto"/>
            </w:tcBorders>
          </w:tcPr>
          <w:p w:rsidR="00647040" w:rsidRPr="00BC5E44" w:rsidRDefault="00647040" w:rsidP="00C477B5">
            <w:pPr>
              <w:jc w:val="center"/>
            </w:pPr>
          </w:p>
        </w:tc>
      </w:tr>
      <w:tr w:rsidR="00647040" w:rsidRPr="000F29C4" w:rsidTr="00C477B5">
        <w:trPr>
          <w:trHeight w:val="343"/>
        </w:trPr>
        <w:tc>
          <w:tcPr>
            <w:tcW w:w="1962" w:type="dxa"/>
            <w:tcBorders>
              <w:top w:val="single" w:sz="4" w:space="0" w:color="auto"/>
            </w:tcBorders>
          </w:tcPr>
          <w:p w:rsidR="00647040" w:rsidRPr="00BC5E44" w:rsidRDefault="00647040" w:rsidP="00C477B5">
            <w:pPr>
              <w:rPr>
                <w:sz w:val="22"/>
              </w:rPr>
            </w:pPr>
            <w:r>
              <w:rPr>
                <w:sz w:val="22"/>
              </w:rPr>
              <w:t>RCMAS-C</w:t>
            </w:r>
          </w:p>
        </w:tc>
        <w:tc>
          <w:tcPr>
            <w:tcW w:w="1080" w:type="dxa"/>
            <w:tcBorders>
              <w:top w:val="single" w:sz="4" w:space="0" w:color="auto"/>
            </w:tcBorders>
          </w:tcPr>
          <w:p w:rsidR="00647040" w:rsidRDefault="00647040" w:rsidP="00C477B5">
            <w:pPr>
              <w:jc w:val="center"/>
            </w:pPr>
            <w:r>
              <w:t>0.56</w:t>
            </w:r>
          </w:p>
          <w:p w:rsidR="00647040" w:rsidRPr="00BC5E44" w:rsidRDefault="00647040" w:rsidP="00C477B5">
            <w:pPr>
              <w:jc w:val="center"/>
            </w:pPr>
            <w:r>
              <w:t>(0.82)</w:t>
            </w:r>
          </w:p>
        </w:tc>
        <w:tc>
          <w:tcPr>
            <w:tcW w:w="1188" w:type="dxa"/>
            <w:tcBorders>
              <w:top w:val="single" w:sz="4" w:space="0" w:color="auto"/>
            </w:tcBorders>
          </w:tcPr>
          <w:p w:rsidR="00647040" w:rsidRPr="00BC5E44" w:rsidRDefault="00647040" w:rsidP="00C477B5">
            <w:pPr>
              <w:jc w:val="center"/>
            </w:pPr>
            <w:r>
              <w:t>0.68</w:t>
            </w:r>
          </w:p>
        </w:tc>
        <w:tc>
          <w:tcPr>
            <w:tcW w:w="925" w:type="dxa"/>
            <w:tcBorders>
              <w:top w:val="single" w:sz="4" w:space="0" w:color="auto"/>
            </w:tcBorders>
          </w:tcPr>
          <w:p w:rsidR="00647040" w:rsidRPr="00BC5E44" w:rsidRDefault="00647040" w:rsidP="00C477B5">
            <w:pPr>
              <w:jc w:val="center"/>
            </w:pPr>
            <w:r>
              <w:t>-0.02</w:t>
            </w:r>
          </w:p>
        </w:tc>
        <w:tc>
          <w:tcPr>
            <w:tcW w:w="900" w:type="dxa"/>
            <w:tcBorders>
              <w:top w:val="single" w:sz="4" w:space="0" w:color="auto"/>
            </w:tcBorders>
          </w:tcPr>
          <w:p w:rsidR="00647040" w:rsidRPr="00BC5E44" w:rsidRDefault="00647040" w:rsidP="00C477B5">
            <w:pPr>
              <w:jc w:val="center"/>
            </w:pPr>
            <w:r>
              <w:t>0.14</w:t>
            </w:r>
          </w:p>
        </w:tc>
        <w:tc>
          <w:tcPr>
            <w:tcW w:w="1307" w:type="dxa"/>
            <w:tcBorders>
              <w:top w:val="single" w:sz="4" w:space="0" w:color="auto"/>
            </w:tcBorders>
          </w:tcPr>
          <w:p w:rsidR="00647040" w:rsidRPr="00BC5E44" w:rsidRDefault="00647040" w:rsidP="00C477B5">
            <w:pPr>
              <w:jc w:val="center"/>
            </w:pPr>
            <w:r>
              <w:t>0.49</w:t>
            </w:r>
          </w:p>
        </w:tc>
      </w:tr>
      <w:tr w:rsidR="00647040" w:rsidRPr="000F29C4" w:rsidTr="00C477B5">
        <w:trPr>
          <w:trHeight w:val="343"/>
        </w:trPr>
        <w:tc>
          <w:tcPr>
            <w:tcW w:w="1962" w:type="dxa"/>
          </w:tcPr>
          <w:p w:rsidR="00647040" w:rsidRPr="00BC5E44" w:rsidRDefault="00647040" w:rsidP="00C477B5">
            <w:pPr>
              <w:rPr>
                <w:sz w:val="22"/>
              </w:rPr>
            </w:pPr>
            <w:r>
              <w:rPr>
                <w:sz w:val="22"/>
              </w:rPr>
              <w:t>RCMAS-P</w:t>
            </w:r>
          </w:p>
        </w:tc>
        <w:tc>
          <w:tcPr>
            <w:tcW w:w="1080" w:type="dxa"/>
          </w:tcPr>
          <w:p w:rsidR="00647040" w:rsidRPr="00BC5E44" w:rsidRDefault="00647040" w:rsidP="00C477B5">
            <w:pPr>
              <w:jc w:val="center"/>
            </w:pPr>
            <w:r>
              <w:t>0.55</w:t>
            </w:r>
          </w:p>
          <w:p w:rsidR="00647040" w:rsidRPr="00BC5E44" w:rsidRDefault="00647040" w:rsidP="00C477B5">
            <w:pPr>
              <w:jc w:val="center"/>
            </w:pPr>
            <w:r>
              <w:t>(0.71)</w:t>
            </w:r>
          </w:p>
        </w:tc>
        <w:tc>
          <w:tcPr>
            <w:tcW w:w="1188" w:type="dxa"/>
          </w:tcPr>
          <w:p w:rsidR="00647040" w:rsidRPr="00BC5E44" w:rsidRDefault="00647040" w:rsidP="00C477B5">
            <w:pPr>
              <w:jc w:val="center"/>
            </w:pPr>
            <w:r>
              <w:t>0.76</w:t>
            </w:r>
          </w:p>
        </w:tc>
        <w:tc>
          <w:tcPr>
            <w:tcW w:w="925" w:type="dxa"/>
          </w:tcPr>
          <w:p w:rsidR="00647040" w:rsidRPr="00BC5E44" w:rsidRDefault="00647040" w:rsidP="00C477B5">
            <w:pPr>
              <w:jc w:val="center"/>
            </w:pPr>
            <w:r>
              <w:t>-0.63</w:t>
            </w:r>
          </w:p>
        </w:tc>
        <w:tc>
          <w:tcPr>
            <w:tcW w:w="900" w:type="dxa"/>
          </w:tcPr>
          <w:p w:rsidR="00647040" w:rsidRPr="00BC5E44" w:rsidRDefault="00647040" w:rsidP="00C477B5">
            <w:pPr>
              <w:jc w:val="center"/>
            </w:pPr>
            <w:r>
              <w:t>1.72</w:t>
            </w:r>
          </w:p>
        </w:tc>
        <w:tc>
          <w:tcPr>
            <w:tcW w:w="1307" w:type="dxa"/>
          </w:tcPr>
          <w:p w:rsidR="00647040" w:rsidRPr="00BC5E44" w:rsidRDefault="00647040" w:rsidP="00C477B5">
            <w:pPr>
              <w:jc w:val="center"/>
            </w:pPr>
            <w:r>
              <w:t>0.45</w:t>
            </w:r>
          </w:p>
        </w:tc>
      </w:tr>
      <w:tr w:rsidR="00647040" w:rsidRPr="000F29C4" w:rsidTr="00C477B5">
        <w:trPr>
          <w:trHeight w:val="327"/>
        </w:trPr>
        <w:tc>
          <w:tcPr>
            <w:tcW w:w="1962" w:type="dxa"/>
          </w:tcPr>
          <w:p w:rsidR="00647040" w:rsidRPr="00BC5E44" w:rsidRDefault="00647040" w:rsidP="00C477B5">
            <w:pPr>
              <w:spacing w:line="360" w:lineRule="auto"/>
              <w:rPr>
                <w:sz w:val="22"/>
              </w:rPr>
            </w:pPr>
            <w:r>
              <w:rPr>
                <w:sz w:val="22"/>
              </w:rPr>
              <w:t>CDI</w:t>
            </w:r>
          </w:p>
        </w:tc>
        <w:tc>
          <w:tcPr>
            <w:tcW w:w="1080" w:type="dxa"/>
          </w:tcPr>
          <w:p w:rsidR="00647040" w:rsidRDefault="00647040" w:rsidP="00C477B5">
            <w:pPr>
              <w:jc w:val="center"/>
            </w:pPr>
            <w:r>
              <w:t>-0.24</w:t>
            </w:r>
          </w:p>
          <w:p w:rsidR="00647040" w:rsidRPr="00BC5E44" w:rsidRDefault="00647040" w:rsidP="00C477B5">
            <w:pPr>
              <w:jc w:val="center"/>
            </w:pPr>
            <w:r>
              <w:t>(0.81)</w:t>
            </w:r>
          </w:p>
        </w:tc>
        <w:tc>
          <w:tcPr>
            <w:tcW w:w="1188" w:type="dxa"/>
          </w:tcPr>
          <w:p w:rsidR="00647040" w:rsidRPr="00BC5E44" w:rsidRDefault="00647040" w:rsidP="00C477B5">
            <w:pPr>
              <w:spacing w:line="360" w:lineRule="auto"/>
              <w:jc w:val="center"/>
            </w:pPr>
            <w:r>
              <w:t>-0.29</w:t>
            </w:r>
          </w:p>
        </w:tc>
        <w:tc>
          <w:tcPr>
            <w:tcW w:w="925" w:type="dxa"/>
          </w:tcPr>
          <w:p w:rsidR="00647040" w:rsidRPr="00BC5E44" w:rsidRDefault="00647040" w:rsidP="00C477B5">
            <w:pPr>
              <w:spacing w:line="360" w:lineRule="auto"/>
              <w:jc w:val="center"/>
            </w:pPr>
            <w:r>
              <w:t>-1.58</w:t>
            </w:r>
          </w:p>
        </w:tc>
        <w:tc>
          <w:tcPr>
            <w:tcW w:w="900" w:type="dxa"/>
          </w:tcPr>
          <w:p w:rsidR="00647040" w:rsidRPr="00BC5E44" w:rsidRDefault="00647040" w:rsidP="00C477B5">
            <w:pPr>
              <w:spacing w:line="360" w:lineRule="auto"/>
              <w:jc w:val="center"/>
            </w:pPr>
            <w:r>
              <w:t>1.10</w:t>
            </w:r>
          </w:p>
        </w:tc>
        <w:tc>
          <w:tcPr>
            <w:tcW w:w="1307" w:type="dxa"/>
          </w:tcPr>
          <w:p w:rsidR="00647040" w:rsidRPr="00BC5E44" w:rsidRDefault="00647040" w:rsidP="00C477B5">
            <w:pPr>
              <w:spacing w:line="360" w:lineRule="auto"/>
              <w:jc w:val="center"/>
            </w:pPr>
            <w:r>
              <w:t>0.77</w:t>
            </w:r>
          </w:p>
        </w:tc>
      </w:tr>
      <w:tr w:rsidR="00647040" w:rsidRPr="000F29C4" w:rsidTr="00C477B5">
        <w:trPr>
          <w:trHeight w:val="327"/>
        </w:trPr>
        <w:tc>
          <w:tcPr>
            <w:tcW w:w="1962" w:type="dxa"/>
          </w:tcPr>
          <w:p w:rsidR="00647040" w:rsidRDefault="00647040" w:rsidP="00C477B5">
            <w:pPr>
              <w:spacing w:line="360" w:lineRule="auto"/>
              <w:rPr>
                <w:sz w:val="22"/>
              </w:rPr>
            </w:pPr>
            <w:r>
              <w:rPr>
                <w:sz w:val="22"/>
              </w:rPr>
              <w:t>ACA Functioning</w:t>
            </w:r>
          </w:p>
        </w:tc>
        <w:tc>
          <w:tcPr>
            <w:tcW w:w="1080" w:type="dxa"/>
          </w:tcPr>
          <w:p w:rsidR="00647040" w:rsidRDefault="00647040" w:rsidP="00C477B5">
            <w:pPr>
              <w:jc w:val="center"/>
            </w:pPr>
            <w:r>
              <w:t>-1.77</w:t>
            </w:r>
          </w:p>
          <w:p w:rsidR="00647040" w:rsidRDefault="00647040" w:rsidP="00C477B5">
            <w:pPr>
              <w:jc w:val="center"/>
            </w:pPr>
            <w:r>
              <w:t>(1.04)</w:t>
            </w:r>
          </w:p>
        </w:tc>
        <w:tc>
          <w:tcPr>
            <w:tcW w:w="1188" w:type="dxa"/>
          </w:tcPr>
          <w:p w:rsidR="00647040" w:rsidRDefault="00647040" w:rsidP="00C477B5">
            <w:pPr>
              <w:spacing w:line="360" w:lineRule="auto"/>
              <w:jc w:val="center"/>
            </w:pPr>
            <w:r>
              <w:t>-1.69</w:t>
            </w:r>
          </w:p>
        </w:tc>
        <w:tc>
          <w:tcPr>
            <w:tcW w:w="925" w:type="dxa"/>
          </w:tcPr>
          <w:p w:rsidR="00647040" w:rsidRDefault="00647040" w:rsidP="00C477B5">
            <w:pPr>
              <w:spacing w:line="360" w:lineRule="auto"/>
              <w:jc w:val="center"/>
            </w:pPr>
            <w:r>
              <w:t>-3.48</w:t>
            </w:r>
          </w:p>
        </w:tc>
        <w:tc>
          <w:tcPr>
            <w:tcW w:w="900" w:type="dxa"/>
          </w:tcPr>
          <w:p w:rsidR="00647040" w:rsidRDefault="00647040" w:rsidP="00C477B5">
            <w:pPr>
              <w:spacing w:line="360" w:lineRule="auto"/>
              <w:jc w:val="center"/>
            </w:pPr>
            <w:r>
              <w:t>-0.05</w:t>
            </w:r>
          </w:p>
        </w:tc>
        <w:tc>
          <w:tcPr>
            <w:tcW w:w="1307" w:type="dxa"/>
          </w:tcPr>
          <w:p w:rsidR="00647040" w:rsidRDefault="00647040" w:rsidP="00C477B5">
            <w:pPr>
              <w:spacing w:line="360" w:lineRule="auto"/>
              <w:jc w:val="center"/>
            </w:pPr>
            <w:r>
              <w:t>0.09</w:t>
            </w:r>
          </w:p>
        </w:tc>
      </w:tr>
      <w:tr w:rsidR="00647040" w:rsidRPr="000F29C4" w:rsidTr="00C477B5">
        <w:trPr>
          <w:trHeight w:val="327"/>
        </w:trPr>
        <w:tc>
          <w:tcPr>
            <w:tcW w:w="1962" w:type="dxa"/>
            <w:tcBorders>
              <w:bottom w:val="single" w:sz="4" w:space="0" w:color="auto"/>
            </w:tcBorders>
          </w:tcPr>
          <w:p w:rsidR="00647040" w:rsidRDefault="00647040" w:rsidP="00C477B5">
            <w:pPr>
              <w:spacing w:line="360" w:lineRule="auto"/>
              <w:rPr>
                <w:sz w:val="22"/>
              </w:rPr>
            </w:pPr>
            <w:r>
              <w:rPr>
                <w:sz w:val="22"/>
              </w:rPr>
              <w:t>SOC Functioning</w:t>
            </w:r>
          </w:p>
        </w:tc>
        <w:tc>
          <w:tcPr>
            <w:tcW w:w="1080" w:type="dxa"/>
            <w:tcBorders>
              <w:bottom w:val="single" w:sz="4" w:space="0" w:color="auto"/>
            </w:tcBorders>
          </w:tcPr>
          <w:p w:rsidR="00647040" w:rsidRDefault="00647040" w:rsidP="00C477B5">
            <w:pPr>
              <w:jc w:val="center"/>
            </w:pPr>
            <w:r>
              <w:t>0.67</w:t>
            </w:r>
          </w:p>
          <w:p w:rsidR="00647040" w:rsidRDefault="00647040" w:rsidP="00C477B5">
            <w:pPr>
              <w:jc w:val="center"/>
            </w:pPr>
            <w:r>
              <w:t>(1.40)</w:t>
            </w:r>
          </w:p>
        </w:tc>
        <w:tc>
          <w:tcPr>
            <w:tcW w:w="1188" w:type="dxa"/>
            <w:tcBorders>
              <w:bottom w:val="single" w:sz="4" w:space="0" w:color="auto"/>
            </w:tcBorders>
          </w:tcPr>
          <w:p w:rsidR="00647040" w:rsidRDefault="00647040" w:rsidP="00C477B5">
            <w:pPr>
              <w:spacing w:line="360" w:lineRule="auto"/>
              <w:jc w:val="center"/>
            </w:pPr>
            <w:r>
              <w:t>0.48</w:t>
            </w:r>
          </w:p>
        </w:tc>
        <w:tc>
          <w:tcPr>
            <w:tcW w:w="925" w:type="dxa"/>
            <w:tcBorders>
              <w:bottom w:val="single" w:sz="4" w:space="0" w:color="auto"/>
            </w:tcBorders>
          </w:tcPr>
          <w:p w:rsidR="00647040" w:rsidRDefault="00647040" w:rsidP="00C477B5">
            <w:pPr>
              <w:spacing w:line="360" w:lineRule="auto"/>
              <w:jc w:val="center"/>
            </w:pPr>
            <w:r>
              <w:t>-1.64</w:t>
            </w:r>
          </w:p>
        </w:tc>
        <w:tc>
          <w:tcPr>
            <w:tcW w:w="900" w:type="dxa"/>
            <w:tcBorders>
              <w:bottom w:val="single" w:sz="4" w:space="0" w:color="auto"/>
            </w:tcBorders>
          </w:tcPr>
          <w:p w:rsidR="00647040" w:rsidRDefault="00647040" w:rsidP="00C477B5">
            <w:pPr>
              <w:spacing w:line="360" w:lineRule="auto"/>
              <w:jc w:val="center"/>
            </w:pPr>
            <w:r>
              <w:t>2.97</w:t>
            </w:r>
          </w:p>
        </w:tc>
        <w:tc>
          <w:tcPr>
            <w:tcW w:w="1307" w:type="dxa"/>
            <w:tcBorders>
              <w:bottom w:val="single" w:sz="4" w:space="0" w:color="auto"/>
            </w:tcBorders>
          </w:tcPr>
          <w:p w:rsidR="00647040" w:rsidRDefault="00647040" w:rsidP="00C477B5">
            <w:pPr>
              <w:spacing w:line="360" w:lineRule="auto"/>
              <w:jc w:val="center"/>
            </w:pPr>
            <w:r>
              <w:t>0.63</w:t>
            </w:r>
          </w:p>
        </w:tc>
      </w:tr>
    </w:tbl>
    <w:p w:rsidR="00647040" w:rsidRDefault="00647040" w:rsidP="00647040">
      <w:pPr>
        <w:rPr>
          <w:i/>
          <w:sz w:val="20"/>
        </w:rPr>
      </w:pPr>
    </w:p>
    <w:p w:rsidR="00647040" w:rsidRDefault="00647040" w:rsidP="00647040">
      <w:pPr>
        <w:jc w:val="both"/>
        <w:rPr>
          <w:sz w:val="20"/>
          <w:szCs w:val="22"/>
        </w:rPr>
      </w:pPr>
      <w:r>
        <w:rPr>
          <w:i/>
          <w:sz w:val="20"/>
        </w:rPr>
        <w:t>N</w:t>
      </w:r>
      <w:r w:rsidRPr="00E20903">
        <w:rPr>
          <w:i/>
          <w:sz w:val="20"/>
        </w:rPr>
        <w:t>ote</w:t>
      </w:r>
      <w:r w:rsidRPr="00E20903">
        <w:rPr>
          <w:sz w:val="20"/>
        </w:rPr>
        <w:t>.</w:t>
      </w:r>
      <w:r w:rsidRPr="00E20903">
        <w:rPr>
          <w:sz w:val="20"/>
          <w:szCs w:val="22"/>
        </w:rPr>
        <w:t xml:space="preserve"> RCMAS/C = Revised Children’s Manifest Anxiety/Child Version; </w:t>
      </w:r>
    </w:p>
    <w:p w:rsidR="00647040" w:rsidRDefault="00647040" w:rsidP="00647040">
      <w:pPr>
        <w:rPr>
          <w:sz w:val="20"/>
          <w:szCs w:val="22"/>
        </w:rPr>
      </w:pPr>
      <w:r w:rsidRPr="00E20903">
        <w:rPr>
          <w:sz w:val="20"/>
          <w:szCs w:val="22"/>
        </w:rPr>
        <w:t>RCMAS/P = Revised Children’s Manifest Anxiety/Parent Version; CDI = Children’</w:t>
      </w:r>
      <w:r>
        <w:rPr>
          <w:sz w:val="20"/>
          <w:szCs w:val="22"/>
        </w:rPr>
        <w:t xml:space="preserve">s Depression </w:t>
      </w:r>
      <w:r w:rsidRPr="00E20903">
        <w:rPr>
          <w:sz w:val="20"/>
          <w:szCs w:val="22"/>
        </w:rPr>
        <w:t xml:space="preserve">Inventory; ACA Comp = CBCL Academic </w:t>
      </w:r>
      <w:r>
        <w:rPr>
          <w:sz w:val="20"/>
          <w:szCs w:val="22"/>
        </w:rPr>
        <w:t>Functioning</w:t>
      </w:r>
      <w:r w:rsidRPr="00E20903">
        <w:rPr>
          <w:sz w:val="20"/>
          <w:szCs w:val="22"/>
        </w:rPr>
        <w:t xml:space="preserve"> Subscale; </w:t>
      </w:r>
    </w:p>
    <w:p w:rsidR="00647040" w:rsidRPr="00E20903" w:rsidRDefault="00647040" w:rsidP="00647040">
      <w:pPr>
        <w:rPr>
          <w:sz w:val="20"/>
        </w:rPr>
      </w:pPr>
      <w:r w:rsidRPr="00E20903">
        <w:rPr>
          <w:sz w:val="20"/>
          <w:szCs w:val="22"/>
        </w:rPr>
        <w:t xml:space="preserve">SOC Comp = CBCL Social </w:t>
      </w:r>
      <w:r>
        <w:rPr>
          <w:sz w:val="20"/>
          <w:szCs w:val="22"/>
        </w:rPr>
        <w:t>Functioning</w:t>
      </w:r>
      <w:r w:rsidRPr="00E20903">
        <w:rPr>
          <w:sz w:val="20"/>
          <w:szCs w:val="22"/>
        </w:rPr>
        <w:t xml:space="preserve"> Subscale.</w:t>
      </w:r>
    </w:p>
    <w:p w:rsidR="00647040" w:rsidRPr="00FD5B31" w:rsidRDefault="00647040" w:rsidP="00647040">
      <w:pPr>
        <w:rPr>
          <w:rFonts w:cs="Arial"/>
          <w:szCs w:val="22"/>
        </w:rPr>
      </w:pPr>
    </w:p>
    <w:p w:rsidR="00647040" w:rsidRDefault="00647040" w:rsidP="00647040">
      <w:r>
        <w:rPr>
          <w:rFonts w:cs="Arial"/>
          <w:color w:val="FF0000"/>
          <w:szCs w:val="22"/>
        </w:rPr>
        <w:br w:type="page"/>
      </w:r>
      <w:r w:rsidR="0004571B">
        <w:lastRenderedPageBreak/>
        <w:t>Table Eight</w:t>
      </w:r>
      <w:r>
        <w:t xml:space="preserve">. </w:t>
      </w:r>
    </w:p>
    <w:p w:rsidR="00647040" w:rsidRDefault="00647040" w:rsidP="00647040"/>
    <w:p w:rsidR="00647040" w:rsidRPr="003C3C08" w:rsidRDefault="00647040" w:rsidP="00647040">
      <w:pPr>
        <w:rPr>
          <w:i/>
        </w:rPr>
      </w:pPr>
      <w:r w:rsidRPr="003C3C08">
        <w:rPr>
          <w:i/>
        </w:rPr>
        <w:t xml:space="preserve">Unstandardized Path Coefficients and 95% Confidence Intervals for </w:t>
      </w:r>
      <w:r w:rsidR="00E027E6">
        <w:rPr>
          <w:i/>
        </w:rPr>
        <w:t>Youth</w:t>
      </w:r>
      <w:r w:rsidRPr="003C3C08">
        <w:rPr>
          <w:i/>
        </w:rPr>
        <w:t xml:space="preserve"> Academic Functioning Model </w:t>
      </w:r>
    </w:p>
    <w:p w:rsidR="00647040" w:rsidRDefault="00647040" w:rsidP="00647040"/>
    <w:tbl>
      <w:tblPr>
        <w:tblW w:w="8460" w:type="dxa"/>
        <w:tblBorders>
          <w:top w:val="single" w:sz="4" w:space="0" w:color="auto"/>
          <w:bottom w:val="single" w:sz="4" w:space="0" w:color="auto"/>
        </w:tblBorders>
        <w:tblLayout w:type="fixed"/>
        <w:tblLook w:val="04A0" w:firstRow="1" w:lastRow="0" w:firstColumn="1" w:lastColumn="0" w:noHBand="0" w:noVBand="1"/>
      </w:tblPr>
      <w:tblGrid>
        <w:gridCol w:w="5418"/>
        <w:gridCol w:w="1080"/>
        <w:gridCol w:w="1962"/>
      </w:tblGrid>
      <w:tr w:rsidR="00647040" w:rsidTr="00E027E6">
        <w:tc>
          <w:tcPr>
            <w:tcW w:w="5418" w:type="dxa"/>
            <w:tcBorders>
              <w:top w:val="single" w:sz="4" w:space="0" w:color="auto"/>
              <w:bottom w:val="single" w:sz="4" w:space="0" w:color="auto"/>
            </w:tcBorders>
            <w:shd w:val="clear" w:color="auto" w:fill="auto"/>
          </w:tcPr>
          <w:p w:rsidR="00647040" w:rsidRPr="001105B7" w:rsidRDefault="00647040" w:rsidP="00C477B5">
            <w:pPr>
              <w:rPr>
                <w:sz w:val="20"/>
                <w:szCs w:val="20"/>
              </w:rPr>
            </w:pPr>
            <w:r w:rsidRPr="001105B7">
              <w:rPr>
                <w:sz w:val="20"/>
                <w:szCs w:val="20"/>
              </w:rPr>
              <w:t>Path</w:t>
            </w:r>
          </w:p>
        </w:tc>
        <w:tc>
          <w:tcPr>
            <w:tcW w:w="1080" w:type="dxa"/>
            <w:tcBorders>
              <w:top w:val="single" w:sz="4" w:space="0" w:color="auto"/>
              <w:bottom w:val="single" w:sz="4" w:space="0" w:color="auto"/>
            </w:tcBorders>
            <w:shd w:val="clear" w:color="auto" w:fill="auto"/>
          </w:tcPr>
          <w:p w:rsidR="00647040" w:rsidRPr="001105B7" w:rsidRDefault="00647040" w:rsidP="00C477B5">
            <w:pPr>
              <w:rPr>
                <w:sz w:val="20"/>
                <w:szCs w:val="20"/>
              </w:rPr>
            </w:pPr>
            <w:r w:rsidRPr="001105B7">
              <w:rPr>
                <w:sz w:val="20"/>
                <w:szCs w:val="20"/>
              </w:rPr>
              <w:t xml:space="preserve">Estimate  </w:t>
            </w:r>
          </w:p>
        </w:tc>
        <w:tc>
          <w:tcPr>
            <w:tcW w:w="1962" w:type="dxa"/>
            <w:tcBorders>
              <w:top w:val="single" w:sz="4" w:space="0" w:color="auto"/>
              <w:bottom w:val="single" w:sz="4" w:space="0" w:color="auto"/>
            </w:tcBorders>
            <w:shd w:val="clear" w:color="auto" w:fill="auto"/>
          </w:tcPr>
          <w:p w:rsidR="00647040" w:rsidRDefault="00647040" w:rsidP="00C477B5">
            <w:pPr>
              <w:rPr>
                <w:sz w:val="20"/>
                <w:szCs w:val="20"/>
              </w:rPr>
            </w:pPr>
            <w:r w:rsidRPr="001105B7">
              <w:rPr>
                <w:sz w:val="20"/>
                <w:szCs w:val="20"/>
              </w:rPr>
              <w:t>95%</w:t>
            </w:r>
          </w:p>
          <w:p w:rsidR="00647040" w:rsidRPr="001105B7" w:rsidRDefault="00647040" w:rsidP="00C477B5">
            <w:pPr>
              <w:rPr>
                <w:sz w:val="20"/>
                <w:szCs w:val="20"/>
              </w:rPr>
            </w:pPr>
            <w:r w:rsidRPr="001105B7">
              <w:rPr>
                <w:sz w:val="20"/>
                <w:szCs w:val="20"/>
              </w:rPr>
              <w:t>Confidence Interval</w:t>
            </w:r>
          </w:p>
        </w:tc>
      </w:tr>
      <w:tr w:rsidR="00647040" w:rsidTr="00E027E6">
        <w:tc>
          <w:tcPr>
            <w:tcW w:w="5418" w:type="dxa"/>
            <w:tcBorders>
              <w:top w:val="single" w:sz="4" w:space="0" w:color="auto"/>
            </w:tcBorders>
            <w:shd w:val="clear" w:color="auto" w:fill="auto"/>
          </w:tcPr>
          <w:p w:rsidR="00647040" w:rsidRPr="001105B7" w:rsidRDefault="00647040" w:rsidP="00C477B5">
            <w:pPr>
              <w:spacing w:line="276" w:lineRule="auto"/>
              <w:rPr>
                <w:sz w:val="20"/>
                <w:szCs w:val="20"/>
              </w:rPr>
            </w:pPr>
            <w:r w:rsidRPr="001105B7">
              <w:rPr>
                <w:sz w:val="20"/>
                <w:szCs w:val="20"/>
              </w:rPr>
              <w:t>Treatment Condition to Academic Functioning Post</w:t>
            </w:r>
          </w:p>
        </w:tc>
        <w:tc>
          <w:tcPr>
            <w:tcW w:w="1080" w:type="dxa"/>
            <w:tcBorders>
              <w:top w:val="single" w:sz="4" w:space="0" w:color="auto"/>
            </w:tcBorders>
            <w:shd w:val="clear" w:color="auto" w:fill="auto"/>
          </w:tcPr>
          <w:p w:rsidR="00647040" w:rsidRPr="001105B7" w:rsidRDefault="00647040" w:rsidP="00C477B5">
            <w:pPr>
              <w:spacing w:line="276" w:lineRule="auto"/>
              <w:rPr>
                <w:sz w:val="20"/>
                <w:szCs w:val="20"/>
              </w:rPr>
            </w:pPr>
            <w:r w:rsidRPr="001105B7">
              <w:rPr>
                <w:sz w:val="20"/>
                <w:szCs w:val="20"/>
              </w:rPr>
              <w:t>-2.37</w:t>
            </w:r>
          </w:p>
        </w:tc>
        <w:tc>
          <w:tcPr>
            <w:tcW w:w="1962" w:type="dxa"/>
            <w:tcBorders>
              <w:top w:val="single" w:sz="4" w:space="0" w:color="auto"/>
            </w:tcBorders>
            <w:shd w:val="clear" w:color="auto" w:fill="auto"/>
          </w:tcPr>
          <w:p w:rsidR="00647040" w:rsidRPr="001105B7" w:rsidRDefault="00647040" w:rsidP="00C477B5">
            <w:pPr>
              <w:spacing w:line="276" w:lineRule="auto"/>
              <w:rPr>
                <w:sz w:val="20"/>
                <w:szCs w:val="20"/>
              </w:rPr>
            </w:pPr>
            <w:r w:rsidRPr="001105B7">
              <w:rPr>
                <w:sz w:val="20"/>
                <w:szCs w:val="20"/>
              </w:rPr>
              <w:t>-3.97 to -0.76</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Treatment Condition to Academic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0.46</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-1.41 to 2.33</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Treatment Condition to RCMAS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2.40</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 xml:space="preserve"> 1.02 to 3.78</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Treatment Condition to RCMAS Follow-up</w:t>
            </w:r>
            <w:r w:rsidRPr="001105B7">
              <w:rPr>
                <w:sz w:val="20"/>
                <w:szCs w:val="20"/>
              </w:rPr>
              <w:tab/>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0.20</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-0.99 to 1.39</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Academic Functioning Pre to Academic Functioning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0.70</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 xml:space="preserve"> 0.62 to 0.77</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Academic Functioning Pre to Academic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0.39</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 xml:space="preserve"> 0.22 to 0.56</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Academic Functioning Post to Academic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0.28</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 xml:space="preserve"> 0.09 to 0.48</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Academic Functioning Post to RCMAS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0.12</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-0.01 to 0.26</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Academic Functioning Post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-0.08</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-0.16 to 0.01</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Academic Functioning Follow-up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-0.05</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-0.18 to 0.08</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Pre to RCMAS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0.51</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 xml:space="preserve"> 0.40 to 0.62</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Pre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0.11</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 xml:space="preserve"> 0.00 to 0.21</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Post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0.52</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 xml:space="preserve"> 0.40 to 0.64</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Post to Academic Functioning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0.13</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-0.02 to 0.27</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Post to Academic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-0.07</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-0.24 to 0.10</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Follow-up to Academic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-0.09</w:t>
            </w:r>
          </w:p>
        </w:tc>
        <w:tc>
          <w:tcPr>
            <w:tcW w:w="1962" w:type="dxa"/>
            <w:shd w:val="clear" w:color="auto" w:fill="auto"/>
          </w:tcPr>
          <w:p w:rsidR="00647040" w:rsidRPr="001105B7" w:rsidRDefault="00647040" w:rsidP="00C477B5">
            <w:pPr>
              <w:spacing w:line="276" w:lineRule="auto"/>
              <w:rPr>
                <w:sz w:val="20"/>
                <w:szCs w:val="20"/>
              </w:rPr>
            </w:pPr>
            <w:r w:rsidRPr="001105B7">
              <w:rPr>
                <w:sz w:val="20"/>
                <w:szCs w:val="20"/>
              </w:rPr>
              <w:t>-0.32 to 0.14</w:t>
            </w:r>
          </w:p>
        </w:tc>
      </w:tr>
    </w:tbl>
    <w:p w:rsidR="00647040" w:rsidRDefault="00647040" w:rsidP="00647040"/>
    <w:p w:rsidR="00647040" w:rsidRDefault="00647040" w:rsidP="00647040">
      <w:pPr>
        <w:jc w:val="both"/>
        <w:rPr>
          <w:sz w:val="20"/>
          <w:szCs w:val="22"/>
        </w:rPr>
      </w:pPr>
      <w:r>
        <w:rPr>
          <w:i/>
          <w:sz w:val="20"/>
        </w:rPr>
        <w:t>N</w:t>
      </w:r>
      <w:r w:rsidRPr="00E20903">
        <w:rPr>
          <w:i/>
          <w:sz w:val="20"/>
        </w:rPr>
        <w:t>ote</w:t>
      </w:r>
      <w:r w:rsidRPr="00E20903">
        <w:rPr>
          <w:sz w:val="20"/>
        </w:rPr>
        <w:t>.</w:t>
      </w:r>
      <w:r>
        <w:rPr>
          <w:sz w:val="20"/>
          <w:szCs w:val="22"/>
        </w:rPr>
        <w:t xml:space="preserve"> RCMAS</w:t>
      </w:r>
      <w:r w:rsidRPr="00E20903">
        <w:rPr>
          <w:sz w:val="20"/>
          <w:szCs w:val="22"/>
        </w:rPr>
        <w:t xml:space="preserve"> = Revised Children’s Manifest Anxiety/Child Version; </w:t>
      </w:r>
    </w:p>
    <w:p w:rsidR="00647040" w:rsidRDefault="00647040" w:rsidP="00647040">
      <w:pPr>
        <w:rPr>
          <w:sz w:val="20"/>
          <w:szCs w:val="22"/>
        </w:rPr>
      </w:pPr>
      <w:r w:rsidRPr="00E20903">
        <w:rPr>
          <w:sz w:val="20"/>
          <w:szCs w:val="22"/>
        </w:rPr>
        <w:t>A</w:t>
      </w:r>
      <w:r>
        <w:rPr>
          <w:sz w:val="20"/>
          <w:szCs w:val="22"/>
        </w:rPr>
        <w:t>cademic Functioning</w:t>
      </w:r>
      <w:r w:rsidRPr="00E20903">
        <w:rPr>
          <w:sz w:val="20"/>
          <w:szCs w:val="22"/>
        </w:rPr>
        <w:t xml:space="preserve"> = CBCL Academic </w:t>
      </w:r>
      <w:r>
        <w:rPr>
          <w:sz w:val="20"/>
          <w:szCs w:val="22"/>
        </w:rPr>
        <w:t>Functioning Subscale.</w:t>
      </w:r>
      <w:r w:rsidRPr="00E20903">
        <w:rPr>
          <w:sz w:val="20"/>
          <w:szCs w:val="22"/>
        </w:rPr>
        <w:t xml:space="preserve"> </w:t>
      </w:r>
    </w:p>
    <w:p w:rsidR="00647040" w:rsidRDefault="00647040" w:rsidP="00647040"/>
    <w:p w:rsidR="00647040" w:rsidRDefault="00647040" w:rsidP="00647040">
      <w:r>
        <w:rPr>
          <w:rFonts w:cs="Arial"/>
          <w:color w:val="FF0000"/>
          <w:szCs w:val="22"/>
        </w:rPr>
        <w:br w:type="page"/>
      </w:r>
      <w:r w:rsidR="0004571B">
        <w:lastRenderedPageBreak/>
        <w:t>Table Nine</w:t>
      </w:r>
      <w:r>
        <w:t xml:space="preserve">. </w:t>
      </w:r>
    </w:p>
    <w:p w:rsidR="00647040" w:rsidRDefault="00647040" w:rsidP="00647040"/>
    <w:p w:rsidR="00647040" w:rsidRPr="00141A37" w:rsidRDefault="00647040" w:rsidP="00647040">
      <w:pPr>
        <w:rPr>
          <w:i/>
        </w:rPr>
      </w:pPr>
      <w:r w:rsidRPr="00141A37">
        <w:rPr>
          <w:i/>
        </w:rPr>
        <w:t>Unstandardized Path Coefficients</w:t>
      </w:r>
      <w:r>
        <w:rPr>
          <w:i/>
        </w:rPr>
        <w:t xml:space="preserve"> and 95% Confidence Intervals for </w:t>
      </w:r>
      <w:r w:rsidRPr="00141A37">
        <w:rPr>
          <w:i/>
        </w:rPr>
        <w:t>Parent Academic Functioning Model</w:t>
      </w:r>
    </w:p>
    <w:p w:rsidR="00647040" w:rsidRDefault="00647040" w:rsidP="00647040"/>
    <w:tbl>
      <w:tblPr>
        <w:tblW w:w="8370" w:type="dxa"/>
        <w:tblBorders>
          <w:top w:val="single" w:sz="4" w:space="0" w:color="auto"/>
          <w:bottom w:val="single" w:sz="4" w:space="0" w:color="auto"/>
        </w:tblBorders>
        <w:tblLayout w:type="fixed"/>
        <w:tblLook w:val="04A0" w:firstRow="1" w:lastRow="0" w:firstColumn="1" w:lastColumn="0" w:noHBand="0" w:noVBand="1"/>
      </w:tblPr>
      <w:tblGrid>
        <w:gridCol w:w="5418"/>
        <w:gridCol w:w="1080"/>
        <w:gridCol w:w="1872"/>
      </w:tblGrid>
      <w:tr w:rsidR="00647040" w:rsidTr="00E027E6">
        <w:tc>
          <w:tcPr>
            <w:tcW w:w="5418" w:type="dxa"/>
            <w:tcBorders>
              <w:top w:val="single" w:sz="4" w:space="0" w:color="auto"/>
              <w:bottom w:val="single" w:sz="4" w:space="0" w:color="auto"/>
            </w:tcBorders>
            <w:shd w:val="clear" w:color="auto" w:fill="auto"/>
          </w:tcPr>
          <w:p w:rsidR="00647040" w:rsidRPr="001105B7" w:rsidRDefault="00647040" w:rsidP="00C477B5">
            <w:pPr>
              <w:rPr>
                <w:sz w:val="20"/>
                <w:szCs w:val="20"/>
              </w:rPr>
            </w:pPr>
            <w:r w:rsidRPr="001105B7">
              <w:rPr>
                <w:sz w:val="20"/>
                <w:szCs w:val="20"/>
              </w:rPr>
              <w:t>Path</w:t>
            </w:r>
          </w:p>
        </w:tc>
        <w:tc>
          <w:tcPr>
            <w:tcW w:w="1080" w:type="dxa"/>
            <w:tcBorders>
              <w:top w:val="single" w:sz="4" w:space="0" w:color="auto"/>
              <w:bottom w:val="single" w:sz="4" w:space="0" w:color="auto"/>
            </w:tcBorders>
            <w:shd w:val="clear" w:color="auto" w:fill="auto"/>
          </w:tcPr>
          <w:p w:rsidR="00647040" w:rsidRPr="001105B7" w:rsidRDefault="00647040" w:rsidP="00C477B5">
            <w:pPr>
              <w:rPr>
                <w:sz w:val="20"/>
                <w:szCs w:val="20"/>
              </w:rPr>
            </w:pPr>
            <w:r w:rsidRPr="001105B7">
              <w:rPr>
                <w:sz w:val="20"/>
                <w:szCs w:val="20"/>
              </w:rPr>
              <w:t xml:space="preserve">Estimate  </w:t>
            </w:r>
          </w:p>
        </w:tc>
        <w:tc>
          <w:tcPr>
            <w:tcW w:w="1872" w:type="dxa"/>
            <w:tcBorders>
              <w:top w:val="single" w:sz="4" w:space="0" w:color="auto"/>
              <w:bottom w:val="single" w:sz="4" w:space="0" w:color="auto"/>
            </w:tcBorders>
            <w:shd w:val="clear" w:color="auto" w:fill="auto"/>
          </w:tcPr>
          <w:p w:rsidR="00647040" w:rsidRDefault="00647040" w:rsidP="00C477B5">
            <w:pPr>
              <w:rPr>
                <w:sz w:val="20"/>
                <w:szCs w:val="20"/>
              </w:rPr>
            </w:pPr>
            <w:r w:rsidRPr="001105B7">
              <w:rPr>
                <w:sz w:val="20"/>
                <w:szCs w:val="20"/>
              </w:rPr>
              <w:t xml:space="preserve">95% </w:t>
            </w:r>
          </w:p>
          <w:p w:rsidR="00647040" w:rsidRPr="001105B7" w:rsidRDefault="00647040" w:rsidP="00C477B5">
            <w:pPr>
              <w:rPr>
                <w:sz w:val="20"/>
                <w:szCs w:val="20"/>
              </w:rPr>
            </w:pPr>
            <w:r w:rsidRPr="001105B7">
              <w:rPr>
                <w:sz w:val="20"/>
                <w:szCs w:val="20"/>
              </w:rPr>
              <w:t>Confidence Interval</w:t>
            </w:r>
          </w:p>
        </w:tc>
      </w:tr>
      <w:tr w:rsidR="00647040" w:rsidTr="00E027E6">
        <w:tc>
          <w:tcPr>
            <w:tcW w:w="5418" w:type="dxa"/>
            <w:tcBorders>
              <w:top w:val="single" w:sz="4" w:space="0" w:color="auto"/>
            </w:tcBorders>
            <w:shd w:val="clear" w:color="auto" w:fill="auto"/>
          </w:tcPr>
          <w:p w:rsidR="00647040" w:rsidRPr="001105B7" w:rsidRDefault="00647040" w:rsidP="00C477B5">
            <w:pPr>
              <w:spacing w:line="276" w:lineRule="auto"/>
              <w:rPr>
                <w:sz w:val="20"/>
                <w:szCs w:val="20"/>
              </w:rPr>
            </w:pPr>
            <w:r w:rsidRPr="001105B7">
              <w:rPr>
                <w:sz w:val="20"/>
                <w:szCs w:val="20"/>
              </w:rPr>
              <w:t>Treatment Condition to Academic Functioning Post</w:t>
            </w:r>
          </w:p>
        </w:tc>
        <w:tc>
          <w:tcPr>
            <w:tcW w:w="1080" w:type="dxa"/>
            <w:tcBorders>
              <w:top w:val="single" w:sz="4" w:space="0" w:color="auto"/>
            </w:tcBorders>
            <w:shd w:val="clear" w:color="auto" w:fill="auto"/>
          </w:tcPr>
          <w:p w:rsidR="00647040" w:rsidRPr="001105B7" w:rsidRDefault="00647040" w:rsidP="00C477B5">
            <w:pPr>
              <w:spacing w:line="276" w:lineRule="auto"/>
              <w:rPr>
                <w:sz w:val="20"/>
                <w:szCs w:val="20"/>
              </w:rPr>
            </w:pPr>
            <w:r w:rsidRPr="001105B7">
              <w:rPr>
                <w:sz w:val="20"/>
                <w:szCs w:val="20"/>
              </w:rPr>
              <w:t>-1.77</w:t>
            </w:r>
          </w:p>
        </w:tc>
        <w:tc>
          <w:tcPr>
            <w:tcW w:w="1872" w:type="dxa"/>
            <w:tcBorders>
              <w:top w:val="single" w:sz="4" w:space="0" w:color="auto"/>
            </w:tcBorders>
            <w:shd w:val="clear" w:color="auto" w:fill="auto"/>
          </w:tcPr>
          <w:p w:rsidR="00647040" w:rsidRPr="001105B7" w:rsidRDefault="00647040" w:rsidP="00C477B5">
            <w:pPr>
              <w:spacing w:line="276" w:lineRule="auto"/>
              <w:rPr>
                <w:sz w:val="20"/>
                <w:szCs w:val="20"/>
              </w:rPr>
            </w:pPr>
            <w:r w:rsidRPr="001105B7">
              <w:rPr>
                <w:sz w:val="20"/>
                <w:szCs w:val="20"/>
              </w:rPr>
              <w:t>-3.25 to -0.29</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Treatment Condition to Academic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1.21</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-0.68 to 3.09</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Treatment Condition to RCMAS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0.66</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-0.60 to 1.92</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Treatment Condition to RCMAS Follow-up</w:t>
            </w:r>
            <w:r w:rsidRPr="001105B7">
              <w:rPr>
                <w:sz w:val="20"/>
                <w:szCs w:val="20"/>
              </w:rPr>
              <w:tab/>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2.76</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1.50 to 4.02</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Academic Functioning Pre to Academic Functioning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0.64</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0.56 to 0.71</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Academic Functioning Pre to Academic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0.41</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0.25 to 0.58</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Academic Functioning Post to Academic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0.28</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0.08 to 0.47</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Academic Functioning Post to RCMAS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-0.20</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-0.31 to -0.09</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Academic Functioning Post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0.01</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-0.09 to 0.10</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Academic Functioning Follow-up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-0.18</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-0.30 to -0.06</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Pre to RCMAS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0.45</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0.35 to 0.55</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Pre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0.16</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0.03 to 0.29</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Post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0.58</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0.44 to 0.72</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Post to Academic Functioning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-0.27</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-0.41 to -0.14</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Post to Academic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0.16</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-0.06 to 0.37</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Follow-up to Academic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-0.35</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-0.61 to -0.10</w:t>
            </w:r>
          </w:p>
        </w:tc>
      </w:tr>
    </w:tbl>
    <w:p w:rsidR="00647040" w:rsidRPr="00A95845" w:rsidRDefault="00647040" w:rsidP="00647040">
      <w:pPr>
        <w:rPr>
          <w:rFonts w:cs="Arial"/>
          <w:szCs w:val="22"/>
        </w:rPr>
      </w:pPr>
    </w:p>
    <w:p w:rsidR="00647040" w:rsidRDefault="00647040" w:rsidP="00647040">
      <w:pPr>
        <w:jc w:val="both"/>
        <w:rPr>
          <w:sz w:val="20"/>
          <w:szCs w:val="22"/>
        </w:rPr>
      </w:pPr>
      <w:r>
        <w:rPr>
          <w:i/>
          <w:sz w:val="20"/>
        </w:rPr>
        <w:t>N</w:t>
      </w:r>
      <w:r w:rsidRPr="00E20903">
        <w:rPr>
          <w:i/>
          <w:sz w:val="20"/>
        </w:rPr>
        <w:t>ote</w:t>
      </w:r>
      <w:r w:rsidRPr="00E20903">
        <w:rPr>
          <w:sz w:val="20"/>
        </w:rPr>
        <w:t>.</w:t>
      </w:r>
      <w:r>
        <w:rPr>
          <w:sz w:val="20"/>
          <w:szCs w:val="22"/>
        </w:rPr>
        <w:t xml:space="preserve"> RCMAS</w:t>
      </w:r>
      <w:r w:rsidRPr="00E20903">
        <w:rPr>
          <w:sz w:val="20"/>
          <w:szCs w:val="22"/>
        </w:rPr>
        <w:t xml:space="preserve"> = Revised Children’s Manifest Anxiety/</w:t>
      </w:r>
      <w:r>
        <w:rPr>
          <w:sz w:val="20"/>
          <w:szCs w:val="22"/>
        </w:rPr>
        <w:t>Parent</w:t>
      </w:r>
      <w:r w:rsidRPr="00E20903">
        <w:rPr>
          <w:sz w:val="20"/>
          <w:szCs w:val="22"/>
        </w:rPr>
        <w:t xml:space="preserve"> Version; </w:t>
      </w:r>
    </w:p>
    <w:p w:rsidR="00647040" w:rsidRDefault="00647040" w:rsidP="00647040">
      <w:pPr>
        <w:rPr>
          <w:sz w:val="20"/>
          <w:szCs w:val="22"/>
        </w:rPr>
      </w:pPr>
      <w:r w:rsidRPr="00E20903">
        <w:rPr>
          <w:sz w:val="20"/>
          <w:szCs w:val="22"/>
        </w:rPr>
        <w:t>A</w:t>
      </w:r>
      <w:r>
        <w:rPr>
          <w:sz w:val="20"/>
          <w:szCs w:val="22"/>
        </w:rPr>
        <w:t>cademic Functioning</w:t>
      </w:r>
      <w:r w:rsidRPr="00E20903">
        <w:rPr>
          <w:sz w:val="20"/>
          <w:szCs w:val="22"/>
        </w:rPr>
        <w:t xml:space="preserve"> = CBCL Academic </w:t>
      </w:r>
      <w:r>
        <w:rPr>
          <w:sz w:val="20"/>
          <w:szCs w:val="22"/>
        </w:rPr>
        <w:t>Functioning Subscale.</w:t>
      </w:r>
      <w:r w:rsidRPr="00E20903">
        <w:rPr>
          <w:sz w:val="20"/>
          <w:szCs w:val="22"/>
        </w:rPr>
        <w:t xml:space="preserve"> </w:t>
      </w:r>
    </w:p>
    <w:p w:rsidR="00647040" w:rsidRDefault="00647040" w:rsidP="00647040">
      <w:r>
        <w:rPr>
          <w:rFonts w:cs="Arial"/>
          <w:color w:val="FF0000"/>
          <w:szCs w:val="22"/>
        </w:rPr>
        <w:br w:type="page"/>
      </w:r>
      <w:r w:rsidR="0004571B">
        <w:lastRenderedPageBreak/>
        <w:t>Table Ten</w:t>
      </w:r>
      <w:r>
        <w:t xml:space="preserve">. </w:t>
      </w:r>
    </w:p>
    <w:p w:rsidR="00647040" w:rsidRPr="00B9209D" w:rsidRDefault="00647040" w:rsidP="00647040">
      <w:pPr>
        <w:rPr>
          <w:rFonts w:cs="Arial"/>
          <w:szCs w:val="22"/>
        </w:rPr>
      </w:pPr>
    </w:p>
    <w:p w:rsidR="00647040" w:rsidRPr="00141A37" w:rsidRDefault="00647040" w:rsidP="00647040">
      <w:pPr>
        <w:rPr>
          <w:i/>
        </w:rPr>
      </w:pPr>
      <w:r w:rsidRPr="00141A37">
        <w:rPr>
          <w:i/>
        </w:rPr>
        <w:t xml:space="preserve">Unstandardized Path Coefficients </w:t>
      </w:r>
      <w:r>
        <w:rPr>
          <w:i/>
        </w:rPr>
        <w:t xml:space="preserve">and </w:t>
      </w:r>
      <w:r w:rsidRPr="00141A37">
        <w:rPr>
          <w:i/>
        </w:rPr>
        <w:t xml:space="preserve">95% Confidence Intervals for </w:t>
      </w:r>
      <w:r>
        <w:rPr>
          <w:i/>
        </w:rPr>
        <w:t>Youth</w:t>
      </w:r>
      <w:r w:rsidRPr="00141A37">
        <w:rPr>
          <w:i/>
        </w:rPr>
        <w:t xml:space="preserve"> Social Functioning Model</w:t>
      </w:r>
    </w:p>
    <w:p w:rsidR="00647040" w:rsidRDefault="00647040" w:rsidP="00647040"/>
    <w:tbl>
      <w:tblPr>
        <w:tblW w:w="8370" w:type="dxa"/>
        <w:tblBorders>
          <w:top w:val="single" w:sz="4" w:space="0" w:color="auto"/>
          <w:bottom w:val="single" w:sz="4" w:space="0" w:color="auto"/>
        </w:tblBorders>
        <w:tblLayout w:type="fixed"/>
        <w:tblLook w:val="04A0" w:firstRow="1" w:lastRow="0" w:firstColumn="1" w:lastColumn="0" w:noHBand="0" w:noVBand="1"/>
      </w:tblPr>
      <w:tblGrid>
        <w:gridCol w:w="5418"/>
        <w:gridCol w:w="1080"/>
        <w:gridCol w:w="1872"/>
      </w:tblGrid>
      <w:tr w:rsidR="00647040" w:rsidTr="00E027E6">
        <w:tc>
          <w:tcPr>
            <w:tcW w:w="5418" w:type="dxa"/>
            <w:tcBorders>
              <w:top w:val="single" w:sz="4" w:space="0" w:color="auto"/>
              <w:bottom w:val="single" w:sz="4" w:space="0" w:color="auto"/>
            </w:tcBorders>
            <w:shd w:val="clear" w:color="auto" w:fill="auto"/>
          </w:tcPr>
          <w:p w:rsidR="00647040" w:rsidRPr="001105B7" w:rsidRDefault="00647040" w:rsidP="00C477B5">
            <w:pPr>
              <w:rPr>
                <w:sz w:val="20"/>
                <w:szCs w:val="20"/>
              </w:rPr>
            </w:pPr>
            <w:r w:rsidRPr="001105B7">
              <w:rPr>
                <w:sz w:val="20"/>
                <w:szCs w:val="20"/>
              </w:rPr>
              <w:t>Path</w:t>
            </w:r>
          </w:p>
        </w:tc>
        <w:tc>
          <w:tcPr>
            <w:tcW w:w="1080" w:type="dxa"/>
            <w:tcBorders>
              <w:top w:val="single" w:sz="4" w:space="0" w:color="auto"/>
              <w:bottom w:val="single" w:sz="4" w:space="0" w:color="auto"/>
            </w:tcBorders>
            <w:shd w:val="clear" w:color="auto" w:fill="auto"/>
          </w:tcPr>
          <w:p w:rsidR="00647040" w:rsidRPr="001105B7" w:rsidRDefault="00647040" w:rsidP="00C477B5">
            <w:pPr>
              <w:rPr>
                <w:sz w:val="20"/>
                <w:szCs w:val="20"/>
              </w:rPr>
            </w:pPr>
            <w:r w:rsidRPr="001105B7">
              <w:rPr>
                <w:sz w:val="20"/>
                <w:szCs w:val="20"/>
              </w:rPr>
              <w:t xml:space="preserve">Estimate  </w:t>
            </w:r>
          </w:p>
        </w:tc>
        <w:tc>
          <w:tcPr>
            <w:tcW w:w="1872" w:type="dxa"/>
            <w:tcBorders>
              <w:top w:val="single" w:sz="4" w:space="0" w:color="auto"/>
              <w:bottom w:val="single" w:sz="4" w:space="0" w:color="auto"/>
            </w:tcBorders>
            <w:shd w:val="clear" w:color="auto" w:fill="auto"/>
          </w:tcPr>
          <w:p w:rsidR="00647040" w:rsidRDefault="00647040" w:rsidP="00C477B5">
            <w:pPr>
              <w:rPr>
                <w:sz w:val="20"/>
                <w:szCs w:val="20"/>
              </w:rPr>
            </w:pPr>
            <w:r w:rsidRPr="001105B7">
              <w:rPr>
                <w:sz w:val="20"/>
                <w:szCs w:val="20"/>
              </w:rPr>
              <w:t xml:space="preserve">95% </w:t>
            </w:r>
          </w:p>
          <w:p w:rsidR="00647040" w:rsidRPr="001105B7" w:rsidRDefault="00647040" w:rsidP="00C477B5">
            <w:pPr>
              <w:rPr>
                <w:sz w:val="20"/>
                <w:szCs w:val="20"/>
              </w:rPr>
            </w:pPr>
            <w:r w:rsidRPr="001105B7">
              <w:rPr>
                <w:sz w:val="20"/>
                <w:szCs w:val="20"/>
              </w:rPr>
              <w:t>Confidence Interval</w:t>
            </w:r>
          </w:p>
        </w:tc>
      </w:tr>
      <w:tr w:rsidR="00647040" w:rsidTr="00E027E6">
        <w:tc>
          <w:tcPr>
            <w:tcW w:w="5418" w:type="dxa"/>
            <w:tcBorders>
              <w:top w:val="single" w:sz="4" w:space="0" w:color="auto"/>
            </w:tcBorders>
            <w:shd w:val="clear" w:color="auto" w:fill="auto"/>
          </w:tcPr>
          <w:p w:rsidR="00647040" w:rsidRPr="001105B7" w:rsidRDefault="00647040" w:rsidP="00C477B5">
            <w:pPr>
              <w:spacing w:line="276" w:lineRule="auto"/>
              <w:rPr>
                <w:sz w:val="20"/>
                <w:szCs w:val="20"/>
              </w:rPr>
            </w:pPr>
            <w:r w:rsidRPr="001105B7">
              <w:rPr>
                <w:sz w:val="20"/>
                <w:szCs w:val="20"/>
              </w:rPr>
              <w:t>Treatment Condition to Social Functioning Post</w:t>
            </w:r>
          </w:p>
        </w:tc>
        <w:tc>
          <w:tcPr>
            <w:tcW w:w="1080" w:type="dxa"/>
            <w:tcBorders>
              <w:top w:val="single" w:sz="4" w:space="0" w:color="auto"/>
            </w:tcBorders>
            <w:shd w:val="clear" w:color="auto" w:fill="auto"/>
          </w:tcPr>
          <w:p w:rsidR="00647040" w:rsidRPr="001105B7" w:rsidRDefault="00647040" w:rsidP="00C477B5">
            <w:pPr>
              <w:spacing w:line="276" w:lineRule="auto"/>
              <w:rPr>
                <w:sz w:val="20"/>
                <w:szCs w:val="20"/>
              </w:rPr>
            </w:pPr>
            <w:r w:rsidRPr="001105B7">
              <w:rPr>
                <w:sz w:val="20"/>
                <w:szCs w:val="20"/>
              </w:rPr>
              <w:t xml:space="preserve"> 0.52</w:t>
            </w:r>
          </w:p>
        </w:tc>
        <w:tc>
          <w:tcPr>
            <w:tcW w:w="1872" w:type="dxa"/>
            <w:tcBorders>
              <w:top w:val="single" w:sz="4" w:space="0" w:color="auto"/>
            </w:tcBorders>
            <w:shd w:val="clear" w:color="auto" w:fill="auto"/>
          </w:tcPr>
          <w:p w:rsidR="00647040" w:rsidRPr="001105B7" w:rsidRDefault="00647040" w:rsidP="00C477B5">
            <w:pPr>
              <w:spacing w:line="276" w:lineRule="auto"/>
              <w:rPr>
                <w:sz w:val="20"/>
                <w:szCs w:val="20"/>
              </w:rPr>
            </w:pPr>
            <w:r w:rsidRPr="001105B7">
              <w:rPr>
                <w:sz w:val="20"/>
                <w:szCs w:val="20"/>
              </w:rPr>
              <w:t>-1.51 to 2.54</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Treatment Condition to Social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-3.41*</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-5.54 to -1.28</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Treatment Condition to RCMAS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2.59*</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1.24 to 3.94</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Treatment Condition to RCMAS Follow-up</w:t>
            </w:r>
            <w:r w:rsidRPr="001105B7">
              <w:rPr>
                <w:sz w:val="20"/>
                <w:szCs w:val="20"/>
              </w:rPr>
              <w:tab/>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0.25</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-0.91 to 1.40</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Social Functioning Pre to Social Functioning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0.56**</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0.42 to 0.70</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Social Functioning Pre to Social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0.29**</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0.16 to 0.42</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Social Functioning Post to Social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0.42**</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0.28 to 0.57</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Social Functioning Post to RCMAS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-0.10*</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-0.19 to -0.02</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Social Functioning Post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0.07</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-0.01 to 0.15</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Social Functioning Follow-up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-0.01</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-0.11 to 0.09</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Pre to RCMAS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0.53**</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0.42 to 0.63</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Pre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0.09</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-0.01 to .20</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Post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0.52**</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0.41 to 0.64</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Post to Social Functioning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-0.22*</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-0.39 to -0.04</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Post to Social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-0.03</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-0.26 to 0.19</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Follow-up to Social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-0.04</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-0.33 to 0-.25</w:t>
            </w:r>
          </w:p>
        </w:tc>
      </w:tr>
    </w:tbl>
    <w:p w:rsidR="00647040" w:rsidRDefault="00647040" w:rsidP="00647040"/>
    <w:p w:rsidR="00647040" w:rsidRDefault="00647040" w:rsidP="00647040">
      <w:pPr>
        <w:jc w:val="both"/>
        <w:rPr>
          <w:sz w:val="20"/>
          <w:szCs w:val="22"/>
        </w:rPr>
      </w:pPr>
      <w:r>
        <w:rPr>
          <w:i/>
          <w:sz w:val="20"/>
        </w:rPr>
        <w:t>N</w:t>
      </w:r>
      <w:r w:rsidRPr="00E20903">
        <w:rPr>
          <w:i/>
          <w:sz w:val="20"/>
        </w:rPr>
        <w:t>ote</w:t>
      </w:r>
      <w:r w:rsidRPr="00E20903">
        <w:rPr>
          <w:sz w:val="20"/>
        </w:rPr>
        <w:t>.</w:t>
      </w:r>
      <w:r>
        <w:rPr>
          <w:sz w:val="20"/>
          <w:szCs w:val="22"/>
        </w:rPr>
        <w:t xml:space="preserve"> RCMAS</w:t>
      </w:r>
      <w:r w:rsidRPr="00E20903">
        <w:rPr>
          <w:sz w:val="20"/>
          <w:szCs w:val="22"/>
        </w:rPr>
        <w:t xml:space="preserve"> = Revised Children’s Manifest Anxiety/Child Version; </w:t>
      </w:r>
    </w:p>
    <w:p w:rsidR="00647040" w:rsidRDefault="00647040" w:rsidP="00647040">
      <w:pPr>
        <w:rPr>
          <w:sz w:val="20"/>
          <w:szCs w:val="22"/>
        </w:rPr>
      </w:pPr>
      <w:r>
        <w:rPr>
          <w:sz w:val="20"/>
          <w:szCs w:val="22"/>
        </w:rPr>
        <w:t>Social Functioning</w:t>
      </w:r>
      <w:r w:rsidRPr="00E20903">
        <w:rPr>
          <w:sz w:val="20"/>
          <w:szCs w:val="22"/>
        </w:rPr>
        <w:t xml:space="preserve"> = CBCL </w:t>
      </w:r>
      <w:r>
        <w:rPr>
          <w:sz w:val="20"/>
          <w:szCs w:val="22"/>
        </w:rPr>
        <w:t>Social</w:t>
      </w:r>
      <w:r w:rsidRPr="00E20903">
        <w:rPr>
          <w:sz w:val="20"/>
          <w:szCs w:val="22"/>
        </w:rPr>
        <w:t xml:space="preserve"> </w:t>
      </w:r>
      <w:r>
        <w:rPr>
          <w:sz w:val="20"/>
          <w:szCs w:val="22"/>
        </w:rPr>
        <w:t>Functioning Subscale.</w:t>
      </w:r>
      <w:r w:rsidRPr="00E20903">
        <w:rPr>
          <w:sz w:val="20"/>
          <w:szCs w:val="22"/>
        </w:rPr>
        <w:t xml:space="preserve"> </w:t>
      </w:r>
    </w:p>
    <w:p w:rsidR="00647040" w:rsidRPr="00BF3D11" w:rsidRDefault="00647040" w:rsidP="00647040">
      <w:pPr>
        <w:pStyle w:val="NormalWeb"/>
        <w:spacing w:before="2" w:after="2" w:line="480" w:lineRule="auto"/>
        <w:rPr>
          <w:rFonts w:ascii="Times New Roman" w:hAnsi="Times New Roman" w:cs="Arial"/>
          <w:sz w:val="24"/>
          <w:szCs w:val="22"/>
        </w:rPr>
      </w:pPr>
    </w:p>
    <w:p w:rsidR="00647040" w:rsidRDefault="00647040" w:rsidP="00647040">
      <w:r>
        <w:rPr>
          <w:rFonts w:cs="Arial"/>
          <w:szCs w:val="22"/>
        </w:rPr>
        <w:br w:type="page"/>
      </w:r>
      <w:r w:rsidR="0004571B">
        <w:lastRenderedPageBreak/>
        <w:t>Table Eleven</w:t>
      </w:r>
      <w:r>
        <w:t xml:space="preserve">. </w:t>
      </w:r>
    </w:p>
    <w:p w:rsidR="00647040" w:rsidRDefault="00647040" w:rsidP="00647040"/>
    <w:p w:rsidR="00647040" w:rsidRPr="00141A37" w:rsidRDefault="00647040" w:rsidP="00647040">
      <w:pPr>
        <w:rPr>
          <w:i/>
        </w:rPr>
      </w:pPr>
      <w:r w:rsidRPr="00141A37">
        <w:rPr>
          <w:i/>
        </w:rPr>
        <w:t xml:space="preserve">Unstandardized Path Coefficients </w:t>
      </w:r>
      <w:r>
        <w:rPr>
          <w:i/>
        </w:rPr>
        <w:t xml:space="preserve">and </w:t>
      </w:r>
      <w:r w:rsidRPr="00141A37">
        <w:rPr>
          <w:i/>
        </w:rPr>
        <w:t>95% Confidence Intervals for Parent Social Functioning Model</w:t>
      </w:r>
      <w:r w:rsidR="00E027E6">
        <w:rPr>
          <w:i/>
        </w:rPr>
        <w:t xml:space="preserve">  </w:t>
      </w:r>
    </w:p>
    <w:p w:rsidR="00647040" w:rsidRDefault="00647040" w:rsidP="00647040"/>
    <w:tbl>
      <w:tblPr>
        <w:tblW w:w="8370" w:type="dxa"/>
        <w:tblBorders>
          <w:top w:val="single" w:sz="4" w:space="0" w:color="auto"/>
          <w:bottom w:val="single" w:sz="4" w:space="0" w:color="auto"/>
        </w:tblBorders>
        <w:tblLayout w:type="fixed"/>
        <w:tblLook w:val="04A0" w:firstRow="1" w:lastRow="0" w:firstColumn="1" w:lastColumn="0" w:noHBand="0" w:noVBand="1"/>
      </w:tblPr>
      <w:tblGrid>
        <w:gridCol w:w="5418"/>
        <w:gridCol w:w="1080"/>
        <w:gridCol w:w="1872"/>
      </w:tblGrid>
      <w:tr w:rsidR="00647040" w:rsidTr="00E027E6">
        <w:tc>
          <w:tcPr>
            <w:tcW w:w="5418" w:type="dxa"/>
            <w:tcBorders>
              <w:top w:val="single" w:sz="4" w:space="0" w:color="auto"/>
              <w:bottom w:val="single" w:sz="4" w:space="0" w:color="auto"/>
            </w:tcBorders>
            <w:shd w:val="clear" w:color="auto" w:fill="auto"/>
          </w:tcPr>
          <w:p w:rsidR="00647040" w:rsidRPr="001105B7" w:rsidRDefault="00647040" w:rsidP="00C477B5">
            <w:pPr>
              <w:rPr>
                <w:sz w:val="20"/>
                <w:szCs w:val="20"/>
              </w:rPr>
            </w:pPr>
            <w:r w:rsidRPr="001105B7">
              <w:rPr>
                <w:sz w:val="20"/>
                <w:szCs w:val="20"/>
              </w:rPr>
              <w:t>Path</w:t>
            </w:r>
          </w:p>
        </w:tc>
        <w:tc>
          <w:tcPr>
            <w:tcW w:w="1080" w:type="dxa"/>
            <w:tcBorders>
              <w:top w:val="single" w:sz="4" w:space="0" w:color="auto"/>
              <w:bottom w:val="single" w:sz="4" w:space="0" w:color="auto"/>
            </w:tcBorders>
            <w:shd w:val="clear" w:color="auto" w:fill="auto"/>
          </w:tcPr>
          <w:p w:rsidR="00647040" w:rsidRPr="001105B7" w:rsidRDefault="00647040" w:rsidP="00C477B5">
            <w:pPr>
              <w:rPr>
                <w:sz w:val="20"/>
                <w:szCs w:val="20"/>
              </w:rPr>
            </w:pPr>
            <w:r w:rsidRPr="001105B7">
              <w:rPr>
                <w:sz w:val="20"/>
                <w:szCs w:val="20"/>
              </w:rPr>
              <w:t xml:space="preserve">Estimate  </w:t>
            </w:r>
          </w:p>
        </w:tc>
        <w:tc>
          <w:tcPr>
            <w:tcW w:w="1872" w:type="dxa"/>
            <w:tcBorders>
              <w:top w:val="single" w:sz="4" w:space="0" w:color="auto"/>
              <w:bottom w:val="single" w:sz="4" w:space="0" w:color="auto"/>
            </w:tcBorders>
            <w:shd w:val="clear" w:color="auto" w:fill="auto"/>
          </w:tcPr>
          <w:p w:rsidR="00647040" w:rsidRDefault="00647040" w:rsidP="00C477B5">
            <w:pPr>
              <w:rPr>
                <w:sz w:val="20"/>
                <w:szCs w:val="20"/>
              </w:rPr>
            </w:pPr>
            <w:r w:rsidRPr="001105B7">
              <w:rPr>
                <w:sz w:val="20"/>
                <w:szCs w:val="20"/>
              </w:rPr>
              <w:t xml:space="preserve">95% </w:t>
            </w:r>
          </w:p>
          <w:p w:rsidR="00647040" w:rsidRPr="001105B7" w:rsidRDefault="00647040" w:rsidP="00C477B5">
            <w:pPr>
              <w:rPr>
                <w:sz w:val="20"/>
                <w:szCs w:val="20"/>
              </w:rPr>
            </w:pPr>
            <w:r w:rsidRPr="001105B7">
              <w:rPr>
                <w:sz w:val="20"/>
                <w:szCs w:val="20"/>
              </w:rPr>
              <w:t>Confidence Interval</w:t>
            </w:r>
          </w:p>
        </w:tc>
      </w:tr>
      <w:tr w:rsidR="00647040" w:rsidTr="00E027E6">
        <w:tc>
          <w:tcPr>
            <w:tcW w:w="5418" w:type="dxa"/>
            <w:tcBorders>
              <w:top w:val="single" w:sz="4" w:space="0" w:color="auto"/>
            </w:tcBorders>
            <w:shd w:val="clear" w:color="auto" w:fill="auto"/>
          </w:tcPr>
          <w:p w:rsidR="00647040" w:rsidRPr="001105B7" w:rsidRDefault="00647040" w:rsidP="00C477B5">
            <w:pPr>
              <w:spacing w:line="276" w:lineRule="auto"/>
              <w:rPr>
                <w:sz w:val="20"/>
                <w:szCs w:val="20"/>
              </w:rPr>
            </w:pPr>
            <w:r w:rsidRPr="001105B7">
              <w:rPr>
                <w:sz w:val="20"/>
                <w:szCs w:val="20"/>
              </w:rPr>
              <w:t>Treatment Condition to Social Functioning Post</w:t>
            </w:r>
          </w:p>
        </w:tc>
        <w:tc>
          <w:tcPr>
            <w:tcW w:w="1080" w:type="dxa"/>
            <w:tcBorders>
              <w:top w:val="single" w:sz="4" w:space="0" w:color="auto"/>
            </w:tcBorders>
            <w:shd w:val="clear" w:color="auto" w:fill="auto"/>
          </w:tcPr>
          <w:p w:rsidR="00647040" w:rsidRPr="001105B7" w:rsidRDefault="00647040" w:rsidP="00C477B5">
            <w:pPr>
              <w:spacing w:line="276" w:lineRule="auto"/>
              <w:rPr>
                <w:sz w:val="20"/>
                <w:szCs w:val="20"/>
              </w:rPr>
            </w:pPr>
            <w:r w:rsidRPr="001105B7">
              <w:rPr>
                <w:sz w:val="20"/>
                <w:szCs w:val="20"/>
              </w:rPr>
              <w:t xml:space="preserve"> 0.34</w:t>
            </w:r>
          </w:p>
        </w:tc>
        <w:tc>
          <w:tcPr>
            <w:tcW w:w="1872" w:type="dxa"/>
            <w:tcBorders>
              <w:top w:val="single" w:sz="4" w:space="0" w:color="auto"/>
            </w:tcBorders>
            <w:shd w:val="clear" w:color="auto" w:fill="auto"/>
          </w:tcPr>
          <w:p w:rsidR="00647040" w:rsidRPr="001105B7" w:rsidRDefault="00647040" w:rsidP="00C477B5">
            <w:pPr>
              <w:spacing w:line="276" w:lineRule="auto"/>
              <w:rPr>
                <w:sz w:val="20"/>
                <w:szCs w:val="20"/>
              </w:rPr>
            </w:pPr>
            <w:r w:rsidRPr="001105B7">
              <w:rPr>
                <w:sz w:val="20"/>
                <w:szCs w:val="20"/>
              </w:rPr>
              <w:t>-1.68 to 2.37</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Treatment Condition to Social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-3.27*</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-5.36 to -1.18</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Treatment Condition to RCMAS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0.86</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-0.44 to 2.15</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Treatment Condition to RCMAS Follow-up</w:t>
            </w:r>
            <w:r w:rsidRPr="001105B7">
              <w:rPr>
                <w:sz w:val="20"/>
                <w:szCs w:val="20"/>
              </w:rPr>
              <w:tab/>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2.68**</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1.48 to 3.88</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Social Functioning Pre to Social Functioning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0.52**</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0.39 to 2.37</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Social Functioning Pre to Social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0.30**</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0.16 to 0.44</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Social Functioning Post to Social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0.41**</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0.24 to 0.57</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Social Functioning Post to RCMAS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-.012*</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-0.21 to -0.03</w:t>
            </w:r>
          </w:p>
        </w:tc>
      </w:tr>
      <w:tr w:rsidR="00647040" w:rsidTr="00E027E6">
        <w:tc>
          <w:tcPr>
            <w:tcW w:w="5418" w:type="dxa"/>
            <w:shd w:val="clear" w:color="auto" w:fill="auto"/>
          </w:tcPr>
          <w:p w:rsidR="00647040" w:rsidRPr="001105B7" w:rsidRDefault="00647040" w:rsidP="00C477B5">
            <w:pPr>
              <w:spacing w:line="276" w:lineRule="auto"/>
              <w:rPr>
                <w:sz w:val="20"/>
                <w:szCs w:val="20"/>
              </w:rPr>
            </w:pPr>
            <w:r w:rsidRPr="001105B7">
              <w:rPr>
                <w:sz w:val="20"/>
                <w:szCs w:val="20"/>
              </w:rPr>
              <w:t>Social Functioning Post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0.06</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-0.02 to 0.14</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Social Functioning Follow-up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-0.07</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-0.15 to 0.01</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Pre to RCMAS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0.49**</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0.39 to 0.59</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Pre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0.15*</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0.03 to 0.28</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Post to RCMAS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0.59**</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 xml:space="preserve"> 0.48 to 0.73</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Post to Social Functioning Post</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-0.32*</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-0.57 to -0.08</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Post to Social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 xml:space="preserve"> 0.21</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-0.09 to 0.51</w:t>
            </w:r>
          </w:p>
        </w:tc>
      </w:tr>
      <w:tr w:rsidR="00647040" w:rsidTr="00E027E6">
        <w:tc>
          <w:tcPr>
            <w:tcW w:w="5418" w:type="dxa"/>
            <w:shd w:val="clear" w:color="auto" w:fill="auto"/>
          </w:tcPr>
          <w:p w:rsidR="00647040" w:rsidRPr="001105B7" w:rsidRDefault="00647040" w:rsidP="00C477B5">
            <w:pPr>
              <w:rPr>
                <w:sz w:val="20"/>
                <w:szCs w:val="20"/>
              </w:rPr>
            </w:pPr>
            <w:r w:rsidRPr="001105B7">
              <w:rPr>
                <w:sz w:val="20"/>
                <w:szCs w:val="20"/>
              </w:rPr>
              <w:t>RCMAS Follow-up to Social Functioning Follow-up</w:t>
            </w:r>
          </w:p>
        </w:tc>
        <w:tc>
          <w:tcPr>
            <w:tcW w:w="1080" w:type="dxa"/>
            <w:shd w:val="clear" w:color="auto" w:fill="auto"/>
          </w:tcPr>
          <w:p w:rsidR="00647040" w:rsidRPr="001105B7" w:rsidRDefault="00647040" w:rsidP="00C477B5">
            <w:pPr>
              <w:spacing w:line="276" w:lineRule="auto"/>
              <w:rPr>
                <w:sz w:val="20"/>
                <w:szCs w:val="20"/>
              </w:rPr>
            </w:pPr>
            <w:r w:rsidRPr="001105B7">
              <w:rPr>
                <w:sz w:val="20"/>
                <w:szCs w:val="20"/>
              </w:rPr>
              <w:t>-0.21</w:t>
            </w:r>
          </w:p>
        </w:tc>
        <w:tc>
          <w:tcPr>
            <w:tcW w:w="1872" w:type="dxa"/>
            <w:shd w:val="clear" w:color="auto" w:fill="auto"/>
          </w:tcPr>
          <w:p w:rsidR="00647040" w:rsidRPr="001105B7" w:rsidRDefault="00647040" w:rsidP="00C477B5">
            <w:pPr>
              <w:spacing w:line="276" w:lineRule="auto"/>
              <w:rPr>
                <w:sz w:val="20"/>
                <w:szCs w:val="20"/>
              </w:rPr>
            </w:pPr>
            <w:r w:rsidRPr="001105B7">
              <w:rPr>
                <w:sz w:val="20"/>
                <w:szCs w:val="20"/>
              </w:rPr>
              <w:t>-0.45 to 0.03</w:t>
            </w:r>
          </w:p>
        </w:tc>
      </w:tr>
    </w:tbl>
    <w:p w:rsidR="00647040" w:rsidRDefault="00647040" w:rsidP="00647040">
      <w:pPr>
        <w:jc w:val="both"/>
        <w:rPr>
          <w:i/>
          <w:sz w:val="20"/>
        </w:rPr>
      </w:pPr>
    </w:p>
    <w:p w:rsidR="00647040" w:rsidRDefault="00647040" w:rsidP="00647040">
      <w:pPr>
        <w:jc w:val="both"/>
        <w:rPr>
          <w:sz w:val="20"/>
          <w:szCs w:val="22"/>
        </w:rPr>
      </w:pPr>
      <w:r>
        <w:rPr>
          <w:i/>
          <w:sz w:val="20"/>
        </w:rPr>
        <w:t>N</w:t>
      </w:r>
      <w:r w:rsidRPr="00E20903">
        <w:rPr>
          <w:i/>
          <w:sz w:val="20"/>
        </w:rPr>
        <w:t>ote</w:t>
      </w:r>
      <w:r w:rsidRPr="00E20903">
        <w:rPr>
          <w:sz w:val="20"/>
        </w:rPr>
        <w:t>.</w:t>
      </w:r>
      <w:r>
        <w:rPr>
          <w:sz w:val="20"/>
          <w:szCs w:val="22"/>
        </w:rPr>
        <w:t xml:space="preserve"> RCMAS</w:t>
      </w:r>
      <w:r w:rsidRPr="00E20903">
        <w:rPr>
          <w:sz w:val="20"/>
          <w:szCs w:val="22"/>
        </w:rPr>
        <w:t xml:space="preserve"> = Revised C</w:t>
      </w:r>
      <w:r>
        <w:rPr>
          <w:sz w:val="20"/>
          <w:szCs w:val="22"/>
        </w:rPr>
        <w:t>hildren’s Manifest Anxiety/Parent</w:t>
      </w:r>
      <w:r w:rsidRPr="00E20903">
        <w:rPr>
          <w:sz w:val="20"/>
          <w:szCs w:val="22"/>
        </w:rPr>
        <w:t xml:space="preserve"> Version; </w:t>
      </w:r>
    </w:p>
    <w:p w:rsidR="00647040" w:rsidRDefault="00647040" w:rsidP="00647040">
      <w:pPr>
        <w:rPr>
          <w:sz w:val="20"/>
          <w:szCs w:val="22"/>
        </w:rPr>
      </w:pPr>
      <w:r>
        <w:rPr>
          <w:sz w:val="20"/>
          <w:szCs w:val="22"/>
        </w:rPr>
        <w:t>Social Functioning</w:t>
      </w:r>
      <w:r w:rsidRPr="00E20903">
        <w:rPr>
          <w:sz w:val="20"/>
          <w:szCs w:val="22"/>
        </w:rPr>
        <w:t xml:space="preserve"> = CBCL </w:t>
      </w:r>
      <w:r>
        <w:rPr>
          <w:sz w:val="20"/>
          <w:szCs w:val="22"/>
        </w:rPr>
        <w:t>Social</w:t>
      </w:r>
      <w:r w:rsidRPr="00E20903">
        <w:rPr>
          <w:sz w:val="20"/>
          <w:szCs w:val="22"/>
        </w:rPr>
        <w:t xml:space="preserve"> </w:t>
      </w:r>
      <w:r>
        <w:rPr>
          <w:sz w:val="20"/>
          <w:szCs w:val="22"/>
        </w:rPr>
        <w:t>Functioning Subscale.</w:t>
      </w:r>
      <w:r w:rsidRPr="00E20903">
        <w:rPr>
          <w:sz w:val="20"/>
          <w:szCs w:val="22"/>
        </w:rPr>
        <w:t xml:space="preserve"> </w:t>
      </w:r>
    </w:p>
    <w:p w:rsidR="00647040" w:rsidRDefault="00647040" w:rsidP="00647040">
      <w:pPr>
        <w:pStyle w:val="NormalWeb"/>
        <w:spacing w:before="2" w:after="2" w:line="480" w:lineRule="auto"/>
        <w:jc w:val="center"/>
        <w:rPr>
          <w:rFonts w:ascii="Times New Roman" w:hAnsi="Times New Roman" w:cs="Arial"/>
          <w:sz w:val="24"/>
          <w:szCs w:val="22"/>
        </w:rPr>
      </w:pPr>
    </w:p>
    <w:p w:rsidR="00647040" w:rsidRDefault="00647040" w:rsidP="00647040">
      <w:pPr>
        <w:jc w:val="both"/>
        <w:rPr>
          <w:rFonts w:cs="Arial"/>
          <w:szCs w:val="22"/>
        </w:rPr>
      </w:pPr>
    </w:p>
    <w:p w:rsidR="00647040" w:rsidRDefault="00647040" w:rsidP="00647040">
      <w:pPr>
        <w:rPr>
          <w:rFonts w:cs="Arial"/>
          <w:szCs w:val="22"/>
        </w:rPr>
      </w:pPr>
      <w:r>
        <w:rPr>
          <w:rFonts w:cs="Arial"/>
          <w:szCs w:val="22"/>
        </w:rPr>
        <w:br w:type="page"/>
      </w:r>
      <w:r>
        <w:rPr>
          <w:rFonts w:cs="Arial"/>
          <w:szCs w:val="22"/>
        </w:rPr>
        <w:lastRenderedPageBreak/>
        <w:t xml:space="preserve">Figure 1. </w:t>
      </w:r>
      <w:r w:rsidRPr="00BD42EE">
        <w:t>Conceptual Model for Diagnostic Status</w:t>
      </w:r>
    </w:p>
    <w:p w:rsidR="00647040" w:rsidRDefault="00647040" w:rsidP="00647040">
      <w:pPr>
        <w:rPr>
          <w:rFonts w:cs="Arial"/>
          <w:noProof/>
          <w:szCs w:val="22"/>
        </w:rPr>
      </w:pPr>
      <w:r w:rsidRPr="003621F8">
        <w:rPr>
          <w:rFonts w:cs="Arial"/>
          <w:noProof/>
          <w:szCs w:val="22"/>
        </w:rPr>
        <w:drawing>
          <wp:inline distT="0" distB="0" distL="0" distR="0" wp14:anchorId="236479BC" wp14:editId="609EF597">
            <wp:extent cx="4572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647040" w:rsidRPr="00270F61" w:rsidRDefault="00647040" w:rsidP="00647040">
      <w:pPr>
        <w:jc w:val="both"/>
        <w:rPr>
          <w:sz w:val="20"/>
          <w:szCs w:val="20"/>
        </w:rPr>
      </w:pPr>
      <w:r>
        <w:rPr>
          <w:i/>
          <w:sz w:val="20"/>
        </w:rPr>
        <w:t>N</w:t>
      </w:r>
      <w:r w:rsidRPr="00E20903">
        <w:rPr>
          <w:i/>
          <w:sz w:val="20"/>
        </w:rPr>
        <w:t>ote</w:t>
      </w:r>
      <w:r w:rsidRPr="00E20903">
        <w:rPr>
          <w:sz w:val="20"/>
        </w:rPr>
        <w:t>.</w:t>
      </w:r>
      <w:r>
        <w:rPr>
          <w:sz w:val="20"/>
          <w:szCs w:val="22"/>
        </w:rPr>
        <w:t xml:space="preserve"> </w:t>
      </w:r>
      <w:r w:rsidRPr="00DB632E">
        <w:rPr>
          <w:sz w:val="20"/>
          <w:szCs w:val="20"/>
        </w:rPr>
        <w:t>ICBT= Individual CBT treatment approach; CBT+P =CBT with parental involvement</w:t>
      </w:r>
      <w:r>
        <w:rPr>
          <w:sz w:val="20"/>
          <w:szCs w:val="20"/>
        </w:rPr>
        <w:t>.</w:t>
      </w:r>
    </w:p>
    <w:p w:rsidR="00647040" w:rsidRDefault="00647040" w:rsidP="00647040">
      <w:pPr>
        <w:rPr>
          <w:rFonts w:cs="Arial"/>
          <w:szCs w:val="22"/>
        </w:rPr>
      </w:pPr>
    </w:p>
    <w:p w:rsidR="00647040" w:rsidRDefault="00647040" w:rsidP="00647040">
      <w:pPr>
        <w:rPr>
          <w:rFonts w:cs="Arial"/>
          <w:szCs w:val="22"/>
        </w:rPr>
      </w:pPr>
      <w:r>
        <w:rPr>
          <w:rFonts w:cs="Arial"/>
          <w:szCs w:val="22"/>
        </w:rPr>
        <w:br w:type="page"/>
      </w:r>
      <w:r>
        <w:rPr>
          <w:rFonts w:cs="Arial"/>
          <w:szCs w:val="22"/>
        </w:rPr>
        <w:lastRenderedPageBreak/>
        <w:t xml:space="preserve">Figure 2. </w:t>
      </w:r>
      <w:r w:rsidRPr="00BD42EE">
        <w:t>Conceptual Model for Anxiety Ratings</w:t>
      </w:r>
    </w:p>
    <w:p w:rsidR="00647040" w:rsidRDefault="00647040" w:rsidP="00647040">
      <w:pPr>
        <w:jc w:val="both"/>
        <w:rPr>
          <w:i/>
          <w:sz w:val="20"/>
        </w:rPr>
      </w:pPr>
      <w:r w:rsidRPr="003621F8">
        <w:rPr>
          <w:rFonts w:cs="Arial"/>
          <w:noProof/>
          <w:szCs w:val="22"/>
        </w:rPr>
        <w:drawing>
          <wp:inline distT="0" distB="0" distL="0" distR="0" wp14:anchorId="4D4088F5" wp14:editId="3FD2F672">
            <wp:extent cx="4572000" cy="3429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270F61">
        <w:rPr>
          <w:i/>
          <w:sz w:val="20"/>
        </w:rPr>
        <w:t xml:space="preserve"> </w:t>
      </w:r>
    </w:p>
    <w:p w:rsidR="00647040" w:rsidRDefault="00647040" w:rsidP="00647040">
      <w:pPr>
        <w:jc w:val="both"/>
        <w:rPr>
          <w:sz w:val="20"/>
          <w:szCs w:val="20"/>
        </w:rPr>
      </w:pPr>
      <w:r>
        <w:rPr>
          <w:i/>
          <w:sz w:val="20"/>
        </w:rPr>
        <w:t>N</w:t>
      </w:r>
      <w:r w:rsidRPr="00E20903">
        <w:rPr>
          <w:i/>
          <w:sz w:val="20"/>
        </w:rPr>
        <w:t>ote</w:t>
      </w:r>
      <w:r w:rsidRPr="00E20903">
        <w:rPr>
          <w:sz w:val="20"/>
        </w:rPr>
        <w:t>.</w:t>
      </w:r>
      <w:r>
        <w:rPr>
          <w:sz w:val="20"/>
          <w:szCs w:val="22"/>
        </w:rPr>
        <w:t xml:space="preserve"> RCMAS </w:t>
      </w:r>
      <w:r w:rsidRPr="00E20903">
        <w:rPr>
          <w:sz w:val="20"/>
          <w:szCs w:val="22"/>
        </w:rPr>
        <w:t>= Revised C</w:t>
      </w:r>
      <w:r>
        <w:rPr>
          <w:sz w:val="20"/>
          <w:szCs w:val="22"/>
        </w:rPr>
        <w:t xml:space="preserve">hildren’s Manifest Anxiety; </w:t>
      </w:r>
      <w:r w:rsidRPr="00DB632E">
        <w:rPr>
          <w:sz w:val="20"/>
          <w:szCs w:val="20"/>
        </w:rPr>
        <w:t xml:space="preserve">ICBT= Individual CBT </w:t>
      </w:r>
    </w:p>
    <w:p w:rsidR="00647040" w:rsidRPr="00270F61" w:rsidRDefault="00647040" w:rsidP="00647040">
      <w:pPr>
        <w:jc w:val="both"/>
        <w:rPr>
          <w:sz w:val="20"/>
          <w:szCs w:val="20"/>
        </w:rPr>
      </w:pPr>
      <w:r w:rsidRPr="00DB632E">
        <w:rPr>
          <w:sz w:val="20"/>
          <w:szCs w:val="20"/>
        </w:rPr>
        <w:t>treatment approach; CBT+P =CBT with parental involvement</w:t>
      </w:r>
      <w:r>
        <w:rPr>
          <w:sz w:val="20"/>
          <w:szCs w:val="20"/>
        </w:rPr>
        <w:t>.</w:t>
      </w:r>
    </w:p>
    <w:p w:rsidR="00647040" w:rsidRDefault="00647040" w:rsidP="00647040">
      <w:pPr>
        <w:rPr>
          <w:rFonts w:cs="Arial"/>
          <w:szCs w:val="22"/>
        </w:rPr>
      </w:pPr>
    </w:p>
    <w:p w:rsidR="00647040" w:rsidRDefault="00647040" w:rsidP="00647040">
      <w:pPr>
        <w:rPr>
          <w:rFonts w:cs="Arial"/>
          <w:szCs w:val="22"/>
        </w:rPr>
      </w:pPr>
      <w:r>
        <w:rPr>
          <w:rFonts w:cs="Arial"/>
          <w:szCs w:val="22"/>
        </w:rPr>
        <w:br w:type="page"/>
      </w:r>
      <w:r>
        <w:rPr>
          <w:rFonts w:cs="Arial"/>
          <w:szCs w:val="22"/>
        </w:rPr>
        <w:lastRenderedPageBreak/>
        <w:t xml:space="preserve">Figure 3. </w:t>
      </w:r>
      <w:r w:rsidRPr="00BD42EE">
        <w:t>Conceptual Model for Depressive Ratings</w:t>
      </w:r>
    </w:p>
    <w:p w:rsidR="00647040" w:rsidRDefault="00647040" w:rsidP="00647040">
      <w:pPr>
        <w:jc w:val="both"/>
        <w:rPr>
          <w:i/>
          <w:sz w:val="20"/>
        </w:rPr>
      </w:pPr>
      <w:r w:rsidRPr="00022567">
        <w:rPr>
          <w:rFonts w:cs="Arial"/>
          <w:noProof/>
          <w:szCs w:val="22"/>
        </w:rPr>
        <w:drawing>
          <wp:inline distT="0" distB="0" distL="0" distR="0" wp14:anchorId="1B454C48" wp14:editId="4C8C29F7">
            <wp:extent cx="4572000" cy="3429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270F61">
        <w:rPr>
          <w:i/>
          <w:sz w:val="20"/>
        </w:rPr>
        <w:t xml:space="preserve"> </w:t>
      </w:r>
    </w:p>
    <w:p w:rsidR="00647040" w:rsidRDefault="00647040" w:rsidP="00647040">
      <w:pPr>
        <w:jc w:val="both"/>
        <w:rPr>
          <w:sz w:val="20"/>
          <w:szCs w:val="20"/>
        </w:rPr>
      </w:pPr>
      <w:r>
        <w:rPr>
          <w:i/>
          <w:sz w:val="20"/>
        </w:rPr>
        <w:t>N</w:t>
      </w:r>
      <w:r w:rsidRPr="00E20903">
        <w:rPr>
          <w:i/>
          <w:sz w:val="20"/>
        </w:rPr>
        <w:t>ote</w:t>
      </w:r>
      <w:r w:rsidRPr="00E20903">
        <w:rPr>
          <w:sz w:val="20"/>
        </w:rPr>
        <w:t>.</w:t>
      </w:r>
      <w:r>
        <w:rPr>
          <w:sz w:val="20"/>
          <w:szCs w:val="22"/>
        </w:rPr>
        <w:t xml:space="preserve"> CDI</w:t>
      </w:r>
      <w:r w:rsidRPr="00E20903">
        <w:rPr>
          <w:sz w:val="20"/>
          <w:szCs w:val="22"/>
        </w:rPr>
        <w:t xml:space="preserve"> = </w:t>
      </w:r>
      <w:r>
        <w:rPr>
          <w:sz w:val="20"/>
          <w:szCs w:val="22"/>
        </w:rPr>
        <w:t>Children’s Depression Inventory- Total Score</w:t>
      </w:r>
      <w:r w:rsidRPr="00DB632E">
        <w:rPr>
          <w:sz w:val="20"/>
          <w:szCs w:val="20"/>
        </w:rPr>
        <w:t>; ICBT= Individual CBT</w:t>
      </w:r>
    </w:p>
    <w:p w:rsidR="00647040" w:rsidRDefault="00647040" w:rsidP="00647040">
      <w:pPr>
        <w:jc w:val="both"/>
        <w:rPr>
          <w:sz w:val="20"/>
          <w:szCs w:val="22"/>
        </w:rPr>
      </w:pPr>
      <w:r w:rsidRPr="00DB632E">
        <w:rPr>
          <w:sz w:val="20"/>
          <w:szCs w:val="20"/>
        </w:rPr>
        <w:t xml:space="preserve">treatment approach; CBT+P =CBT with parental involvement. </w:t>
      </w:r>
    </w:p>
    <w:p w:rsidR="00647040" w:rsidRDefault="00647040" w:rsidP="00647040">
      <w:pPr>
        <w:rPr>
          <w:rFonts w:cs="Arial"/>
          <w:szCs w:val="22"/>
        </w:rPr>
      </w:pPr>
    </w:p>
    <w:p w:rsidR="00647040" w:rsidRDefault="00647040" w:rsidP="00647040">
      <w:pPr>
        <w:rPr>
          <w:rFonts w:cs="Arial"/>
          <w:szCs w:val="22"/>
        </w:rPr>
      </w:pPr>
      <w:r>
        <w:rPr>
          <w:rFonts w:cs="Arial"/>
          <w:szCs w:val="22"/>
        </w:rPr>
        <w:br w:type="page"/>
      </w:r>
      <w:r>
        <w:rPr>
          <w:rFonts w:cs="Arial"/>
          <w:szCs w:val="22"/>
        </w:rPr>
        <w:lastRenderedPageBreak/>
        <w:t xml:space="preserve">Figure 4. </w:t>
      </w:r>
      <w:r w:rsidRPr="00BD42EE">
        <w:t>Conceptual Model for Academic Functioning</w:t>
      </w:r>
    </w:p>
    <w:p w:rsidR="00647040" w:rsidRDefault="00647040" w:rsidP="00647040">
      <w:pPr>
        <w:rPr>
          <w:rFonts w:cs="Arial"/>
          <w:noProof/>
          <w:szCs w:val="22"/>
        </w:rPr>
      </w:pPr>
      <w:r w:rsidRPr="00022567">
        <w:rPr>
          <w:rFonts w:cs="Arial"/>
          <w:noProof/>
          <w:szCs w:val="22"/>
        </w:rPr>
        <w:drawing>
          <wp:inline distT="0" distB="0" distL="0" distR="0" wp14:anchorId="3832D155" wp14:editId="1095733D">
            <wp:extent cx="4572000" cy="3429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647040" w:rsidRDefault="00647040" w:rsidP="00647040">
      <w:pPr>
        <w:jc w:val="both"/>
        <w:rPr>
          <w:sz w:val="20"/>
          <w:szCs w:val="20"/>
        </w:rPr>
      </w:pPr>
      <w:r>
        <w:rPr>
          <w:i/>
          <w:sz w:val="20"/>
        </w:rPr>
        <w:t>N</w:t>
      </w:r>
      <w:r w:rsidRPr="00E20903">
        <w:rPr>
          <w:i/>
          <w:sz w:val="20"/>
        </w:rPr>
        <w:t>ote</w:t>
      </w:r>
      <w:r w:rsidRPr="00E20903">
        <w:rPr>
          <w:sz w:val="20"/>
        </w:rPr>
        <w:t>.</w:t>
      </w:r>
      <w:r>
        <w:rPr>
          <w:sz w:val="20"/>
          <w:szCs w:val="22"/>
        </w:rPr>
        <w:t xml:space="preserve"> CBCL ACA</w:t>
      </w:r>
      <w:r w:rsidRPr="00E20903">
        <w:rPr>
          <w:sz w:val="20"/>
          <w:szCs w:val="22"/>
        </w:rPr>
        <w:t xml:space="preserve"> = CBCL </w:t>
      </w:r>
      <w:r>
        <w:rPr>
          <w:sz w:val="20"/>
          <w:szCs w:val="22"/>
        </w:rPr>
        <w:t>Academic Functioning Subsca</w:t>
      </w:r>
      <w:r w:rsidRPr="00DB632E">
        <w:rPr>
          <w:sz w:val="20"/>
          <w:szCs w:val="20"/>
        </w:rPr>
        <w:t>le; ICBT= Individual CBT</w:t>
      </w:r>
    </w:p>
    <w:p w:rsidR="00647040" w:rsidRDefault="00647040" w:rsidP="00647040">
      <w:pPr>
        <w:jc w:val="both"/>
        <w:rPr>
          <w:sz w:val="20"/>
          <w:szCs w:val="22"/>
        </w:rPr>
      </w:pPr>
      <w:r w:rsidRPr="00DB632E">
        <w:rPr>
          <w:sz w:val="20"/>
          <w:szCs w:val="20"/>
        </w:rPr>
        <w:t xml:space="preserve">treatment approach; CBT+P =CBT with parental involvement. </w:t>
      </w:r>
    </w:p>
    <w:p w:rsidR="00647040" w:rsidRDefault="00647040" w:rsidP="00647040">
      <w:pPr>
        <w:rPr>
          <w:rFonts w:cs="Arial"/>
          <w:szCs w:val="22"/>
        </w:rPr>
      </w:pPr>
    </w:p>
    <w:p w:rsidR="00647040" w:rsidRDefault="00647040" w:rsidP="00647040">
      <w:pPr>
        <w:rPr>
          <w:rFonts w:cs="Arial"/>
          <w:szCs w:val="22"/>
        </w:rPr>
      </w:pPr>
      <w:r>
        <w:rPr>
          <w:rFonts w:cs="Arial"/>
          <w:szCs w:val="22"/>
        </w:rPr>
        <w:br w:type="page"/>
      </w:r>
      <w:r>
        <w:rPr>
          <w:rFonts w:cs="Arial"/>
          <w:szCs w:val="22"/>
        </w:rPr>
        <w:lastRenderedPageBreak/>
        <w:t xml:space="preserve">Figure 5. </w:t>
      </w:r>
      <w:r w:rsidRPr="00BD42EE">
        <w:t>Conceptual Model for Social Functioning</w:t>
      </w:r>
    </w:p>
    <w:p w:rsidR="00647040" w:rsidRDefault="00647040" w:rsidP="00647040">
      <w:pPr>
        <w:rPr>
          <w:rFonts w:cs="Arial"/>
          <w:szCs w:val="22"/>
        </w:rPr>
      </w:pPr>
    </w:p>
    <w:p w:rsidR="00647040" w:rsidRDefault="00647040" w:rsidP="00647040">
      <w:pPr>
        <w:jc w:val="both"/>
        <w:rPr>
          <w:rFonts w:cs="Arial"/>
          <w:noProof/>
          <w:szCs w:val="22"/>
        </w:rPr>
      </w:pPr>
      <w:r w:rsidRPr="00022567">
        <w:rPr>
          <w:rFonts w:cs="Arial"/>
          <w:noProof/>
          <w:szCs w:val="22"/>
        </w:rPr>
        <w:drawing>
          <wp:inline distT="0" distB="0" distL="0" distR="0" wp14:anchorId="507297F7" wp14:editId="573CD065">
            <wp:extent cx="4572000" cy="34290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647040" w:rsidRDefault="00647040" w:rsidP="00647040">
      <w:pPr>
        <w:jc w:val="both"/>
        <w:rPr>
          <w:sz w:val="20"/>
          <w:szCs w:val="20"/>
        </w:rPr>
      </w:pPr>
      <w:r>
        <w:rPr>
          <w:i/>
          <w:sz w:val="20"/>
        </w:rPr>
        <w:t>N</w:t>
      </w:r>
      <w:r w:rsidRPr="00E20903">
        <w:rPr>
          <w:i/>
          <w:sz w:val="20"/>
        </w:rPr>
        <w:t>ote</w:t>
      </w:r>
      <w:r w:rsidRPr="00E20903">
        <w:rPr>
          <w:sz w:val="20"/>
        </w:rPr>
        <w:t>.</w:t>
      </w:r>
      <w:r>
        <w:rPr>
          <w:sz w:val="20"/>
          <w:szCs w:val="22"/>
        </w:rPr>
        <w:t xml:space="preserve"> CBCL SOC</w:t>
      </w:r>
      <w:r w:rsidRPr="00E20903">
        <w:rPr>
          <w:sz w:val="20"/>
          <w:szCs w:val="22"/>
        </w:rPr>
        <w:t xml:space="preserve"> = CBCL </w:t>
      </w:r>
      <w:r>
        <w:rPr>
          <w:sz w:val="20"/>
          <w:szCs w:val="22"/>
        </w:rPr>
        <w:t>Social</w:t>
      </w:r>
      <w:r w:rsidRPr="00E20903">
        <w:rPr>
          <w:sz w:val="20"/>
          <w:szCs w:val="22"/>
        </w:rPr>
        <w:t xml:space="preserve"> </w:t>
      </w:r>
      <w:r>
        <w:rPr>
          <w:sz w:val="20"/>
          <w:szCs w:val="22"/>
        </w:rPr>
        <w:t>Functioning Subsca</w:t>
      </w:r>
      <w:r w:rsidRPr="00DB632E">
        <w:rPr>
          <w:sz w:val="20"/>
          <w:szCs w:val="20"/>
        </w:rPr>
        <w:t>le; ICBT= Individual CBT</w:t>
      </w:r>
    </w:p>
    <w:p w:rsidR="00647040" w:rsidRDefault="00647040" w:rsidP="00647040">
      <w:pPr>
        <w:jc w:val="both"/>
        <w:rPr>
          <w:sz w:val="20"/>
          <w:szCs w:val="22"/>
        </w:rPr>
      </w:pPr>
      <w:r w:rsidRPr="00DB632E">
        <w:rPr>
          <w:sz w:val="20"/>
          <w:szCs w:val="20"/>
        </w:rPr>
        <w:t xml:space="preserve">treatment approach; CBT+P =CBT with parental involvement. </w:t>
      </w:r>
    </w:p>
    <w:p w:rsidR="00647040" w:rsidRDefault="00647040" w:rsidP="00647040">
      <w:pPr>
        <w:rPr>
          <w:rFonts w:cs="Arial"/>
          <w:szCs w:val="22"/>
        </w:rPr>
      </w:pPr>
    </w:p>
    <w:p w:rsidR="00647040" w:rsidRDefault="00647040" w:rsidP="00647040">
      <w:pPr>
        <w:rPr>
          <w:rFonts w:cs="Arial"/>
          <w:szCs w:val="22"/>
        </w:rPr>
      </w:pPr>
      <w:r>
        <w:rPr>
          <w:rFonts w:cs="Arial"/>
          <w:szCs w:val="22"/>
        </w:rPr>
        <w:br w:type="page"/>
      </w:r>
      <w:r>
        <w:rPr>
          <w:rFonts w:cs="Arial"/>
          <w:szCs w:val="22"/>
        </w:rPr>
        <w:lastRenderedPageBreak/>
        <w:t xml:space="preserve">Figure 6. </w:t>
      </w:r>
      <w:r w:rsidRPr="00BD42EE">
        <w:t>Conceptual Model for Academic Functioning Lagged Effects</w:t>
      </w:r>
    </w:p>
    <w:p w:rsidR="00647040" w:rsidRDefault="00647040" w:rsidP="00647040">
      <w:pPr>
        <w:rPr>
          <w:rFonts w:cs="Arial"/>
          <w:szCs w:val="22"/>
        </w:rPr>
      </w:pPr>
    </w:p>
    <w:p w:rsidR="00647040" w:rsidRDefault="00647040" w:rsidP="00647040">
      <w:pPr>
        <w:jc w:val="both"/>
        <w:rPr>
          <w:i/>
          <w:sz w:val="20"/>
        </w:rPr>
      </w:pPr>
      <w:r w:rsidRPr="00022567">
        <w:rPr>
          <w:rFonts w:cs="Arial"/>
          <w:noProof/>
          <w:szCs w:val="22"/>
        </w:rPr>
        <w:drawing>
          <wp:inline distT="0" distB="0" distL="0" distR="0" wp14:anchorId="5313A196" wp14:editId="332ACABD">
            <wp:extent cx="5162550" cy="38862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3886200"/>
                    </a:xfrm>
                    <a:prstGeom prst="rect">
                      <a:avLst/>
                    </a:prstGeom>
                    <a:noFill/>
                    <a:ln>
                      <a:noFill/>
                    </a:ln>
                  </pic:spPr>
                </pic:pic>
              </a:graphicData>
            </a:graphic>
          </wp:inline>
        </w:drawing>
      </w:r>
      <w:r w:rsidRPr="00D00942">
        <w:rPr>
          <w:i/>
          <w:sz w:val="20"/>
        </w:rPr>
        <w:t xml:space="preserve"> </w:t>
      </w:r>
    </w:p>
    <w:p w:rsidR="00647040" w:rsidRDefault="00647040" w:rsidP="00647040">
      <w:pPr>
        <w:jc w:val="both"/>
        <w:rPr>
          <w:sz w:val="20"/>
          <w:szCs w:val="22"/>
        </w:rPr>
      </w:pPr>
      <w:r>
        <w:rPr>
          <w:i/>
          <w:sz w:val="20"/>
        </w:rPr>
        <w:t>N</w:t>
      </w:r>
      <w:r w:rsidRPr="00E20903">
        <w:rPr>
          <w:i/>
          <w:sz w:val="20"/>
        </w:rPr>
        <w:t>ote</w:t>
      </w:r>
      <w:r w:rsidRPr="00E20903">
        <w:rPr>
          <w:sz w:val="20"/>
        </w:rPr>
        <w:t>.</w:t>
      </w:r>
      <w:r>
        <w:rPr>
          <w:sz w:val="20"/>
          <w:szCs w:val="22"/>
        </w:rPr>
        <w:t xml:space="preserve"> RCMAS </w:t>
      </w:r>
      <w:r w:rsidRPr="00E20903">
        <w:rPr>
          <w:sz w:val="20"/>
          <w:szCs w:val="22"/>
        </w:rPr>
        <w:t>= Revised C</w:t>
      </w:r>
      <w:r>
        <w:rPr>
          <w:sz w:val="20"/>
          <w:szCs w:val="22"/>
        </w:rPr>
        <w:t xml:space="preserve">hildren’s Manifest Anxiety; CBCL Academic </w:t>
      </w:r>
      <w:r w:rsidRPr="00E20903">
        <w:rPr>
          <w:sz w:val="20"/>
          <w:szCs w:val="22"/>
        </w:rPr>
        <w:t xml:space="preserve">= CBCL </w:t>
      </w:r>
    </w:p>
    <w:p w:rsidR="00647040" w:rsidRPr="00D00942" w:rsidRDefault="00647040" w:rsidP="00647040">
      <w:pPr>
        <w:jc w:val="both"/>
        <w:rPr>
          <w:sz w:val="20"/>
          <w:szCs w:val="22"/>
        </w:rPr>
      </w:pPr>
      <w:r>
        <w:rPr>
          <w:sz w:val="20"/>
          <w:szCs w:val="22"/>
        </w:rPr>
        <w:t>Academic</w:t>
      </w:r>
      <w:r w:rsidRPr="00E20903">
        <w:rPr>
          <w:sz w:val="20"/>
          <w:szCs w:val="22"/>
        </w:rPr>
        <w:t xml:space="preserve"> </w:t>
      </w:r>
      <w:r>
        <w:rPr>
          <w:sz w:val="20"/>
          <w:szCs w:val="22"/>
        </w:rPr>
        <w:t>Functioning Subsca</w:t>
      </w:r>
      <w:r w:rsidRPr="00DB632E">
        <w:rPr>
          <w:sz w:val="20"/>
          <w:szCs w:val="20"/>
        </w:rPr>
        <w:t xml:space="preserve">le; ICBT= Individual CBT treatment approach; </w:t>
      </w:r>
    </w:p>
    <w:p w:rsidR="00647040" w:rsidRDefault="00647040" w:rsidP="00647040">
      <w:pPr>
        <w:rPr>
          <w:rFonts w:cs="Arial"/>
          <w:szCs w:val="22"/>
        </w:rPr>
      </w:pPr>
      <w:r w:rsidRPr="00DB632E">
        <w:rPr>
          <w:sz w:val="20"/>
          <w:szCs w:val="20"/>
        </w:rPr>
        <w:t>CBT+P =CBT with parental involvement</w:t>
      </w:r>
      <w:r>
        <w:rPr>
          <w:sz w:val="20"/>
          <w:szCs w:val="20"/>
        </w:rPr>
        <w:t>.</w:t>
      </w:r>
    </w:p>
    <w:p w:rsidR="00647040" w:rsidRDefault="00647040" w:rsidP="00647040">
      <w:pPr>
        <w:rPr>
          <w:rFonts w:cs="Arial"/>
          <w:szCs w:val="22"/>
        </w:rPr>
      </w:pPr>
      <w:r>
        <w:rPr>
          <w:rFonts w:cs="Arial"/>
          <w:szCs w:val="22"/>
        </w:rPr>
        <w:br w:type="page"/>
      </w:r>
      <w:r>
        <w:rPr>
          <w:rFonts w:cs="Arial"/>
          <w:szCs w:val="22"/>
        </w:rPr>
        <w:lastRenderedPageBreak/>
        <w:t xml:space="preserve">Figure 7. </w:t>
      </w:r>
      <w:r w:rsidRPr="00BD42EE">
        <w:t>Conceptual Model for Social Functioning Lagged Effects</w:t>
      </w:r>
    </w:p>
    <w:p w:rsidR="00647040" w:rsidRDefault="00647040" w:rsidP="00647040">
      <w:pPr>
        <w:rPr>
          <w:rFonts w:cs="Arial"/>
          <w:szCs w:val="22"/>
        </w:rPr>
      </w:pPr>
    </w:p>
    <w:p w:rsidR="00647040" w:rsidRDefault="00647040" w:rsidP="00647040">
      <w:pPr>
        <w:jc w:val="both"/>
        <w:rPr>
          <w:sz w:val="20"/>
          <w:szCs w:val="22"/>
        </w:rPr>
      </w:pPr>
      <w:r w:rsidRPr="00B44C70">
        <w:rPr>
          <w:rFonts w:cs="Arial"/>
          <w:noProof/>
          <w:szCs w:val="22"/>
        </w:rPr>
        <w:drawing>
          <wp:inline distT="0" distB="0" distL="0" distR="0" wp14:anchorId="0BB086EF" wp14:editId="0E35433D">
            <wp:extent cx="5248275" cy="40290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4029075"/>
                    </a:xfrm>
                    <a:prstGeom prst="rect">
                      <a:avLst/>
                    </a:prstGeom>
                    <a:noFill/>
                    <a:ln>
                      <a:noFill/>
                    </a:ln>
                  </pic:spPr>
                </pic:pic>
              </a:graphicData>
            </a:graphic>
          </wp:inline>
        </w:drawing>
      </w:r>
      <w:r w:rsidRPr="00D00942">
        <w:rPr>
          <w:i/>
          <w:sz w:val="20"/>
        </w:rPr>
        <w:t xml:space="preserve"> </w:t>
      </w:r>
      <w:r>
        <w:rPr>
          <w:i/>
          <w:sz w:val="20"/>
        </w:rPr>
        <w:t>N</w:t>
      </w:r>
      <w:r w:rsidRPr="00E20903">
        <w:rPr>
          <w:i/>
          <w:sz w:val="20"/>
        </w:rPr>
        <w:t>ote</w:t>
      </w:r>
      <w:r w:rsidRPr="00E20903">
        <w:rPr>
          <w:sz w:val="20"/>
        </w:rPr>
        <w:t>.</w:t>
      </w:r>
      <w:r>
        <w:rPr>
          <w:sz w:val="20"/>
          <w:szCs w:val="22"/>
        </w:rPr>
        <w:t xml:space="preserve"> RCMAS</w:t>
      </w:r>
      <w:r w:rsidRPr="00E20903">
        <w:rPr>
          <w:sz w:val="20"/>
          <w:szCs w:val="22"/>
        </w:rPr>
        <w:t xml:space="preserve"> = Revised C</w:t>
      </w:r>
      <w:r>
        <w:rPr>
          <w:sz w:val="20"/>
          <w:szCs w:val="22"/>
        </w:rPr>
        <w:t>hildren’s Manifest Anxiety</w:t>
      </w:r>
      <w:r w:rsidRPr="00E20903">
        <w:rPr>
          <w:sz w:val="20"/>
          <w:szCs w:val="22"/>
        </w:rPr>
        <w:t xml:space="preserve">; </w:t>
      </w:r>
      <w:r>
        <w:rPr>
          <w:sz w:val="20"/>
          <w:szCs w:val="22"/>
        </w:rPr>
        <w:t>CBCL Social</w:t>
      </w:r>
      <w:r w:rsidRPr="00E20903">
        <w:rPr>
          <w:sz w:val="20"/>
          <w:szCs w:val="22"/>
        </w:rPr>
        <w:t xml:space="preserve"> = </w:t>
      </w:r>
    </w:p>
    <w:p w:rsidR="00647040" w:rsidRPr="00D00942" w:rsidRDefault="00647040" w:rsidP="00647040">
      <w:pPr>
        <w:jc w:val="both"/>
        <w:rPr>
          <w:sz w:val="20"/>
          <w:szCs w:val="22"/>
        </w:rPr>
      </w:pPr>
      <w:r w:rsidRPr="00E20903">
        <w:rPr>
          <w:sz w:val="20"/>
          <w:szCs w:val="22"/>
        </w:rPr>
        <w:t xml:space="preserve">CBCL </w:t>
      </w:r>
      <w:r>
        <w:rPr>
          <w:sz w:val="20"/>
          <w:szCs w:val="22"/>
        </w:rPr>
        <w:t>Social</w:t>
      </w:r>
      <w:r w:rsidRPr="00E20903">
        <w:rPr>
          <w:sz w:val="20"/>
          <w:szCs w:val="22"/>
        </w:rPr>
        <w:t xml:space="preserve"> </w:t>
      </w:r>
      <w:r>
        <w:rPr>
          <w:sz w:val="20"/>
          <w:szCs w:val="22"/>
        </w:rPr>
        <w:t>Functioning Subsca</w:t>
      </w:r>
      <w:r w:rsidRPr="00DB632E">
        <w:rPr>
          <w:sz w:val="20"/>
          <w:szCs w:val="20"/>
        </w:rPr>
        <w:t xml:space="preserve">le; ICBT= Individual CBT treatment approach; </w:t>
      </w:r>
    </w:p>
    <w:p w:rsidR="00647040" w:rsidRDefault="00647040" w:rsidP="00647040">
      <w:pPr>
        <w:rPr>
          <w:sz w:val="20"/>
          <w:szCs w:val="22"/>
        </w:rPr>
      </w:pPr>
      <w:r w:rsidRPr="00DB632E">
        <w:rPr>
          <w:sz w:val="20"/>
          <w:szCs w:val="20"/>
        </w:rPr>
        <w:t xml:space="preserve">CBT+P =CBT with parental involvement. </w:t>
      </w:r>
    </w:p>
    <w:p w:rsidR="00647040" w:rsidRDefault="00647040" w:rsidP="00647040">
      <w:pPr>
        <w:rPr>
          <w:rFonts w:cs="Arial"/>
          <w:szCs w:val="22"/>
        </w:rPr>
      </w:pPr>
    </w:p>
    <w:p w:rsidR="00647040" w:rsidRDefault="00647040" w:rsidP="00647040">
      <w:pPr>
        <w:rPr>
          <w:rFonts w:cs="Arial"/>
          <w:szCs w:val="22"/>
        </w:rPr>
      </w:pPr>
      <w:r>
        <w:rPr>
          <w:rFonts w:cs="Arial"/>
          <w:szCs w:val="22"/>
        </w:rPr>
        <w:br w:type="page"/>
      </w:r>
      <w:r>
        <w:rPr>
          <w:rFonts w:cs="Arial"/>
          <w:szCs w:val="22"/>
        </w:rPr>
        <w:lastRenderedPageBreak/>
        <w:t xml:space="preserve">Figure 8. </w:t>
      </w:r>
      <w:r w:rsidRPr="00BD42EE">
        <w:t>Academic Functioning Lagged Effects, Youth Model</w:t>
      </w:r>
    </w:p>
    <w:p w:rsidR="00647040" w:rsidRDefault="00647040" w:rsidP="00647040">
      <w:pPr>
        <w:jc w:val="center"/>
        <w:rPr>
          <w:rFonts w:cs="Arial"/>
          <w:szCs w:val="22"/>
        </w:rPr>
      </w:pPr>
    </w:p>
    <w:p w:rsidR="00647040" w:rsidRDefault="00647040" w:rsidP="00647040">
      <w:pPr>
        <w:jc w:val="center"/>
        <w:rPr>
          <w:i/>
          <w:sz w:val="20"/>
        </w:rPr>
      </w:pPr>
      <w:r w:rsidRPr="00990AC3">
        <w:rPr>
          <w:i/>
          <w:noProof/>
          <w:sz w:val="20"/>
        </w:rPr>
        <w:drawing>
          <wp:inline distT="0" distB="0" distL="0" distR="0" wp14:anchorId="2C61286B" wp14:editId="26585F9F">
            <wp:extent cx="4572000" cy="3429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647040" w:rsidRDefault="00647040" w:rsidP="00647040">
      <w:pPr>
        <w:jc w:val="both"/>
        <w:rPr>
          <w:i/>
          <w:sz w:val="20"/>
        </w:rPr>
      </w:pPr>
    </w:p>
    <w:p w:rsidR="00647040" w:rsidRDefault="00647040" w:rsidP="00647040">
      <w:pPr>
        <w:jc w:val="both"/>
        <w:rPr>
          <w:sz w:val="20"/>
          <w:szCs w:val="22"/>
        </w:rPr>
      </w:pPr>
      <w:r>
        <w:rPr>
          <w:i/>
          <w:sz w:val="20"/>
        </w:rPr>
        <w:t>N</w:t>
      </w:r>
      <w:r w:rsidRPr="00E20903">
        <w:rPr>
          <w:i/>
          <w:sz w:val="20"/>
        </w:rPr>
        <w:t>ote</w:t>
      </w:r>
      <w:r w:rsidRPr="00E20903">
        <w:rPr>
          <w:sz w:val="20"/>
        </w:rPr>
        <w:t>.</w:t>
      </w:r>
      <w:r>
        <w:rPr>
          <w:sz w:val="20"/>
          <w:szCs w:val="22"/>
        </w:rPr>
        <w:t xml:space="preserve"> RCMAS/C</w:t>
      </w:r>
      <w:r w:rsidRPr="00E20903">
        <w:rPr>
          <w:sz w:val="20"/>
          <w:szCs w:val="22"/>
        </w:rPr>
        <w:t xml:space="preserve"> = Revised C</w:t>
      </w:r>
      <w:r>
        <w:rPr>
          <w:sz w:val="20"/>
          <w:szCs w:val="22"/>
        </w:rPr>
        <w:t>hildren’s Manifest Anxiety/Child</w:t>
      </w:r>
      <w:r w:rsidRPr="00E20903">
        <w:rPr>
          <w:sz w:val="20"/>
          <w:szCs w:val="22"/>
        </w:rPr>
        <w:t xml:space="preserve"> Version; </w:t>
      </w:r>
      <w:r>
        <w:rPr>
          <w:sz w:val="20"/>
          <w:szCs w:val="22"/>
        </w:rPr>
        <w:t xml:space="preserve">CBCL Academic </w:t>
      </w:r>
      <w:r w:rsidRPr="00E20903">
        <w:rPr>
          <w:sz w:val="20"/>
          <w:szCs w:val="22"/>
        </w:rPr>
        <w:t xml:space="preserve">= </w:t>
      </w:r>
    </w:p>
    <w:p w:rsidR="00647040" w:rsidRPr="00D00942" w:rsidRDefault="00647040" w:rsidP="00647040">
      <w:pPr>
        <w:jc w:val="both"/>
        <w:rPr>
          <w:sz w:val="20"/>
          <w:szCs w:val="22"/>
        </w:rPr>
      </w:pPr>
      <w:r w:rsidRPr="00E20903">
        <w:rPr>
          <w:sz w:val="20"/>
          <w:szCs w:val="22"/>
        </w:rPr>
        <w:t xml:space="preserve">CBCL </w:t>
      </w:r>
      <w:r>
        <w:rPr>
          <w:sz w:val="20"/>
          <w:szCs w:val="22"/>
        </w:rPr>
        <w:t>Academic</w:t>
      </w:r>
      <w:r w:rsidRPr="00E20903">
        <w:rPr>
          <w:sz w:val="20"/>
          <w:szCs w:val="22"/>
        </w:rPr>
        <w:t xml:space="preserve"> </w:t>
      </w:r>
      <w:r>
        <w:rPr>
          <w:sz w:val="20"/>
          <w:szCs w:val="22"/>
        </w:rPr>
        <w:t>Functioning Subsca</w:t>
      </w:r>
      <w:r w:rsidRPr="00DB632E">
        <w:rPr>
          <w:sz w:val="20"/>
          <w:szCs w:val="20"/>
        </w:rPr>
        <w:t xml:space="preserve">le; ICBT= Individual CBT treatment approach; </w:t>
      </w:r>
    </w:p>
    <w:p w:rsidR="00647040" w:rsidRDefault="00647040" w:rsidP="00647040">
      <w:pPr>
        <w:rPr>
          <w:sz w:val="20"/>
          <w:szCs w:val="22"/>
        </w:rPr>
      </w:pPr>
      <w:r w:rsidRPr="00DB632E">
        <w:rPr>
          <w:sz w:val="20"/>
          <w:szCs w:val="20"/>
        </w:rPr>
        <w:t xml:space="preserve">CBT+P =CBT with parental involvement. </w:t>
      </w:r>
    </w:p>
    <w:p w:rsidR="00647040" w:rsidRDefault="00647040" w:rsidP="00647040">
      <w:pPr>
        <w:pStyle w:val="NormalWeb"/>
        <w:spacing w:before="2" w:after="2" w:line="480" w:lineRule="auto"/>
        <w:jc w:val="center"/>
        <w:rPr>
          <w:rFonts w:ascii="Times New Roman" w:hAnsi="Times New Roman" w:cs="Arial"/>
          <w:sz w:val="24"/>
          <w:szCs w:val="22"/>
        </w:rPr>
      </w:pPr>
    </w:p>
    <w:p w:rsidR="00647040" w:rsidRDefault="00647040" w:rsidP="00647040">
      <w:pPr>
        <w:pStyle w:val="NormalWeb"/>
        <w:spacing w:before="2" w:after="2" w:line="480" w:lineRule="auto"/>
        <w:jc w:val="center"/>
        <w:rPr>
          <w:rFonts w:ascii="Times New Roman" w:hAnsi="Times New Roman" w:cs="Arial"/>
          <w:sz w:val="24"/>
          <w:szCs w:val="22"/>
        </w:rPr>
      </w:pPr>
    </w:p>
    <w:p w:rsidR="00647040" w:rsidRDefault="00647040" w:rsidP="00647040">
      <w:pPr>
        <w:pStyle w:val="NormalWeb"/>
        <w:spacing w:before="2" w:after="2" w:line="480" w:lineRule="auto"/>
        <w:jc w:val="center"/>
        <w:rPr>
          <w:rFonts w:ascii="Times New Roman" w:hAnsi="Times New Roman" w:cs="Arial"/>
          <w:sz w:val="24"/>
          <w:szCs w:val="22"/>
        </w:rPr>
      </w:pPr>
    </w:p>
    <w:p w:rsidR="00647040" w:rsidRDefault="00647040" w:rsidP="00647040">
      <w:pPr>
        <w:pStyle w:val="NormalWeb"/>
        <w:spacing w:before="2" w:after="2" w:line="480" w:lineRule="auto"/>
        <w:rPr>
          <w:rFonts w:ascii="Times New Roman" w:hAnsi="Times New Roman" w:cs="Arial"/>
          <w:noProof/>
          <w:sz w:val="24"/>
          <w:szCs w:val="22"/>
        </w:rPr>
      </w:pPr>
      <w:r>
        <w:rPr>
          <w:rFonts w:ascii="Times New Roman" w:hAnsi="Times New Roman" w:cs="Arial"/>
          <w:sz w:val="24"/>
          <w:szCs w:val="22"/>
        </w:rPr>
        <w:br w:type="page"/>
      </w:r>
      <w:r>
        <w:rPr>
          <w:rFonts w:ascii="Times New Roman" w:hAnsi="Times New Roman" w:cs="Arial"/>
          <w:noProof/>
          <w:sz w:val="24"/>
          <w:szCs w:val="22"/>
        </w:rPr>
        <w:lastRenderedPageBreak/>
        <w:t xml:space="preserve">Figure 9. </w:t>
      </w:r>
      <w:r w:rsidRPr="00BD42EE">
        <w:rPr>
          <w:rFonts w:ascii="Times New Roman" w:hAnsi="Times New Roman"/>
          <w:sz w:val="24"/>
        </w:rPr>
        <w:t>Academic Functioning Lagged Effects, Parent Model</w:t>
      </w:r>
    </w:p>
    <w:p w:rsidR="00647040" w:rsidRDefault="00647040" w:rsidP="00647040">
      <w:pPr>
        <w:pStyle w:val="NormalWeb"/>
        <w:spacing w:before="2" w:after="2" w:line="480" w:lineRule="auto"/>
        <w:jc w:val="center"/>
        <w:rPr>
          <w:rFonts w:ascii="Times New Roman" w:hAnsi="Times New Roman" w:cs="Arial"/>
          <w:sz w:val="24"/>
          <w:szCs w:val="22"/>
        </w:rPr>
      </w:pPr>
      <w:r w:rsidRPr="00990AC3">
        <w:rPr>
          <w:rFonts w:ascii="Times New Roman" w:hAnsi="Times New Roman" w:cs="Arial"/>
          <w:noProof/>
          <w:sz w:val="24"/>
          <w:szCs w:val="22"/>
        </w:rPr>
        <w:drawing>
          <wp:inline distT="0" distB="0" distL="0" distR="0" wp14:anchorId="27592CEE" wp14:editId="231D7BF5">
            <wp:extent cx="4572000" cy="34290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647040" w:rsidRDefault="00647040" w:rsidP="00647040">
      <w:pPr>
        <w:jc w:val="both"/>
        <w:rPr>
          <w:sz w:val="20"/>
          <w:szCs w:val="22"/>
        </w:rPr>
      </w:pPr>
      <w:r>
        <w:rPr>
          <w:i/>
          <w:sz w:val="20"/>
        </w:rPr>
        <w:t>N</w:t>
      </w:r>
      <w:r w:rsidRPr="00E20903">
        <w:rPr>
          <w:i/>
          <w:sz w:val="20"/>
        </w:rPr>
        <w:t>ote</w:t>
      </w:r>
      <w:r w:rsidRPr="00E20903">
        <w:rPr>
          <w:sz w:val="20"/>
        </w:rPr>
        <w:t>.</w:t>
      </w:r>
      <w:r>
        <w:rPr>
          <w:sz w:val="20"/>
          <w:szCs w:val="22"/>
        </w:rPr>
        <w:t xml:space="preserve"> RCMAS/P</w:t>
      </w:r>
      <w:r w:rsidRPr="00E20903">
        <w:rPr>
          <w:sz w:val="20"/>
          <w:szCs w:val="22"/>
        </w:rPr>
        <w:t xml:space="preserve"> = Revised C</w:t>
      </w:r>
      <w:r>
        <w:rPr>
          <w:sz w:val="20"/>
          <w:szCs w:val="22"/>
        </w:rPr>
        <w:t>hildren’s Manifest Anxiety/Parent</w:t>
      </w:r>
      <w:r w:rsidRPr="00E20903">
        <w:rPr>
          <w:sz w:val="20"/>
          <w:szCs w:val="22"/>
        </w:rPr>
        <w:t xml:space="preserve"> Version; </w:t>
      </w:r>
      <w:r>
        <w:rPr>
          <w:sz w:val="20"/>
          <w:szCs w:val="22"/>
        </w:rPr>
        <w:t xml:space="preserve">CBCL Academic </w:t>
      </w:r>
      <w:r w:rsidRPr="00E20903">
        <w:rPr>
          <w:sz w:val="20"/>
          <w:szCs w:val="22"/>
        </w:rPr>
        <w:t xml:space="preserve">= </w:t>
      </w:r>
    </w:p>
    <w:p w:rsidR="00647040" w:rsidRPr="00D00942" w:rsidRDefault="00647040" w:rsidP="00647040">
      <w:pPr>
        <w:jc w:val="both"/>
        <w:rPr>
          <w:sz w:val="20"/>
          <w:szCs w:val="22"/>
        </w:rPr>
      </w:pPr>
      <w:r w:rsidRPr="00E20903">
        <w:rPr>
          <w:sz w:val="20"/>
          <w:szCs w:val="22"/>
        </w:rPr>
        <w:t xml:space="preserve">CBCL </w:t>
      </w:r>
      <w:r>
        <w:rPr>
          <w:sz w:val="20"/>
          <w:szCs w:val="22"/>
        </w:rPr>
        <w:t>Academic</w:t>
      </w:r>
      <w:r w:rsidRPr="00E20903">
        <w:rPr>
          <w:sz w:val="20"/>
          <w:szCs w:val="22"/>
        </w:rPr>
        <w:t xml:space="preserve"> </w:t>
      </w:r>
      <w:r>
        <w:rPr>
          <w:sz w:val="20"/>
          <w:szCs w:val="22"/>
        </w:rPr>
        <w:t>Functioning Subsca</w:t>
      </w:r>
      <w:r w:rsidRPr="00DB632E">
        <w:rPr>
          <w:sz w:val="20"/>
          <w:szCs w:val="20"/>
        </w:rPr>
        <w:t xml:space="preserve">le; ICBT= Individual CBT treatment approach; </w:t>
      </w:r>
    </w:p>
    <w:p w:rsidR="00647040" w:rsidRDefault="00647040" w:rsidP="00647040">
      <w:pPr>
        <w:rPr>
          <w:sz w:val="20"/>
          <w:szCs w:val="22"/>
        </w:rPr>
      </w:pPr>
      <w:r w:rsidRPr="00DB632E">
        <w:rPr>
          <w:sz w:val="20"/>
          <w:szCs w:val="20"/>
        </w:rPr>
        <w:t xml:space="preserve">CBT+P =CBT with parental involvement. </w:t>
      </w:r>
    </w:p>
    <w:p w:rsidR="00647040" w:rsidRDefault="00647040" w:rsidP="00647040">
      <w:pPr>
        <w:jc w:val="both"/>
        <w:rPr>
          <w:rFonts w:cs="Arial"/>
          <w:szCs w:val="22"/>
        </w:rPr>
      </w:pPr>
    </w:p>
    <w:p w:rsidR="00647040" w:rsidRDefault="00647040" w:rsidP="00647040">
      <w:pPr>
        <w:jc w:val="both"/>
        <w:rPr>
          <w:rFonts w:cs="Arial"/>
          <w:noProof/>
          <w:szCs w:val="22"/>
        </w:rPr>
      </w:pPr>
      <w:r>
        <w:rPr>
          <w:rFonts w:cs="Arial"/>
          <w:szCs w:val="22"/>
        </w:rPr>
        <w:br w:type="page"/>
      </w:r>
      <w:r>
        <w:rPr>
          <w:rFonts w:cs="Arial"/>
          <w:noProof/>
          <w:szCs w:val="22"/>
        </w:rPr>
        <w:lastRenderedPageBreak/>
        <w:t xml:space="preserve">Figure 10. </w:t>
      </w:r>
      <w:r w:rsidRPr="00BD42EE">
        <w:t>Social Functioning Lagged Effects, Youth Model</w:t>
      </w:r>
    </w:p>
    <w:p w:rsidR="00647040" w:rsidRDefault="00647040" w:rsidP="00647040">
      <w:pPr>
        <w:jc w:val="both"/>
        <w:rPr>
          <w:rFonts w:cs="Arial"/>
          <w:noProof/>
          <w:szCs w:val="22"/>
        </w:rPr>
      </w:pPr>
    </w:p>
    <w:p w:rsidR="00647040" w:rsidRDefault="00647040" w:rsidP="00647040">
      <w:pPr>
        <w:jc w:val="center"/>
        <w:rPr>
          <w:i/>
          <w:sz w:val="20"/>
        </w:rPr>
      </w:pPr>
      <w:r w:rsidRPr="00990AC3">
        <w:rPr>
          <w:i/>
          <w:noProof/>
          <w:sz w:val="20"/>
        </w:rPr>
        <w:drawing>
          <wp:inline distT="0" distB="0" distL="0" distR="0" wp14:anchorId="3D292325" wp14:editId="6E3624AB">
            <wp:extent cx="4572000" cy="34290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647040" w:rsidRDefault="00647040" w:rsidP="00647040">
      <w:pPr>
        <w:jc w:val="both"/>
        <w:rPr>
          <w:sz w:val="20"/>
          <w:szCs w:val="22"/>
        </w:rPr>
      </w:pPr>
      <w:r>
        <w:rPr>
          <w:i/>
          <w:sz w:val="20"/>
        </w:rPr>
        <w:t>N</w:t>
      </w:r>
      <w:r w:rsidRPr="00E20903">
        <w:rPr>
          <w:i/>
          <w:sz w:val="20"/>
        </w:rPr>
        <w:t>ote</w:t>
      </w:r>
      <w:r w:rsidRPr="00E20903">
        <w:rPr>
          <w:sz w:val="20"/>
        </w:rPr>
        <w:t>.</w:t>
      </w:r>
      <w:r>
        <w:rPr>
          <w:sz w:val="20"/>
          <w:szCs w:val="22"/>
        </w:rPr>
        <w:t xml:space="preserve"> RCMAS/C</w:t>
      </w:r>
      <w:r w:rsidRPr="00E20903">
        <w:rPr>
          <w:sz w:val="20"/>
          <w:szCs w:val="22"/>
        </w:rPr>
        <w:t xml:space="preserve"> = Revised C</w:t>
      </w:r>
      <w:r>
        <w:rPr>
          <w:sz w:val="20"/>
          <w:szCs w:val="22"/>
        </w:rPr>
        <w:t>hildren’s Manifest Anxiety/Child</w:t>
      </w:r>
      <w:r w:rsidRPr="00E20903">
        <w:rPr>
          <w:sz w:val="20"/>
          <w:szCs w:val="22"/>
        </w:rPr>
        <w:t xml:space="preserve"> Version; </w:t>
      </w:r>
      <w:r>
        <w:rPr>
          <w:sz w:val="20"/>
          <w:szCs w:val="22"/>
        </w:rPr>
        <w:t>CBCL Social</w:t>
      </w:r>
      <w:r w:rsidRPr="00E20903">
        <w:rPr>
          <w:sz w:val="20"/>
          <w:szCs w:val="22"/>
        </w:rPr>
        <w:t xml:space="preserve"> = </w:t>
      </w:r>
    </w:p>
    <w:p w:rsidR="00647040" w:rsidRPr="00D00942" w:rsidRDefault="00647040" w:rsidP="00647040">
      <w:pPr>
        <w:jc w:val="both"/>
        <w:rPr>
          <w:sz w:val="20"/>
          <w:szCs w:val="22"/>
        </w:rPr>
      </w:pPr>
      <w:r w:rsidRPr="00E20903">
        <w:rPr>
          <w:sz w:val="20"/>
          <w:szCs w:val="22"/>
        </w:rPr>
        <w:t xml:space="preserve">CBCL </w:t>
      </w:r>
      <w:r>
        <w:rPr>
          <w:sz w:val="20"/>
          <w:szCs w:val="22"/>
        </w:rPr>
        <w:t>Social</w:t>
      </w:r>
      <w:r w:rsidRPr="00E20903">
        <w:rPr>
          <w:sz w:val="20"/>
          <w:szCs w:val="22"/>
        </w:rPr>
        <w:t xml:space="preserve"> </w:t>
      </w:r>
      <w:r>
        <w:rPr>
          <w:sz w:val="20"/>
          <w:szCs w:val="22"/>
        </w:rPr>
        <w:t>Functioning Subsca</w:t>
      </w:r>
      <w:r w:rsidRPr="00DB632E">
        <w:rPr>
          <w:sz w:val="20"/>
          <w:szCs w:val="20"/>
        </w:rPr>
        <w:t xml:space="preserve">le; ICBT= Individual CBT treatment approach; </w:t>
      </w:r>
    </w:p>
    <w:p w:rsidR="00647040" w:rsidRDefault="00647040" w:rsidP="00647040">
      <w:pPr>
        <w:rPr>
          <w:sz w:val="20"/>
          <w:szCs w:val="22"/>
        </w:rPr>
      </w:pPr>
      <w:r w:rsidRPr="00DB632E">
        <w:rPr>
          <w:sz w:val="20"/>
          <w:szCs w:val="20"/>
        </w:rPr>
        <w:t xml:space="preserve">CBT+P =CBT with parental involvement. </w:t>
      </w:r>
    </w:p>
    <w:p w:rsidR="00647040" w:rsidRDefault="00647040" w:rsidP="00647040">
      <w:pPr>
        <w:jc w:val="both"/>
        <w:rPr>
          <w:rFonts w:cs="Arial"/>
          <w:noProof/>
          <w:szCs w:val="22"/>
        </w:rPr>
      </w:pPr>
      <w:r>
        <w:rPr>
          <w:rFonts w:cs="Arial"/>
          <w:szCs w:val="22"/>
        </w:rPr>
        <w:br w:type="page"/>
      </w:r>
      <w:r>
        <w:rPr>
          <w:rFonts w:cs="Arial"/>
          <w:noProof/>
          <w:szCs w:val="22"/>
        </w:rPr>
        <w:lastRenderedPageBreak/>
        <w:t xml:space="preserve">Figure 11. </w:t>
      </w:r>
      <w:r w:rsidRPr="00BD42EE">
        <w:t>Social Functioning Lagged Effects, Parent Model</w:t>
      </w:r>
    </w:p>
    <w:p w:rsidR="00647040" w:rsidRDefault="00647040" w:rsidP="00647040">
      <w:pPr>
        <w:jc w:val="both"/>
        <w:rPr>
          <w:rFonts w:cs="Arial"/>
          <w:noProof/>
          <w:szCs w:val="22"/>
        </w:rPr>
      </w:pPr>
    </w:p>
    <w:p w:rsidR="00647040" w:rsidRDefault="00647040" w:rsidP="00647040">
      <w:pPr>
        <w:jc w:val="center"/>
        <w:rPr>
          <w:rFonts w:cs="Arial"/>
          <w:noProof/>
          <w:szCs w:val="22"/>
        </w:rPr>
      </w:pPr>
      <w:r w:rsidRPr="00F41E23">
        <w:rPr>
          <w:rFonts w:cs="Arial"/>
          <w:noProof/>
          <w:szCs w:val="22"/>
        </w:rPr>
        <w:drawing>
          <wp:inline distT="0" distB="0" distL="0" distR="0" wp14:anchorId="2E29B958" wp14:editId="11B83D50">
            <wp:extent cx="4572000" cy="34290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647040" w:rsidRDefault="00647040" w:rsidP="00647040">
      <w:pPr>
        <w:jc w:val="both"/>
        <w:rPr>
          <w:sz w:val="20"/>
          <w:szCs w:val="22"/>
        </w:rPr>
      </w:pPr>
      <w:r>
        <w:rPr>
          <w:i/>
          <w:sz w:val="20"/>
        </w:rPr>
        <w:t>N</w:t>
      </w:r>
      <w:r w:rsidRPr="00E20903">
        <w:rPr>
          <w:i/>
          <w:sz w:val="20"/>
        </w:rPr>
        <w:t>ote</w:t>
      </w:r>
      <w:r w:rsidRPr="00E20903">
        <w:rPr>
          <w:sz w:val="20"/>
        </w:rPr>
        <w:t>.</w:t>
      </w:r>
      <w:r>
        <w:rPr>
          <w:sz w:val="20"/>
          <w:szCs w:val="22"/>
        </w:rPr>
        <w:t xml:space="preserve"> RCMAS/P</w:t>
      </w:r>
      <w:r w:rsidRPr="00E20903">
        <w:rPr>
          <w:sz w:val="20"/>
          <w:szCs w:val="22"/>
        </w:rPr>
        <w:t xml:space="preserve"> = Revised C</w:t>
      </w:r>
      <w:r>
        <w:rPr>
          <w:sz w:val="20"/>
          <w:szCs w:val="22"/>
        </w:rPr>
        <w:t>hildren’s Manifest Anxiety/Parent</w:t>
      </w:r>
      <w:r w:rsidRPr="00E20903">
        <w:rPr>
          <w:sz w:val="20"/>
          <w:szCs w:val="22"/>
        </w:rPr>
        <w:t xml:space="preserve"> Version; </w:t>
      </w:r>
      <w:r>
        <w:rPr>
          <w:sz w:val="20"/>
          <w:szCs w:val="22"/>
        </w:rPr>
        <w:t>CBCL Social</w:t>
      </w:r>
      <w:r w:rsidRPr="00E20903">
        <w:rPr>
          <w:sz w:val="20"/>
          <w:szCs w:val="22"/>
        </w:rPr>
        <w:t xml:space="preserve"> = </w:t>
      </w:r>
    </w:p>
    <w:p w:rsidR="00647040" w:rsidRPr="00D00942" w:rsidRDefault="00647040" w:rsidP="00647040">
      <w:pPr>
        <w:jc w:val="both"/>
        <w:rPr>
          <w:sz w:val="20"/>
          <w:szCs w:val="22"/>
        </w:rPr>
      </w:pPr>
      <w:r w:rsidRPr="00E20903">
        <w:rPr>
          <w:sz w:val="20"/>
          <w:szCs w:val="22"/>
        </w:rPr>
        <w:t xml:space="preserve">CBCL </w:t>
      </w:r>
      <w:r>
        <w:rPr>
          <w:sz w:val="20"/>
          <w:szCs w:val="22"/>
        </w:rPr>
        <w:t>Social</w:t>
      </w:r>
      <w:r w:rsidRPr="00E20903">
        <w:rPr>
          <w:sz w:val="20"/>
          <w:szCs w:val="22"/>
        </w:rPr>
        <w:t xml:space="preserve"> </w:t>
      </w:r>
      <w:r>
        <w:rPr>
          <w:sz w:val="20"/>
          <w:szCs w:val="22"/>
        </w:rPr>
        <w:t>Functioning Subsca</w:t>
      </w:r>
      <w:r w:rsidRPr="00DB632E">
        <w:rPr>
          <w:sz w:val="20"/>
          <w:szCs w:val="20"/>
        </w:rPr>
        <w:t xml:space="preserve">le; ICBT= Individual CBT treatment approach; </w:t>
      </w:r>
    </w:p>
    <w:p w:rsidR="00647040" w:rsidRDefault="00647040" w:rsidP="00647040">
      <w:pPr>
        <w:rPr>
          <w:sz w:val="20"/>
          <w:szCs w:val="22"/>
        </w:rPr>
      </w:pPr>
      <w:r w:rsidRPr="00DB632E">
        <w:rPr>
          <w:sz w:val="20"/>
          <w:szCs w:val="20"/>
        </w:rPr>
        <w:t xml:space="preserve">CBT+P =CBT with parental involvement. </w:t>
      </w:r>
    </w:p>
    <w:p w:rsidR="00B0350C" w:rsidRPr="00CB2617" w:rsidRDefault="00B0350C" w:rsidP="00B0350C">
      <w:pPr>
        <w:pStyle w:val="NormalWeb"/>
        <w:spacing w:before="2" w:after="2" w:line="480" w:lineRule="auto"/>
        <w:rPr>
          <w:rFonts w:ascii="Times New Roman" w:hAnsi="Times New Roman"/>
          <w:sz w:val="24"/>
        </w:rPr>
      </w:pPr>
      <w:r w:rsidRPr="00CB2617">
        <w:rPr>
          <w:rFonts w:ascii="Times New Roman" w:hAnsi="Times New Roman"/>
          <w:sz w:val="24"/>
        </w:rPr>
        <w:t xml:space="preserve"> </w:t>
      </w:r>
    </w:p>
    <w:p w:rsidR="00B0350C" w:rsidRDefault="00B0350C">
      <w:pPr>
        <w:spacing w:after="160" w:line="259" w:lineRule="auto"/>
      </w:pPr>
      <w:r>
        <w:br w:type="page"/>
      </w:r>
    </w:p>
    <w:p w:rsidR="00647040" w:rsidRPr="00B0350C" w:rsidRDefault="00CB2617" w:rsidP="00B0350C">
      <w:pPr>
        <w:pStyle w:val="NormalWeb"/>
        <w:spacing w:before="2" w:after="2" w:line="480" w:lineRule="auto"/>
        <w:jc w:val="center"/>
        <w:rPr>
          <w:sz w:val="22"/>
          <w:szCs w:val="22"/>
        </w:rPr>
      </w:pPr>
      <w:r w:rsidRPr="00CB2617">
        <w:rPr>
          <w:rFonts w:ascii="Times New Roman" w:hAnsi="Times New Roman"/>
          <w:sz w:val="24"/>
        </w:rPr>
        <w:lastRenderedPageBreak/>
        <w:t>LIST OF</w:t>
      </w:r>
      <w:r>
        <w:rPr>
          <w:sz w:val="22"/>
          <w:szCs w:val="22"/>
        </w:rPr>
        <w:t xml:space="preserve"> </w:t>
      </w:r>
      <w:r w:rsidR="00647040">
        <w:rPr>
          <w:rFonts w:ascii="Times New Roman" w:hAnsi="Times New Roman"/>
          <w:sz w:val="24"/>
        </w:rPr>
        <w:t>REFERENCES</w:t>
      </w:r>
    </w:p>
    <w:p w:rsidR="00647040" w:rsidRDefault="00647040" w:rsidP="00647040">
      <w:pPr>
        <w:pStyle w:val="NormalWeb"/>
        <w:spacing w:before="2" w:afterLines="200" w:after="480"/>
        <w:rPr>
          <w:rFonts w:ascii="Times New Roman" w:hAnsi="Times New Roman"/>
          <w:sz w:val="24"/>
          <w:szCs w:val="12"/>
        </w:rPr>
      </w:pPr>
      <w:r w:rsidRPr="00002E82">
        <w:rPr>
          <w:rFonts w:ascii="Times New Roman" w:hAnsi="Times New Roman"/>
          <w:sz w:val="24"/>
          <w:szCs w:val="12"/>
        </w:rPr>
        <w:t xml:space="preserve">Achenbach, T. M., &amp; </w:t>
      </w:r>
      <w:proofErr w:type="spellStart"/>
      <w:r w:rsidRPr="00002E82">
        <w:rPr>
          <w:rFonts w:ascii="Times New Roman" w:hAnsi="Times New Roman"/>
          <w:sz w:val="24"/>
          <w:szCs w:val="12"/>
        </w:rPr>
        <w:t>Rescorla</w:t>
      </w:r>
      <w:proofErr w:type="spellEnd"/>
      <w:r w:rsidRPr="00002E82">
        <w:rPr>
          <w:rFonts w:ascii="Times New Roman" w:hAnsi="Times New Roman"/>
          <w:sz w:val="24"/>
          <w:szCs w:val="12"/>
        </w:rPr>
        <w:t xml:space="preserve">, L. A. (2001). </w:t>
      </w:r>
      <w:r w:rsidRPr="00002E82">
        <w:rPr>
          <w:rFonts w:ascii="Times New Roman" w:hAnsi="Times New Roman"/>
          <w:i/>
          <w:sz w:val="24"/>
          <w:szCs w:val="12"/>
        </w:rPr>
        <w:t>Manu</w:t>
      </w:r>
      <w:r>
        <w:rPr>
          <w:rFonts w:ascii="Times New Roman" w:hAnsi="Times New Roman"/>
          <w:i/>
          <w:sz w:val="24"/>
          <w:szCs w:val="12"/>
        </w:rPr>
        <w:t>al for ASEBA school-age forms &amp;</w:t>
      </w:r>
      <w:r>
        <w:rPr>
          <w:rFonts w:ascii="Times New Roman" w:hAnsi="Times New Roman"/>
          <w:i/>
          <w:sz w:val="24"/>
          <w:szCs w:val="12"/>
        </w:rPr>
        <w:tab/>
      </w:r>
      <w:r w:rsidRPr="00002E82">
        <w:rPr>
          <w:rFonts w:ascii="Times New Roman" w:hAnsi="Times New Roman"/>
          <w:i/>
          <w:sz w:val="24"/>
          <w:szCs w:val="12"/>
        </w:rPr>
        <w:t>profiles</w:t>
      </w:r>
      <w:r>
        <w:rPr>
          <w:rFonts w:ascii="Times New Roman" w:hAnsi="Times New Roman"/>
          <w:sz w:val="24"/>
          <w:szCs w:val="12"/>
        </w:rPr>
        <w:t xml:space="preserve">. </w:t>
      </w:r>
      <w:r w:rsidRPr="00002E82">
        <w:rPr>
          <w:rFonts w:ascii="Times New Roman" w:hAnsi="Times New Roman"/>
          <w:sz w:val="24"/>
          <w:szCs w:val="12"/>
        </w:rPr>
        <w:t>Research Center for Children, Y</w:t>
      </w:r>
      <w:r>
        <w:rPr>
          <w:rFonts w:ascii="Times New Roman" w:hAnsi="Times New Roman"/>
          <w:sz w:val="24"/>
          <w:szCs w:val="12"/>
        </w:rPr>
        <w:t xml:space="preserve">outh, </w:t>
      </w:r>
      <w:r w:rsidRPr="00002E82">
        <w:rPr>
          <w:rFonts w:ascii="Times New Roman" w:hAnsi="Times New Roman"/>
          <w:sz w:val="24"/>
          <w:szCs w:val="12"/>
        </w:rPr>
        <w:t>and Famil</w:t>
      </w:r>
      <w:r>
        <w:rPr>
          <w:rFonts w:ascii="Times New Roman" w:hAnsi="Times New Roman"/>
          <w:sz w:val="24"/>
          <w:szCs w:val="12"/>
        </w:rPr>
        <w:t>ies, University of</w:t>
      </w:r>
      <w:r>
        <w:rPr>
          <w:rFonts w:ascii="Times New Roman" w:hAnsi="Times New Roman"/>
          <w:sz w:val="24"/>
          <w:szCs w:val="12"/>
        </w:rPr>
        <w:tab/>
      </w:r>
      <w:r w:rsidRPr="00002E82">
        <w:rPr>
          <w:rFonts w:ascii="Times New Roman" w:hAnsi="Times New Roman"/>
          <w:sz w:val="24"/>
          <w:szCs w:val="12"/>
        </w:rPr>
        <w:t xml:space="preserve">Vermont, Burlington. </w:t>
      </w:r>
    </w:p>
    <w:p w:rsidR="00647040" w:rsidRDefault="00647040" w:rsidP="00647040">
      <w:pPr>
        <w:rPr>
          <w:rStyle w:val="article-headermeta-info-data"/>
          <w:lang w:val="en"/>
        </w:rPr>
      </w:pPr>
      <w:r>
        <w:t xml:space="preserve">Adler </w:t>
      </w:r>
      <w:proofErr w:type="spellStart"/>
      <w:r>
        <w:t>Nevo</w:t>
      </w:r>
      <w:proofErr w:type="spellEnd"/>
      <w:r>
        <w:t xml:space="preserve">, G.W., Avery, D., </w:t>
      </w:r>
      <w:proofErr w:type="spellStart"/>
      <w:r>
        <w:t>Fiksenbaum</w:t>
      </w:r>
      <w:proofErr w:type="spellEnd"/>
      <w:r>
        <w:t xml:space="preserve">, L., Kiss, A., </w:t>
      </w:r>
      <w:proofErr w:type="spellStart"/>
      <w:r>
        <w:t>Mendlowitz</w:t>
      </w:r>
      <w:proofErr w:type="spellEnd"/>
      <w:r>
        <w:t xml:space="preserve">, S., </w:t>
      </w:r>
      <w:proofErr w:type="spellStart"/>
      <w:r>
        <w:t>Monga</w:t>
      </w:r>
      <w:proofErr w:type="spellEnd"/>
      <w:r>
        <w:t>, S., &amp;</w:t>
      </w:r>
      <w:r>
        <w:tab/>
      </w:r>
      <w:proofErr w:type="spellStart"/>
      <w:r>
        <w:t>Manassis</w:t>
      </w:r>
      <w:proofErr w:type="spellEnd"/>
      <w:r>
        <w:t>, K. (2014). Eight years later: Outcomes of CBT-treated versus untreated</w:t>
      </w:r>
      <w:r>
        <w:tab/>
        <w:t xml:space="preserve">anxious children. </w:t>
      </w:r>
      <w:r>
        <w:rPr>
          <w:i/>
        </w:rPr>
        <w:t>Brain and Behavior, 4</w:t>
      </w:r>
      <w:r w:rsidRPr="00EC3072">
        <w:t>¸765-774.</w:t>
      </w:r>
      <w:r>
        <w:rPr>
          <w:i/>
        </w:rPr>
        <w:t xml:space="preserve"> </w:t>
      </w:r>
      <w:proofErr w:type="spellStart"/>
      <w:r>
        <w:t>doi</w:t>
      </w:r>
      <w:proofErr w:type="spellEnd"/>
      <w:r>
        <w:t xml:space="preserve">: </w:t>
      </w:r>
      <w:r w:rsidRPr="00EC3072">
        <w:rPr>
          <w:rStyle w:val="article-headermeta-info-data"/>
          <w:lang w:val="en"/>
        </w:rPr>
        <w:t>10.1002/brb3.274</w:t>
      </w:r>
    </w:p>
    <w:p w:rsidR="00647040" w:rsidRPr="00D00702" w:rsidRDefault="00647040" w:rsidP="00647040"/>
    <w:p w:rsidR="00647040" w:rsidRPr="00D00702" w:rsidRDefault="00647040" w:rsidP="00647040">
      <w:pPr>
        <w:pStyle w:val="NormalWeb"/>
        <w:spacing w:before="2" w:afterLines="200" w:after="480"/>
        <w:rPr>
          <w:rFonts w:ascii="Times New Roman" w:hAnsi="Times New Roman"/>
          <w:sz w:val="24"/>
        </w:rPr>
      </w:pPr>
      <w:r w:rsidRPr="00591CCE">
        <w:rPr>
          <w:rFonts w:ascii="Times New Roman" w:hAnsi="Times New Roman" w:cs="Verdana"/>
          <w:sz w:val="24"/>
        </w:rPr>
        <w:t xml:space="preserve">Baker, C. N., &amp; </w:t>
      </w:r>
      <w:proofErr w:type="spellStart"/>
      <w:r w:rsidRPr="00591CCE">
        <w:rPr>
          <w:rFonts w:ascii="Times New Roman" w:hAnsi="Times New Roman" w:cs="Verdana"/>
          <w:sz w:val="24"/>
        </w:rPr>
        <w:t>Hoerger</w:t>
      </w:r>
      <w:proofErr w:type="spellEnd"/>
      <w:r w:rsidRPr="00591CCE">
        <w:rPr>
          <w:rFonts w:ascii="Times New Roman" w:hAnsi="Times New Roman" w:cs="Verdana"/>
          <w:sz w:val="24"/>
        </w:rPr>
        <w:t>, M. (2012). Parental child-rearing strate</w:t>
      </w:r>
      <w:r>
        <w:rPr>
          <w:rFonts w:ascii="Times New Roman" w:hAnsi="Times New Roman" w:cs="Verdana"/>
          <w:sz w:val="24"/>
        </w:rPr>
        <w:t xml:space="preserve">gies influence </w:t>
      </w:r>
      <w:proofErr w:type="spellStart"/>
      <w:r>
        <w:rPr>
          <w:rFonts w:ascii="Times New Roman" w:hAnsi="Times New Roman" w:cs="Verdana"/>
          <w:sz w:val="24"/>
        </w:rPr>
        <w:t>self</w:t>
      </w:r>
      <w:r>
        <w:rPr>
          <w:rFonts w:ascii="Times New Roman" w:hAnsi="Times New Roman" w:cs="Verdana"/>
          <w:sz w:val="24"/>
        </w:rPr>
        <w:tab/>
        <w:t>regulation</w:t>
      </w:r>
      <w:proofErr w:type="spellEnd"/>
      <w:r>
        <w:rPr>
          <w:rFonts w:ascii="Times New Roman" w:hAnsi="Times New Roman" w:cs="Verdana"/>
          <w:sz w:val="24"/>
        </w:rPr>
        <w:t xml:space="preserve">, </w:t>
      </w:r>
      <w:r w:rsidRPr="00591CCE">
        <w:rPr>
          <w:rFonts w:ascii="Times New Roman" w:hAnsi="Times New Roman" w:cs="Verdana"/>
          <w:sz w:val="24"/>
        </w:rPr>
        <w:t>socio-emotional adjustment, and psychopathology in e</w:t>
      </w:r>
      <w:r>
        <w:rPr>
          <w:rFonts w:ascii="Times New Roman" w:hAnsi="Times New Roman" w:cs="Verdana"/>
          <w:sz w:val="24"/>
        </w:rPr>
        <w:t>arly adulthood:</w:t>
      </w:r>
      <w:r>
        <w:rPr>
          <w:rFonts w:ascii="Times New Roman" w:hAnsi="Times New Roman" w:cs="Verdana"/>
          <w:sz w:val="24"/>
        </w:rPr>
        <w:tab/>
        <w:t xml:space="preserve">Evidence from a </w:t>
      </w:r>
      <w:r w:rsidRPr="00591CCE">
        <w:rPr>
          <w:rFonts w:ascii="Times New Roman" w:hAnsi="Times New Roman" w:cs="Verdana"/>
          <w:sz w:val="24"/>
        </w:rPr>
        <w:t>retrospective cohort study.</w:t>
      </w:r>
      <w:r w:rsidRPr="00591CCE">
        <w:rPr>
          <w:rFonts w:ascii="Times New Roman" w:hAnsi="Times New Roman" w:cs="Verdana"/>
          <w:i/>
          <w:iCs/>
          <w:sz w:val="24"/>
        </w:rPr>
        <w:t xml:space="preserve"> Personality and Individua</w:t>
      </w:r>
      <w:r>
        <w:rPr>
          <w:rFonts w:ascii="Times New Roman" w:hAnsi="Times New Roman" w:cs="Verdana"/>
          <w:i/>
          <w:iCs/>
          <w:sz w:val="24"/>
        </w:rPr>
        <w:t>l</w:t>
      </w:r>
      <w:r>
        <w:rPr>
          <w:rFonts w:ascii="Times New Roman" w:hAnsi="Times New Roman" w:cs="Verdana"/>
          <w:i/>
          <w:iCs/>
          <w:sz w:val="24"/>
        </w:rPr>
        <w:tab/>
      </w:r>
      <w:r w:rsidRPr="00591CCE">
        <w:rPr>
          <w:rFonts w:ascii="Times New Roman" w:hAnsi="Times New Roman" w:cs="Verdana"/>
          <w:i/>
          <w:iCs/>
          <w:sz w:val="24"/>
        </w:rPr>
        <w:t xml:space="preserve">Differences, </w:t>
      </w:r>
      <w:r w:rsidRPr="00D00702">
        <w:rPr>
          <w:rFonts w:ascii="Times New Roman" w:hAnsi="Times New Roman"/>
          <w:i/>
          <w:iCs/>
          <w:sz w:val="24"/>
        </w:rPr>
        <w:t>52</w:t>
      </w:r>
      <w:r w:rsidRPr="00D00702">
        <w:rPr>
          <w:rFonts w:ascii="Times New Roman" w:hAnsi="Times New Roman"/>
          <w:sz w:val="24"/>
        </w:rPr>
        <w:t>(7), 800-80</w:t>
      </w:r>
      <w:r w:rsidRPr="00141510">
        <w:rPr>
          <w:rFonts w:ascii="Times New Roman" w:hAnsi="Times New Roman"/>
          <w:sz w:val="24"/>
        </w:rPr>
        <w:t xml:space="preserve">5. </w:t>
      </w:r>
      <w:hyperlink r:id="rId23" w:history="1">
        <w:r w:rsidRPr="00141510">
          <w:rPr>
            <w:rStyle w:val="Hyperlink"/>
            <w:rFonts w:ascii="Times New Roman" w:hAnsi="Times New Roman"/>
            <w:color w:val="auto"/>
            <w:sz w:val="24"/>
            <w:u w:val="none"/>
          </w:rPr>
          <w:t>http://dx.doi.org/10.1016/j.paid.2011.12.034</w:t>
        </w:r>
      </w:hyperlink>
    </w:p>
    <w:p w:rsidR="00647040" w:rsidRPr="00D00702" w:rsidRDefault="00647040" w:rsidP="00647040">
      <w:pPr>
        <w:pStyle w:val="NormalWeb"/>
        <w:spacing w:before="2" w:afterLines="200" w:after="480"/>
        <w:rPr>
          <w:rFonts w:ascii="Times New Roman" w:hAnsi="Times New Roman"/>
          <w:sz w:val="24"/>
        </w:rPr>
      </w:pPr>
      <w:proofErr w:type="spellStart"/>
      <w:r w:rsidRPr="00D00702">
        <w:rPr>
          <w:rFonts w:ascii="Times New Roman" w:hAnsi="Times New Roman"/>
          <w:sz w:val="24"/>
        </w:rPr>
        <w:t>Barmish</w:t>
      </w:r>
      <w:proofErr w:type="spellEnd"/>
      <w:r w:rsidRPr="00D00702">
        <w:rPr>
          <w:rFonts w:ascii="Times New Roman" w:hAnsi="Times New Roman"/>
          <w:sz w:val="24"/>
        </w:rPr>
        <w:t>, A.J., &amp; Kendall, P.C. (2005). Should Par</w:t>
      </w:r>
      <w:r>
        <w:rPr>
          <w:rFonts w:ascii="Times New Roman" w:hAnsi="Times New Roman"/>
          <w:sz w:val="24"/>
        </w:rPr>
        <w:t>ents Be Co-Clients in Cognitive</w:t>
      </w:r>
      <w:r>
        <w:rPr>
          <w:rFonts w:ascii="Times New Roman" w:hAnsi="Times New Roman"/>
          <w:sz w:val="24"/>
        </w:rPr>
        <w:tab/>
      </w:r>
      <w:r w:rsidRPr="00D00702">
        <w:rPr>
          <w:rFonts w:ascii="Times New Roman" w:hAnsi="Times New Roman"/>
          <w:sz w:val="24"/>
        </w:rPr>
        <w:t xml:space="preserve">Behavioral Therapy for Anxious Youth? </w:t>
      </w:r>
      <w:r w:rsidRPr="00D00702">
        <w:rPr>
          <w:rFonts w:ascii="Times New Roman" w:hAnsi="Times New Roman"/>
          <w:i/>
          <w:sz w:val="24"/>
        </w:rPr>
        <w:t>Journal</w:t>
      </w:r>
      <w:r>
        <w:rPr>
          <w:rFonts w:ascii="Times New Roman" w:hAnsi="Times New Roman"/>
          <w:i/>
          <w:sz w:val="24"/>
        </w:rPr>
        <w:t xml:space="preserve"> of Clinical Child &amp; Adolescent</w:t>
      </w:r>
      <w:r>
        <w:rPr>
          <w:rFonts w:ascii="Times New Roman" w:hAnsi="Times New Roman"/>
          <w:i/>
          <w:sz w:val="24"/>
        </w:rPr>
        <w:tab/>
      </w:r>
      <w:r w:rsidRPr="00D00702">
        <w:rPr>
          <w:rFonts w:ascii="Times New Roman" w:hAnsi="Times New Roman"/>
          <w:i/>
          <w:sz w:val="24"/>
        </w:rPr>
        <w:t>Psychology, 34</w:t>
      </w:r>
      <w:r w:rsidRPr="00D00702">
        <w:rPr>
          <w:rFonts w:ascii="Times New Roman" w:hAnsi="Times New Roman"/>
          <w:sz w:val="24"/>
        </w:rPr>
        <w:t xml:space="preserve">(3), 569-581. http://dx.doi.org/10.1207/s15374424jccp3403_12 </w:t>
      </w:r>
    </w:p>
    <w:p w:rsidR="00647040" w:rsidRPr="008F3969" w:rsidRDefault="00647040" w:rsidP="00647040">
      <w:pPr>
        <w:spacing w:beforeLines="1" w:before="2" w:afterLines="200" w:after="480"/>
        <w:rPr>
          <w:szCs w:val="20"/>
        </w:rPr>
      </w:pPr>
      <w:r w:rsidRPr="008F3969">
        <w:rPr>
          <w:szCs w:val="16"/>
        </w:rPr>
        <w:t xml:space="preserve">Barrett, P. M., </w:t>
      </w:r>
      <w:proofErr w:type="spellStart"/>
      <w:r w:rsidRPr="008F3969">
        <w:rPr>
          <w:szCs w:val="16"/>
        </w:rPr>
        <w:t>Dadds</w:t>
      </w:r>
      <w:proofErr w:type="spellEnd"/>
      <w:r w:rsidRPr="008F3969">
        <w:rPr>
          <w:szCs w:val="16"/>
        </w:rPr>
        <w:t xml:space="preserve">, M. R., &amp; </w:t>
      </w:r>
      <w:proofErr w:type="spellStart"/>
      <w:r w:rsidRPr="008F3969">
        <w:rPr>
          <w:szCs w:val="16"/>
        </w:rPr>
        <w:t>Rapee</w:t>
      </w:r>
      <w:proofErr w:type="spellEnd"/>
      <w:r w:rsidRPr="008F3969">
        <w:rPr>
          <w:szCs w:val="16"/>
        </w:rPr>
        <w:t>, R. M. (1</w:t>
      </w:r>
      <w:r>
        <w:rPr>
          <w:szCs w:val="16"/>
        </w:rPr>
        <w:t>996). Family treatment of childhood</w:t>
      </w:r>
      <w:r>
        <w:rPr>
          <w:szCs w:val="16"/>
        </w:rPr>
        <w:tab/>
        <w:t xml:space="preserve">anxiety: A </w:t>
      </w:r>
      <w:r w:rsidRPr="008F3969">
        <w:rPr>
          <w:szCs w:val="16"/>
        </w:rPr>
        <w:t xml:space="preserve">controlled trial. </w:t>
      </w:r>
      <w:r w:rsidRPr="008F3969">
        <w:rPr>
          <w:i/>
          <w:szCs w:val="16"/>
        </w:rPr>
        <w:t>Journal of Consulting and Clinical Psychology, 64</w:t>
      </w:r>
      <w:r>
        <w:rPr>
          <w:szCs w:val="16"/>
        </w:rPr>
        <w:t>(2),</w:t>
      </w:r>
      <w:r>
        <w:rPr>
          <w:szCs w:val="16"/>
        </w:rPr>
        <w:tab/>
      </w:r>
      <w:r w:rsidRPr="008F3969">
        <w:rPr>
          <w:szCs w:val="16"/>
        </w:rPr>
        <w:t>333–342.</w:t>
      </w:r>
      <w:r>
        <w:rPr>
          <w:szCs w:val="16"/>
        </w:rPr>
        <w:t xml:space="preserve"> </w:t>
      </w:r>
      <w:r w:rsidRPr="008F3969">
        <w:rPr>
          <w:rFonts w:cs="Arial"/>
          <w:szCs w:val="22"/>
          <w:u w:color="0000FF"/>
        </w:rPr>
        <w:t>http://dx.doi.org/10.1037/0022-006X.64.2.333</w:t>
      </w:r>
    </w:p>
    <w:p w:rsidR="00647040" w:rsidRDefault="00647040" w:rsidP="00647040">
      <w:pPr>
        <w:pStyle w:val="NormalWeb"/>
        <w:spacing w:before="2" w:afterLines="200" w:after="480"/>
        <w:rPr>
          <w:rFonts w:ascii="LinLibertine" w:hAnsi="LinLibertine"/>
          <w:sz w:val="22"/>
          <w:szCs w:val="22"/>
        </w:rPr>
      </w:pPr>
      <w:r w:rsidRPr="0068333D">
        <w:rPr>
          <w:rFonts w:ascii="Times New Roman" w:hAnsi="Times New Roman"/>
          <w:sz w:val="24"/>
          <w:szCs w:val="16"/>
        </w:rPr>
        <w:t xml:space="preserve">Barrett, P. M. (1998). Evaluation of cognitive-behavioral group </w:t>
      </w:r>
      <w:r w:rsidRPr="00E271AD">
        <w:rPr>
          <w:rFonts w:ascii="Times New Roman" w:hAnsi="Times New Roman"/>
          <w:sz w:val="24"/>
          <w:szCs w:val="16"/>
        </w:rPr>
        <w:t>t</w:t>
      </w:r>
      <w:r>
        <w:rPr>
          <w:sz w:val="24"/>
          <w:szCs w:val="16"/>
        </w:rPr>
        <w:t>reatments for childhood</w:t>
      </w:r>
      <w:r>
        <w:rPr>
          <w:sz w:val="24"/>
          <w:szCs w:val="16"/>
        </w:rPr>
        <w:tab/>
      </w:r>
      <w:r w:rsidRPr="00E271AD">
        <w:rPr>
          <w:sz w:val="24"/>
          <w:szCs w:val="16"/>
        </w:rPr>
        <w:t xml:space="preserve">anxiety </w:t>
      </w:r>
      <w:r w:rsidRPr="00E271AD">
        <w:rPr>
          <w:rFonts w:ascii="Times New Roman" w:hAnsi="Times New Roman"/>
          <w:sz w:val="24"/>
          <w:szCs w:val="16"/>
        </w:rPr>
        <w:t xml:space="preserve">disorders. </w:t>
      </w:r>
      <w:r w:rsidRPr="0068333D">
        <w:rPr>
          <w:rFonts w:ascii="Times New Roman" w:hAnsi="Times New Roman"/>
          <w:i/>
          <w:sz w:val="24"/>
          <w:szCs w:val="16"/>
        </w:rPr>
        <w:t>Journal of Clinical Child Psychology, 27</w:t>
      </w:r>
      <w:r>
        <w:rPr>
          <w:szCs w:val="16"/>
        </w:rPr>
        <w:t>(4)</w:t>
      </w:r>
      <w:r w:rsidRPr="0068333D">
        <w:rPr>
          <w:rFonts w:ascii="Times New Roman" w:hAnsi="Times New Roman"/>
          <w:sz w:val="24"/>
          <w:szCs w:val="16"/>
        </w:rPr>
        <w:t>, 459–468.</w:t>
      </w:r>
      <w:r>
        <w:rPr>
          <w:szCs w:val="16"/>
        </w:rPr>
        <w:t xml:space="preserve"> </w:t>
      </w:r>
      <w:proofErr w:type="spellStart"/>
      <w:r w:rsidRPr="0068333D">
        <w:rPr>
          <w:rFonts w:ascii="Times New Roman" w:hAnsi="Times New Roman"/>
          <w:sz w:val="24"/>
          <w:szCs w:val="16"/>
        </w:rPr>
        <w:t>doi</w:t>
      </w:r>
      <w:proofErr w:type="spellEnd"/>
      <w:r w:rsidRPr="0068333D">
        <w:rPr>
          <w:rFonts w:ascii="Times New Roman" w:hAnsi="Times New Roman"/>
          <w:sz w:val="24"/>
          <w:szCs w:val="16"/>
        </w:rPr>
        <w:t>:</w:t>
      </w:r>
      <w:r>
        <w:rPr>
          <w:rFonts w:ascii="Times New Roman" w:hAnsi="Times New Roman"/>
          <w:sz w:val="24"/>
          <w:szCs w:val="16"/>
        </w:rPr>
        <w:tab/>
      </w:r>
      <w:r w:rsidRPr="0068333D">
        <w:rPr>
          <w:rFonts w:ascii="Times New Roman" w:hAnsi="Times New Roman"/>
          <w:sz w:val="24"/>
          <w:szCs w:val="22"/>
        </w:rPr>
        <w:t>10.1207/s15374424jccp2704_10</w:t>
      </w:r>
      <w:r w:rsidRPr="0068333D">
        <w:rPr>
          <w:rFonts w:ascii="LinLibertine" w:hAnsi="LinLibertine"/>
          <w:sz w:val="22"/>
          <w:szCs w:val="22"/>
        </w:rPr>
        <w:t xml:space="preserve"> </w:t>
      </w:r>
    </w:p>
    <w:p w:rsidR="00647040" w:rsidRDefault="00647040" w:rsidP="00647040">
      <w:r>
        <w:t xml:space="preserve">Barrett, P. M., Duffy, A.L., </w:t>
      </w:r>
      <w:proofErr w:type="spellStart"/>
      <w:r>
        <w:t>Dadds</w:t>
      </w:r>
      <w:proofErr w:type="spellEnd"/>
      <w:r>
        <w:t xml:space="preserve">, M.R., &amp; </w:t>
      </w:r>
      <w:proofErr w:type="spellStart"/>
      <w:r>
        <w:t>Rapee</w:t>
      </w:r>
      <w:proofErr w:type="spellEnd"/>
      <w:r>
        <w:t>, R.M. (2001). Cognitive-behavioral</w:t>
      </w:r>
      <w:r>
        <w:tab/>
        <w:t xml:space="preserve">treatment of anxiety disorders in children: Long-term follow-up. </w:t>
      </w:r>
      <w:r>
        <w:rPr>
          <w:i/>
        </w:rPr>
        <w:t>Journal of</w:t>
      </w:r>
      <w:r>
        <w:rPr>
          <w:i/>
        </w:rPr>
        <w:tab/>
        <w:t>Consulting and Clinical Psychology, 69</w:t>
      </w:r>
      <w:r>
        <w:t xml:space="preserve">(1), 135-141. </w:t>
      </w:r>
      <w:proofErr w:type="spellStart"/>
      <w:r>
        <w:t>doi</w:t>
      </w:r>
      <w:proofErr w:type="spellEnd"/>
      <w:r>
        <w:t>: 10.1037//0022</w:t>
      </w:r>
      <w:r>
        <w:tab/>
      </w:r>
      <w:r w:rsidRPr="00D44B5E">
        <w:t>006X.</w:t>
      </w:r>
      <w:proofErr w:type="gramStart"/>
      <w:r w:rsidRPr="00D44B5E">
        <w:t>69.I.</w:t>
      </w:r>
      <w:proofErr w:type="gramEnd"/>
      <w:r w:rsidRPr="00D44B5E">
        <w:t>13</w:t>
      </w:r>
      <w:r>
        <w:t xml:space="preserve">  </w:t>
      </w:r>
    </w:p>
    <w:p w:rsidR="00647040" w:rsidRDefault="00647040" w:rsidP="00647040"/>
    <w:p w:rsidR="00647040" w:rsidRPr="008034ED" w:rsidRDefault="00647040" w:rsidP="00647040"/>
    <w:p w:rsidR="00647040" w:rsidRDefault="00647040" w:rsidP="00647040">
      <w:pPr>
        <w:widowControl w:val="0"/>
        <w:autoSpaceDE w:val="0"/>
        <w:autoSpaceDN w:val="0"/>
        <w:adjustRightInd w:val="0"/>
        <w:rPr>
          <w:rFonts w:cs="Arial"/>
          <w:szCs w:val="22"/>
        </w:rPr>
      </w:pPr>
      <w:proofErr w:type="spellStart"/>
      <w:r w:rsidRPr="00817948">
        <w:rPr>
          <w:rFonts w:cs="Arial"/>
          <w:szCs w:val="22"/>
        </w:rPr>
        <w:t>Beidel</w:t>
      </w:r>
      <w:proofErr w:type="spellEnd"/>
      <w:r w:rsidRPr="00817948">
        <w:rPr>
          <w:rFonts w:cs="Arial"/>
          <w:szCs w:val="22"/>
        </w:rPr>
        <w:t>, D.C., Turner, S.M., Morris, T.L. (1995). A new inven</w:t>
      </w:r>
      <w:r>
        <w:rPr>
          <w:rFonts w:cs="Arial"/>
          <w:szCs w:val="22"/>
        </w:rPr>
        <w:t>tory to assess childhood</w:t>
      </w:r>
      <w:r>
        <w:rPr>
          <w:rFonts w:cs="Arial"/>
          <w:szCs w:val="22"/>
        </w:rPr>
        <w:tab/>
        <w:t xml:space="preserve">social </w:t>
      </w:r>
      <w:r w:rsidRPr="00817948">
        <w:rPr>
          <w:rFonts w:cs="Arial"/>
          <w:szCs w:val="22"/>
        </w:rPr>
        <w:t>anxiety and phobia: The Social P</w:t>
      </w:r>
      <w:r>
        <w:rPr>
          <w:rFonts w:cs="Arial"/>
          <w:szCs w:val="22"/>
        </w:rPr>
        <w:t>hobia and Anxiety Inventory for</w:t>
      </w:r>
      <w:r>
        <w:rPr>
          <w:rFonts w:cs="Arial"/>
          <w:szCs w:val="22"/>
        </w:rPr>
        <w:tab/>
      </w:r>
      <w:r w:rsidRPr="00817948">
        <w:rPr>
          <w:rFonts w:cs="Arial"/>
          <w:szCs w:val="22"/>
        </w:rPr>
        <w:t>Children.</w:t>
      </w:r>
      <w:r>
        <w:rPr>
          <w:rFonts w:cs="Arial"/>
          <w:szCs w:val="22"/>
        </w:rPr>
        <w:t xml:space="preserve"> </w:t>
      </w:r>
      <w:r w:rsidRPr="00817948">
        <w:rPr>
          <w:rFonts w:cs="Arial"/>
          <w:i/>
          <w:szCs w:val="22"/>
        </w:rPr>
        <w:t>Psychological Assessment, 7</w:t>
      </w:r>
      <w:r w:rsidRPr="00817948">
        <w:rPr>
          <w:rFonts w:cs="Arial"/>
          <w:szCs w:val="22"/>
        </w:rPr>
        <w:t xml:space="preserve">(1), 73-79. </w:t>
      </w:r>
      <w:hyperlink r:id="rId24" w:history="1">
        <w:r>
          <w:rPr>
            <w:rFonts w:cs="Arial"/>
            <w:szCs w:val="22"/>
            <w:u w:color="0000FF"/>
          </w:rPr>
          <w:t>http://dx.doi.org/10.1037/1040</w:t>
        </w:r>
        <w:r>
          <w:rPr>
            <w:rFonts w:cs="Arial"/>
            <w:szCs w:val="22"/>
            <w:u w:color="0000FF"/>
          </w:rPr>
          <w:tab/>
        </w:r>
        <w:r w:rsidRPr="00817948">
          <w:rPr>
            <w:rFonts w:cs="Arial"/>
            <w:szCs w:val="22"/>
            <w:u w:color="0000FF"/>
          </w:rPr>
          <w:t>3590.7.1.73</w:t>
        </w:r>
      </w:hyperlink>
    </w:p>
    <w:p w:rsidR="00647040" w:rsidRDefault="00647040" w:rsidP="00647040">
      <w:pPr>
        <w:widowControl w:val="0"/>
        <w:autoSpaceDE w:val="0"/>
        <w:autoSpaceDN w:val="0"/>
        <w:adjustRightInd w:val="0"/>
        <w:rPr>
          <w:rFonts w:cs="Arial"/>
          <w:szCs w:val="22"/>
        </w:rPr>
      </w:pPr>
    </w:p>
    <w:p w:rsidR="00647040" w:rsidRPr="00817948" w:rsidRDefault="00647040" w:rsidP="00647040">
      <w:pPr>
        <w:widowControl w:val="0"/>
        <w:autoSpaceDE w:val="0"/>
        <w:autoSpaceDN w:val="0"/>
        <w:adjustRightInd w:val="0"/>
        <w:rPr>
          <w:rFonts w:cs="Arial"/>
          <w:szCs w:val="22"/>
        </w:rPr>
      </w:pPr>
    </w:p>
    <w:p w:rsidR="00647040" w:rsidRPr="008034ED" w:rsidRDefault="00647040" w:rsidP="00647040">
      <w:pPr>
        <w:pStyle w:val="NormalWeb"/>
        <w:spacing w:before="2" w:afterLines="200" w:after="480"/>
        <w:rPr>
          <w:rFonts w:ascii="Times New Roman" w:hAnsi="Times New Roman"/>
          <w:sz w:val="24"/>
          <w:szCs w:val="16"/>
        </w:rPr>
      </w:pPr>
      <w:proofErr w:type="spellStart"/>
      <w:r w:rsidRPr="000373A8">
        <w:rPr>
          <w:rFonts w:ascii="Times New Roman" w:hAnsi="Times New Roman"/>
          <w:sz w:val="24"/>
          <w:szCs w:val="16"/>
        </w:rPr>
        <w:lastRenderedPageBreak/>
        <w:t>Beidel</w:t>
      </w:r>
      <w:proofErr w:type="spellEnd"/>
      <w:r w:rsidRPr="000373A8">
        <w:rPr>
          <w:rFonts w:ascii="Times New Roman" w:hAnsi="Times New Roman"/>
          <w:sz w:val="24"/>
          <w:szCs w:val="16"/>
        </w:rPr>
        <w:t xml:space="preserve">, D. C., Turner, S. M., &amp; Morris, T. L. (2000). Behavioral </w:t>
      </w:r>
      <w:r>
        <w:rPr>
          <w:rFonts w:ascii="Times New Roman" w:hAnsi="Times New Roman"/>
          <w:sz w:val="24"/>
          <w:szCs w:val="16"/>
        </w:rPr>
        <w:t>treatment of childhood</w:t>
      </w:r>
      <w:r>
        <w:rPr>
          <w:rFonts w:ascii="Times New Roman" w:hAnsi="Times New Roman"/>
          <w:sz w:val="24"/>
          <w:szCs w:val="16"/>
        </w:rPr>
        <w:tab/>
      </w:r>
      <w:r w:rsidRPr="00D15429">
        <w:rPr>
          <w:rFonts w:ascii="Times New Roman" w:hAnsi="Times New Roman"/>
          <w:sz w:val="24"/>
          <w:szCs w:val="16"/>
        </w:rPr>
        <w:t>social</w:t>
      </w:r>
      <w:r>
        <w:rPr>
          <w:szCs w:val="16"/>
        </w:rPr>
        <w:t xml:space="preserve"> </w:t>
      </w:r>
      <w:r w:rsidRPr="000373A8">
        <w:rPr>
          <w:rFonts w:ascii="Times New Roman" w:hAnsi="Times New Roman"/>
          <w:sz w:val="24"/>
          <w:szCs w:val="16"/>
        </w:rPr>
        <w:t xml:space="preserve">phobia. </w:t>
      </w:r>
      <w:r w:rsidRPr="00E271AD">
        <w:rPr>
          <w:rFonts w:ascii="Times New Roman" w:hAnsi="Times New Roman"/>
          <w:i/>
          <w:sz w:val="24"/>
          <w:szCs w:val="16"/>
        </w:rPr>
        <w:t>Journal of Consulting and Clinical Psychology, 68</w:t>
      </w:r>
      <w:r>
        <w:rPr>
          <w:rFonts w:ascii="Times New Roman" w:hAnsi="Times New Roman"/>
          <w:sz w:val="24"/>
          <w:szCs w:val="16"/>
        </w:rPr>
        <w:t>, 1072–1080.</w:t>
      </w:r>
      <w:r>
        <w:rPr>
          <w:rFonts w:ascii="Times New Roman" w:hAnsi="Times New Roman"/>
          <w:sz w:val="24"/>
          <w:szCs w:val="16"/>
        </w:rPr>
        <w:tab/>
      </w:r>
      <w:proofErr w:type="spellStart"/>
      <w:r w:rsidRPr="000373A8">
        <w:rPr>
          <w:rFonts w:ascii="Times New Roman" w:hAnsi="Times New Roman"/>
          <w:sz w:val="24"/>
          <w:szCs w:val="16"/>
        </w:rPr>
        <w:t>doi</w:t>
      </w:r>
      <w:proofErr w:type="spellEnd"/>
      <w:r w:rsidRPr="000373A8">
        <w:rPr>
          <w:rFonts w:ascii="Times New Roman" w:hAnsi="Times New Roman"/>
          <w:sz w:val="24"/>
          <w:szCs w:val="16"/>
        </w:rPr>
        <w:t>:</w:t>
      </w:r>
      <w:r w:rsidRPr="000373A8">
        <w:rPr>
          <w:rFonts w:ascii="Times New Roman" w:hAnsi="Times New Roman"/>
          <w:sz w:val="24"/>
          <w:szCs w:val="12"/>
        </w:rPr>
        <w:t xml:space="preserve"> 10.1037//0022-006X.68.6.1072 </w:t>
      </w:r>
    </w:p>
    <w:p w:rsidR="00647040" w:rsidRPr="00D15429" w:rsidRDefault="00647040" w:rsidP="00647040">
      <w:pPr>
        <w:spacing w:beforeLines="1" w:before="2" w:afterLines="200" w:after="480"/>
        <w:rPr>
          <w:szCs w:val="20"/>
        </w:rPr>
      </w:pPr>
      <w:proofErr w:type="spellStart"/>
      <w:r w:rsidRPr="00D15429">
        <w:rPr>
          <w:szCs w:val="18"/>
        </w:rPr>
        <w:t>Beidel</w:t>
      </w:r>
      <w:proofErr w:type="spellEnd"/>
      <w:r>
        <w:rPr>
          <w:szCs w:val="18"/>
        </w:rPr>
        <w:t>,</w:t>
      </w:r>
      <w:r w:rsidRPr="00D15429">
        <w:rPr>
          <w:szCs w:val="18"/>
        </w:rPr>
        <w:t xml:space="preserve"> D</w:t>
      </w:r>
      <w:r>
        <w:rPr>
          <w:szCs w:val="18"/>
        </w:rPr>
        <w:t>.</w:t>
      </w:r>
      <w:r w:rsidRPr="00D15429">
        <w:rPr>
          <w:szCs w:val="18"/>
        </w:rPr>
        <w:t>C</w:t>
      </w:r>
      <w:r>
        <w:rPr>
          <w:szCs w:val="18"/>
        </w:rPr>
        <w:t>.</w:t>
      </w:r>
      <w:r w:rsidRPr="00D15429">
        <w:rPr>
          <w:szCs w:val="18"/>
        </w:rPr>
        <w:t>, Turner</w:t>
      </w:r>
      <w:r>
        <w:rPr>
          <w:szCs w:val="18"/>
        </w:rPr>
        <w:t>,</w:t>
      </w:r>
      <w:r w:rsidRPr="00D15429">
        <w:rPr>
          <w:szCs w:val="18"/>
        </w:rPr>
        <w:t xml:space="preserve"> S</w:t>
      </w:r>
      <w:r>
        <w:rPr>
          <w:szCs w:val="18"/>
        </w:rPr>
        <w:t>.</w:t>
      </w:r>
      <w:r w:rsidRPr="00D15429">
        <w:rPr>
          <w:szCs w:val="18"/>
        </w:rPr>
        <w:t>M</w:t>
      </w:r>
      <w:r>
        <w:rPr>
          <w:szCs w:val="18"/>
        </w:rPr>
        <w:t>.</w:t>
      </w:r>
      <w:r w:rsidRPr="00D15429">
        <w:rPr>
          <w:szCs w:val="18"/>
        </w:rPr>
        <w:t>, Young</w:t>
      </w:r>
      <w:r>
        <w:rPr>
          <w:szCs w:val="18"/>
        </w:rPr>
        <w:t>,</w:t>
      </w:r>
      <w:r w:rsidRPr="00D15429">
        <w:rPr>
          <w:szCs w:val="18"/>
        </w:rPr>
        <w:t xml:space="preserve"> B</w:t>
      </w:r>
      <w:r>
        <w:rPr>
          <w:szCs w:val="18"/>
        </w:rPr>
        <w:t>.</w:t>
      </w:r>
      <w:r w:rsidRPr="00D15429">
        <w:rPr>
          <w:szCs w:val="18"/>
        </w:rPr>
        <w:t>, Paulson</w:t>
      </w:r>
      <w:r>
        <w:rPr>
          <w:szCs w:val="18"/>
        </w:rPr>
        <w:t>,</w:t>
      </w:r>
      <w:r w:rsidRPr="00D15429">
        <w:rPr>
          <w:szCs w:val="18"/>
        </w:rPr>
        <w:t xml:space="preserve"> A. </w:t>
      </w:r>
      <w:r>
        <w:rPr>
          <w:szCs w:val="18"/>
        </w:rPr>
        <w:t xml:space="preserve">(2005). </w:t>
      </w:r>
      <w:r w:rsidRPr="00D15429">
        <w:rPr>
          <w:szCs w:val="18"/>
        </w:rPr>
        <w:t>S</w:t>
      </w:r>
      <w:r>
        <w:rPr>
          <w:szCs w:val="18"/>
        </w:rPr>
        <w:t>ocial effectiveness therapy</w:t>
      </w:r>
      <w:r>
        <w:rPr>
          <w:szCs w:val="18"/>
        </w:rPr>
        <w:tab/>
        <w:t xml:space="preserve">for </w:t>
      </w:r>
      <w:r w:rsidRPr="00D15429">
        <w:rPr>
          <w:szCs w:val="18"/>
        </w:rPr>
        <w:t xml:space="preserve">children: Three-year follow-up. </w:t>
      </w:r>
      <w:r w:rsidRPr="00D15429">
        <w:rPr>
          <w:i/>
          <w:szCs w:val="18"/>
        </w:rPr>
        <w:t>Jou</w:t>
      </w:r>
      <w:r>
        <w:rPr>
          <w:i/>
          <w:szCs w:val="18"/>
        </w:rPr>
        <w:t>rnal of Consulting and Clinical</w:t>
      </w:r>
      <w:r>
        <w:rPr>
          <w:i/>
          <w:szCs w:val="18"/>
        </w:rPr>
        <w:tab/>
      </w:r>
      <w:r w:rsidRPr="00D15429">
        <w:rPr>
          <w:i/>
          <w:szCs w:val="18"/>
        </w:rPr>
        <w:t xml:space="preserve">Psychology, </w:t>
      </w:r>
      <w:r>
        <w:rPr>
          <w:i/>
          <w:szCs w:val="18"/>
        </w:rPr>
        <w:t>73</w:t>
      </w:r>
      <w:r>
        <w:rPr>
          <w:szCs w:val="18"/>
        </w:rPr>
        <w:t>(4), 721-</w:t>
      </w:r>
      <w:r w:rsidRPr="001E7267">
        <w:rPr>
          <w:szCs w:val="18"/>
        </w:rPr>
        <w:t xml:space="preserve">725. </w:t>
      </w:r>
      <w:r w:rsidRPr="001E7267">
        <w:rPr>
          <w:rFonts w:cs="Arial"/>
          <w:szCs w:val="22"/>
          <w:u w:color="0000FF"/>
        </w:rPr>
        <w:t>http://dx.doi.org/10.1037/0022-006X.73.4.721</w:t>
      </w:r>
    </w:p>
    <w:p w:rsidR="00647040" w:rsidRDefault="00647040" w:rsidP="00647040">
      <w:pPr>
        <w:spacing w:beforeLines="1" w:before="2" w:afterLines="200" w:after="480"/>
        <w:rPr>
          <w:rFonts w:cs="Verdana"/>
          <w:color w:val="3B3B3B"/>
        </w:rPr>
      </w:pPr>
      <w:proofErr w:type="spellStart"/>
      <w:r w:rsidRPr="00D15429">
        <w:rPr>
          <w:szCs w:val="18"/>
        </w:rPr>
        <w:t>Beidel</w:t>
      </w:r>
      <w:proofErr w:type="spellEnd"/>
      <w:r>
        <w:rPr>
          <w:szCs w:val="18"/>
        </w:rPr>
        <w:t>,</w:t>
      </w:r>
      <w:r w:rsidRPr="00D15429">
        <w:rPr>
          <w:szCs w:val="18"/>
        </w:rPr>
        <w:t xml:space="preserve"> D</w:t>
      </w:r>
      <w:r>
        <w:rPr>
          <w:szCs w:val="18"/>
        </w:rPr>
        <w:t>.</w:t>
      </w:r>
      <w:r w:rsidRPr="00D15429">
        <w:rPr>
          <w:szCs w:val="18"/>
        </w:rPr>
        <w:t>C</w:t>
      </w:r>
      <w:r>
        <w:rPr>
          <w:szCs w:val="18"/>
        </w:rPr>
        <w:t>.</w:t>
      </w:r>
      <w:r w:rsidRPr="00D15429">
        <w:rPr>
          <w:szCs w:val="18"/>
        </w:rPr>
        <w:t>, Turner</w:t>
      </w:r>
      <w:r>
        <w:rPr>
          <w:szCs w:val="18"/>
        </w:rPr>
        <w:t>,</w:t>
      </w:r>
      <w:r w:rsidRPr="00D15429">
        <w:rPr>
          <w:szCs w:val="18"/>
        </w:rPr>
        <w:t xml:space="preserve"> S</w:t>
      </w:r>
      <w:r>
        <w:rPr>
          <w:szCs w:val="18"/>
        </w:rPr>
        <w:t>.</w:t>
      </w:r>
      <w:r w:rsidRPr="00D15429">
        <w:rPr>
          <w:szCs w:val="18"/>
        </w:rPr>
        <w:t>M</w:t>
      </w:r>
      <w:r>
        <w:rPr>
          <w:szCs w:val="18"/>
        </w:rPr>
        <w:t>.</w:t>
      </w:r>
      <w:r w:rsidRPr="00D15429">
        <w:rPr>
          <w:szCs w:val="18"/>
        </w:rPr>
        <w:t>, Young</w:t>
      </w:r>
      <w:r>
        <w:rPr>
          <w:szCs w:val="18"/>
        </w:rPr>
        <w:t>,</w:t>
      </w:r>
      <w:r w:rsidRPr="00D15429">
        <w:rPr>
          <w:szCs w:val="18"/>
        </w:rPr>
        <w:t xml:space="preserve"> B</w:t>
      </w:r>
      <w:r>
        <w:rPr>
          <w:szCs w:val="18"/>
        </w:rPr>
        <w:t>.</w:t>
      </w:r>
      <w:r w:rsidRPr="00D15429">
        <w:rPr>
          <w:szCs w:val="18"/>
        </w:rPr>
        <w:t xml:space="preserve">J. </w:t>
      </w:r>
      <w:r>
        <w:rPr>
          <w:szCs w:val="18"/>
        </w:rPr>
        <w:t xml:space="preserve">(2006). </w:t>
      </w:r>
      <w:r w:rsidRPr="00D15429">
        <w:rPr>
          <w:szCs w:val="18"/>
        </w:rPr>
        <w:t>Social effective</w:t>
      </w:r>
      <w:r>
        <w:rPr>
          <w:szCs w:val="18"/>
        </w:rPr>
        <w:t>ness therapy for children:</w:t>
      </w:r>
      <w:r>
        <w:rPr>
          <w:szCs w:val="18"/>
        </w:rPr>
        <w:tab/>
        <w:t xml:space="preserve">Five </w:t>
      </w:r>
      <w:r w:rsidRPr="00D15429">
        <w:rPr>
          <w:szCs w:val="18"/>
        </w:rPr>
        <w:t>years</w:t>
      </w:r>
      <w:r>
        <w:rPr>
          <w:szCs w:val="18"/>
        </w:rPr>
        <w:t xml:space="preserve"> later. </w:t>
      </w:r>
      <w:r w:rsidRPr="00D15429">
        <w:rPr>
          <w:i/>
          <w:szCs w:val="18"/>
        </w:rPr>
        <w:t>Behavior Therapy, 37</w:t>
      </w:r>
      <w:r>
        <w:rPr>
          <w:szCs w:val="18"/>
        </w:rPr>
        <w:t xml:space="preserve">(4), </w:t>
      </w:r>
      <w:r w:rsidRPr="00D15429">
        <w:rPr>
          <w:szCs w:val="18"/>
        </w:rPr>
        <w:t>416–</w:t>
      </w:r>
      <w:r>
        <w:rPr>
          <w:szCs w:val="18"/>
        </w:rPr>
        <w:t>425</w:t>
      </w:r>
      <w:r w:rsidRPr="00141510">
        <w:rPr>
          <w:szCs w:val="18"/>
        </w:rPr>
        <w:tab/>
      </w:r>
      <w:hyperlink r:id="rId25" w:history="1">
        <w:r w:rsidRPr="00141510">
          <w:rPr>
            <w:rStyle w:val="Hyperlink"/>
            <w:rFonts w:cs="Verdana"/>
            <w:color w:val="auto"/>
            <w:u w:val="none"/>
          </w:rPr>
          <w:t>http://dx.doi.org/10.1016/j.beth.2006.06.002</w:t>
        </w:r>
      </w:hyperlink>
    </w:p>
    <w:p w:rsidR="00647040" w:rsidRPr="00141510" w:rsidRDefault="00647040" w:rsidP="00647040">
      <w:pPr>
        <w:rPr>
          <w:rStyle w:val="Hyperlink"/>
          <w:color w:val="auto"/>
          <w:u w:val="none"/>
        </w:rPr>
      </w:pPr>
      <w:r>
        <w:t xml:space="preserve">Benjamin, C.L., Harrison, J.P., </w:t>
      </w:r>
      <w:proofErr w:type="spellStart"/>
      <w:r>
        <w:t>Settipani</w:t>
      </w:r>
      <w:proofErr w:type="spellEnd"/>
      <w:r>
        <w:t xml:space="preserve">, C.A., </w:t>
      </w:r>
      <w:proofErr w:type="spellStart"/>
      <w:r>
        <w:t>Brodman</w:t>
      </w:r>
      <w:proofErr w:type="spellEnd"/>
      <w:r>
        <w:t>, D.M., &amp; Kendall, P.C. (2013).</w:t>
      </w:r>
      <w:r>
        <w:tab/>
        <w:t>Anxiety and related outcomes in young adults 7 to 19 years after receiving</w:t>
      </w:r>
      <w:r>
        <w:tab/>
      </w:r>
      <w:r w:rsidRPr="00141510">
        <w:t xml:space="preserve">treatment for child anxiety. </w:t>
      </w:r>
      <w:r w:rsidRPr="00141510">
        <w:rPr>
          <w:i/>
        </w:rPr>
        <w:t>Journal of Consulting and Clinical Psychology, 81,</w:t>
      </w:r>
      <w:r w:rsidRPr="00141510">
        <w:rPr>
          <w:i/>
        </w:rPr>
        <w:tab/>
      </w:r>
      <w:r w:rsidRPr="00141510">
        <w:t xml:space="preserve">865-876. </w:t>
      </w:r>
      <w:hyperlink r:id="rId26" w:tgtFrame="_blank" w:history="1">
        <w:r w:rsidRPr="00141510">
          <w:rPr>
            <w:rStyle w:val="Hyperlink"/>
            <w:color w:val="auto"/>
            <w:u w:val="none"/>
          </w:rPr>
          <w:t>http://dx.doi.org/10.1037/a0033048</w:t>
        </w:r>
      </w:hyperlink>
    </w:p>
    <w:p w:rsidR="00647040" w:rsidRPr="00141510" w:rsidRDefault="00647040" w:rsidP="00647040"/>
    <w:p w:rsidR="00647040" w:rsidRPr="00141510" w:rsidRDefault="00647040" w:rsidP="00647040"/>
    <w:p w:rsidR="00647040" w:rsidRPr="00141510" w:rsidRDefault="00647040" w:rsidP="00647040">
      <w:pPr>
        <w:tabs>
          <w:tab w:val="left" w:pos="-1080"/>
          <w:tab w:val="left" w:pos="-360"/>
          <w:tab w:val="left" w:pos="669"/>
          <w:tab w:val="left" w:pos="3261"/>
        </w:tabs>
        <w:rPr>
          <w:rFonts w:cs="Arial"/>
        </w:rPr>
      </w:pPr>
      <w:r w:rsidRPr="00141510">
        <w:rPr>
          <w:szCs w:val="32"/>
        </w:rPr>
        <w:t xml:space="preserve">Bittner, A., Egger, H.L., </w:t>
      </w:r>
      <w:proofErr w:type="spellStart"/>
      <w:r w:rsidRPr="00141510">
        <w:rPr>
          <w:szCs w:val="32"/>
        </w:rPr>
        <w:t>Erkanli</w:t>
      </w:r>
      <w:proofErr w:type="spellEnd"/>
      <w:r w:rsidRPr="00141510">
        <w:rPr>
          <w:szCs w:val="32"/>
        </w:rPr>
        <w:t xml:space="preserve">, A., Costello, E.J., Foley, D.L. &amp;, </w:t>
      </w:r>
      <w:proofErr w:type="spellStart"/>
      <w:r w:rsidRPr="00141510">
        <w:rPr>
          <w:szCs w:val="32"/>
        </w:rPr>
        <w:t>Angold</w:t>
      </w:r>
      <w:proofErr w:type="spellEnd"/>
      <w:r w:rsidRPr="00141510">
        <w:rPr>
          <w:szCs w:val="32"/>
        </w:rPr>
        <w:t xml:space="preserve"> A. (2007).</w:t>
      </w:r>
      <w:r w:rsidRPr="00141510">
        <w:rPr>
          <w:szCs w:val="32"/>
        </w:rPr>
        <w:tab/>
        <w:t xml:space="preserve">What do childhood anxiety disorders predict? </w:t>
      </w:r>
      <w:r w:rsidRPr="00141510">
        <w:rPr>
          <w:i/>
          <w:szCs w:val="32"/>
        </w:rPr>
        <w:t>Journal of Child Psychology and</w:t>
      </w:r>
      <w:r w:rsidRPr="00141510">
        <w:rPr>
          <w:i/>
          <w:szCs w:val="32"/>
        </w:rPr>
        <w:tab/>
        <w:t>Psychiatry, 48,</w:t>
      </w:r>
      <w:r w:rsidRPr="00141510">
        <w:rPr>
          <w:szCs w:val="32"/>
        </w:rPr>
        <w:t xml:space="preserve">1174–1183. </w:t>
      </w:r>
      <w:proofErr w:type="spellStart"/>
      <w:r w:rsidRPr="00141510">
        <w:rPr>
          <w:rFonts w:cs="Arial"/>
        </w:rPr>
        <w:t>doi</w:t>
      </w:r>
      <w:proofErr w:type="spellEnd"/>
      <w:r w:rsidRPr="00141510">
        <w:rPr>
          <w:rFonts w:cs="Arial"/>
        </w:rPr>
        <w:t>: 10.1111/j.1469-7610.2007.</w:t>
      </w:r>
      <w:proofErr w:type="gramStart"/>
      <w:r w:rsidRPr="00141510">
        <w:rPr>
          <w:rFonts w:cs="Arial"/>
        </w:rPr>
        <w:t>01812.x.</w:t>
      </w:r>
      <w:proofErr w:type="gramEnd"/>
      <w:r w:rsidRPr="00141510">
        <w:rPr>
          <w:rFonts w:cs="Arial"/>
        </w:rPr>
        <w:t xml:space="preserve"> </w:t>
      </w:r>
    </w:p>
    <w:p w:rsidR="00647040" w:rsidRPr="00141510" w:rsidRDefault="00647040" w:rsidP="00647040">
      <w:pPr>
        <w:tabs>
          <w:tab w:val="left" w:pos="-1080"/>
          <w:tab w:val="left" w:pos="-360"/>
          <w:tab w:val="left" w:pos="669"/>
          <w:tab w:val="left" w:pos="3261"/>
        </w:tabs>
        <w:rPr>
          <w:rFonts w:cs="Arial"/>
        </w:rPr>
      </w:pPr>
    </w:p>
    <w:p w:rsidR="00647040" w:rsidRPr="00141510" w:rsidRDefault="00647040" w:rsidP="00647040">
      <w:pPr>
        <w:tabs>
          <w:tab w:val="left" w:pos="-1080"/>
          <w:tab w:val="left" w:pos="-360"/>
          <w:tab w:val="left" w:pos="669"/>
          <w:tab w:val="left" w:pos="3261"/>
        </w:tabs>
        <w:rPr>
          <w:rFonts w:cs="Arial"/>
        </w:rPr>
      </w:pPr>
    </w:p>
    <w:p w:rsidR="00647040" w:rsidRPr="00141510" w:rsidRDefault="00647040" w:rsidP="00647040">
      <w:pPr>
        <w:tabs>
          <w:tab w:val="left" w:pos="-1080"/>
          <w:tab w:val="left" w:pos="-360"/>
          <w:tab w:val="left" w:pos="669"/>
          <w:tab w:val="left" w:pos="3261"/>
        </w:tabs>
        <w:ind w:left="720" w:hanging="720"/>
      </w:pPr>
      <w:proofErr w:type="spellStart"/>
      <w:r w:rsidRPr="00141510">
        <w:t>Bollen</w:t>
      </w:r>
      <w:proofErr w:type="spellEnd"/>
      <w:r w:rsidRPr="00141510">
        <w:t>, K. &amp; Long, S. (1993). Testing structural equation models.  Newbury Park: Sage.</w:t>
      </w:r>
    </w:p>
    <w:p w:rsidR="00647040" w:rsidRPr="00141510" w:rsidRDefault="00647040" w:rsidP="00647040">
      <w:pPr>
        <w:tabs>
          <w:tab w:val="left" w:pos="-1080"/>
          <w:tab w:val="left" w:pos="-360"/>
          <w:tab w:val="left" w:pos="669"/>
          <w:tab w:val="left" w:pos="3261"/>
        </w:tabs>
        <w:ind w:left="720" w:hanging="720"/>
        <w:rPr>
          <w:rFonts w:cs="Arial"/>
        </w:rPr>
      </w:pPr>
    </w:p>
    <w:p w:rsidR="00647040" w:rsidRPr="00141510" w:rsidRDefault="00647040" w:rsidP="00647040">
      <w:pPr>
        <w:tabs>
          <w:tab w:val="left" w:pos="-1080"/>
          <w:tab w:val="left" w:pos="-360"/>
          <w:tab w:val="left" w:pos="669"/>
          <w:tab w:val="left" w:pos="3261"/>
        </w:tabs>
        <w:ind w:left="720" w:hanging="720"/>
        <w:rPr>
          <w:rFonts w:cs="Arial"/>
        </w:rPr>
      </w:pPr>
    </w:p>
    <w:p w:rsidR="00647040" w:rsidRPr="00141510" w:rsidRDefault="00647040" w:rsidP="00647040">
      <w:pPr>
        <w:tabs>
          <w:tab w:val="left" w:pos="-1080"/>
          <w:tab w:val="left" w:pos="-360"/>
          <w:tab w:val="left" w:pos="669"/>
          <w:tab w:val="left" w:pos="3261"/>
        </w:tabs>
        <w:ind w:left="720" w:hanging="720"/>
        <w:rPr>
          <w:rFonts w:cs="Arial"/>
          <w:szCs w:val="22"/>
        </w:rPr>
      </w:pPr>
      <w:r w:rsidRPr="00141510">
        <w:rPr>
          <w:rFonts w:cs="Arial"/>
        </w:rPr>
        <w:t xml:space="preserve">Buckner, J.D., Schmidt, N.B., Lang, A.R., Small, J.W., </w:t>
      </w:r>
      <w:proofErr w:type="spellStart"/>
      <w:r w:rsidRPr="00141510">
        <w:rPr>
          <w:rFonts w:cs="Arial"/>
        </w:rPr>
        <w:t>Schlauch</w:t>
      </w:r>
      <w:proofErr w:type="spellEnd"/>
      <w:r w:rsidRPr="00141510">
        <w:rPr>
          <w:rFonts w:cs="Arial"/>
        </w:rPr>
        <w:t xml:space="preserve">, R.C., &amp; </w:t>
      </w:r>
      <w:proofErr w:type="spellStart"/>
      <w:r w:rsidRPr="00141510">
        <w:rPr>
          <w:rFonts w:cs="Arial"/>
        </w:rPr>
        <w:t>Lewinsohn</w:t>
      </w:r>
      <w:proofErr w:type="spellEnd"/>
      <w:r w:rsidRPr="00141510">
        <w:rPr>
          <w:rFonts w:cs="Arial"/>
        </w:rPr>
        <w:t xml:space="preserve">, P.M. (2008). Specificity of social anxiety disorder as a risk factor for alcohol and cannabis dependence. </w:t>
      </w:r>
      <w:r w:rsidRPr="00141510">
        <w:rPr>
          <w:rFonts w:cs="Arial"/>
          <w:i/>
        </w:rPr>
        <w:t>Journal of Psychiatry Research, 42</w:t>
      </w:r>
      <w:r w:rsidRPr="00141510">
        <w:rPr>
          <w:rFonts w:cs="Arial"/>
        </w:rPr>
        <w:t xml:space="preserve">(3), 230-239. </w:t>
      </w:r>
      <w:r w:rsidRPr="00141510">
        <w:rPr>
          <w:rFonts w:cs="Arial"/>
          <w:szCs w:val="22"/>
        </w:rPr>
        <w:t>doi:</w:t>
      </w:r>
      <w:hyperlink r:id="rId27" w:history="1">
        <w:r w:rsidRPr="00141510">
          <w:rPr>
            <w:rFonts w:cs="Arial"/>
            <w:szCs w:val="22"/>
          </w:rPr>
          <w:t>10.1016/j.jpsychires.2007.01.002</w:t>
        </w:r>
      </w:hyperlink>
    </w:p>
    <w:p w:rsidR="00647040" w:rsidRPr="00141510" w:rsidRDefault="00647040" w:rsidP="00647040">
      <w:pPr>
        <w:tabs>
          <w:tab w:val="left" w:pos="-1080"/>
          <w:tab w:val="left" w:pos="-360"/>
          <w:tab w:val="left" w:pos="669"/>
          <w:tab w:val="left" w:pos="3261"/>
        </w:tabs>
        <w:ind w:left="720" w:hanging="720"/>
        <w:rPr>
          <w:rFonts w:cs="Arial"/>
          <w:szCs w:val="22"/>
        </w:rPr>
      </w:pPr>
    </w:p>
    <w:p w:rsidR="00647040" w:rsidRPr="00141510" w:rsidRDefault="00647040" w:rsidP="00647040">
      <w:pPr>
        <w:tabs>
          <w:tab w:val="left" w:pos="-1080"/>
          <w:tab w:val="left" w:pos="-360"/>
          <w:tab w:val="left" w:pos="669"/>
          <w:tab w:val="left" w:pos="3261"/>
        </w:tabs>
        <w:ind w:left="720" w:hanging="720"/>
        <w:rPr>
          <w:rFonts w:cs="Arial"/>
        </w:rPr>
      </w:pPr>
    </w:p>
    <w:p w:rsidR="00647040" w:rsidRPr="00141510" w:rsidRDefault="00647040" w:rsidP="00647040">
      <w:pPr>
        <w:spacing w:beforeLines="1" w:before="2"/>
        <w:rPr>
          <w:szCs w:val="12"/>
        </w:rPr>
      </w:pPr>
      <w:r w:rsidRPr="00141510">
        <w:rPr>
          <w:szCs w:val="12"/>
        </w:rPr>
        <w:t>Buckner, J. D., &amp; Schmidt, N. B. (2009). Social anxiety disorder and marijuana use</w:t>
      </w:r>
      <w:r w:rsidRPr="00141510">
        <w:rPr>
          <w:szCs w:val="12"/>
        </w:rPr>
        <w:tab/>
        <w:t xml:space="preserve">problems: The mediating role of marijuana effect expectancies. </w:t>
      </w:r>
      <w:r w:rsidRPr="00141510">
        <w:rPr>
          <w:i/>
          <w:szCs w:val="12"/>
        </w:rPr>
        <w:t>Depression and</w:t>
      </w:r>
      <w:r w:rsidRPr="00141510">
        <w:rPr>
          <w:i/>
          <w:szCs w:val="12"/>
        </w:rPr>
        <w:tab/>
        <w:t>Anxiety, 26</w:t>
      </w:r>
      <w:r w:rsidRPr="00141510">
        <w:rPr>
          <w:szCs w:val="12"/>
        </w:rPr>
        <w:t xml:space="preserve">, 864-870. </w:t>
      </w:r>
      <w:hyperlink r:id="rId28" w:history="1">
        <w:r w:rsidRPr="00141510">
          <w:rPr>
            <w:rStyle w:val="Hyperlink"/>
            <w:color w:val="auto"/>
            <w:szCs w:val="12"/>
            <w:u w:val="none"/>
          </w:rPr>
          <w:t>http://dx.doi.org/10.1002/da.20567</w:t>
        </w:r>
      </w:hyperlink>
    </w:p>
    <w:p w:rsidR="00647040" w:rsidRDefault="00647040" w:rsidP="00647040">
      <w:pPr>
        <w:spacing w:beforeLines="1" w:before="2"/>
        <w:rPr>
          <w:szCs w:val="12"/>
        </w:rPr>
      </w:pPr>
    </w:p>
    <w:p w:rsidR="00647040" w:rsidRDefault="00647040" w:rsidP="00647040">
      <w:pPr>
        <w:spacing w:beforeLines="1" w:before="2"/>
        <w:rPr>
          <w:szCs w:val="12"/>
        </w:rPr>
      </w:pPr>
    </w:p>
    <w:p w:rsidR="00647040" w:rsidRDefault="00647040" w:rsidP="00647040">
      <w:pPr>
        <w:pStyle w:val="NormalWeb"/>
        <w:shd w:val="clear" w:color="auto" w:fill="FFFFFF"/>
        <w:spacing w:before="2" w:after="2"/>
        <w:ind w:left="480" w:hanging="480"/>
        <w:rPr>
          <w:rFonts w:ascii="Times New Roman" w:hAnsi="Times New Roman"/>
          <w:color w:val="000000"/>
          <w:sz w:val="24"/>
        </w:rPr>
      </w:pPr>
      <w:proofErr w:type="spellStart"/>
      <w:r w:rsidRPr="000124D3">
        <w:rPr>
          <w:rFonts w:ascii="Times New Roman" w:hAnsi="Times New Roman"/>
          <w:color w:val="000000"/>
          <w:sz w:val="24"/>
        </w:rPr>
        <w:t>Calzada</w:t>
      </w:r>
      <w:proofErr w:type="spellEnd"/>
      <w:r w:rsidRPr="000124D3">
        <w:rPr>
          <w:rFonts w:ascii="Times New Roman" w:hAnsi="Times New Roman"/>
          <w:color w:val="000000"/>
          <w:sz w:val="24"/>
        </w:rPr>
        <w:t xml:space="preserve">, E. J., Fernandez, Y., &amp; Cortes, D. E. (2010). Incorporating the cultural value of </w:t>
      </w:r>
      <w:proofErr w:type="spellStart"/>
      <w:r w:rsidRPr="000124D3">
        <w:rPr>
          <w:rFonts w:ascii="Times New Roman" w:hAnsi="Times New Roman"/>
          <w:color w:val="000000"/>
          <w:sz w:val="24"/>
        </w:rPr>
        <w:t>respeto</w:t>
      </w:r>
      <w:proofErr w:type="spellEnd"/>
      <w:r w:rsidRPr="000124D3">
        <w:rPr>
          <w:rFonts w:ascii="Times New Roman" w:hAnsi="Times New Roman"/>
          <w:color w:val="000000"/>
          <w:sz w:val="24"/>
        </w:rPr>
        <w:t xml:space="preserve"> into a framework of Latino parenting. </w:t>
      </w:r>
      <w:r w:rsidRPr="000124D3">
        <w:rPr>
          <w:rFonts w:ascii="Times New Roman" w:hAnsi="Times New Roman"/>
          <w:i/>
          <w:iCs/>
          <w:color w:val="000000"/>
          <w:sz w:val="24"/>
        </w:rPr>
        <w:t>Cultural Diversity &amp; Ethnic Minority Psychology</w:t>
      </w:r>
      <w:r w:rsidRPr="000124D3">
        <w:rPr>
          <w:rFonts w:ascii="Times New Roman" w:hAnsi="Times New Roman"/>
          <w:color w:val="000000"/>
          <w:sz w:val="24"/>
        </w:rPr>
        <w:t xml:space="preserve">, </w:t>
      </w:r>
      <w:r w:rsidRPr="000124D3">
        <w:rPr>
          <w:rFonts w:ascii="Times New Roman" w:hAnsi="Times New Roman"/>
          <w:i/>
          <w:iCs/>
          <w:color w:val="000000"/>
          <w:sz w:val="24"/>
        </w:rPr>
        <w:t>16</w:t>
      </w:r>
      <w:r w:rsidRPr="000124D3">
        <w:rPr>
          <w:rFonts w:ascii="Times New Roman" w:hAnsi="Times New Roman"/>
          <w:color w:val="000000"/>
          <w:sz w:val="24"/>
        </w:rPr>
        <w:t>(1), 77–86. doi:10.1037/a0016071</w:t>
      </w:r>
    </w:p>
    <w:p w:rsidR="00647040" w:rsidRDefault="00647040" w:rsidP="00647040">
      <w:pPr>
        <w:pStyle w:val="NormalWeb"/>
        <w:shd w:val="clear" w:color="auto" w:fill="FFFFFF"/>
        <w:spacing w:before="2" w:after="2"/>
        <w:ind w:left="480" w:hanging="480"/>
        <w:rPr>
          <w:rFonts w:ascii="Times New Roman" w:hAnsi="Times New Roman"/>
          <w:color w:val="000000"/>
          <w:sz w:val="24"/>
        </w:rPr>
      </w:pPr>
    </w:p>
    <w:p w:rsidR="00647040" w:rsidRPr="000124D3" w:rsidRDefault="00647040" w:rsidP="00647040">
      <w:pPr>
        <w:pStyle w:val="NormalWeb"/>
        <w:shd w:val="clear" w:color="auto" w:fill="FFFFFF"/>
        <w:spacing w:before="2" w:after="2"/>
        <w:ind w:left="480" w:hanging="480"/>
        <w:rPr>
          <w:rFonts w:ascii="Times New Roman" w:hAnsi="Times New Roman"/>
          <w:color w:val="000000"/>
          <w:sz w:val="24"/>
        </w:rPr>
      </w:pPr>
    </w:p>
    <w:p w:rsidR="00647040" w:rsidRDefault="00647040" w:rsidP="00647040">
      <w:pPr>
        <w:spacing w:beforeLines="1" w:before="2" w:afterLines="200" w:after="480"/>
        <w:rPr>
          <w:rFonts w:cs="Arial"/>
        </w:rPr>
      </w:pPr>
      <w:r>
        <w:rPr>
          <w:szCs w:val="12"/>
        </w:rPr>
        <w:lastRenderedPageBreak/>
        <w:t xml:space="preserve">Cartwright-Hatton, S., Roberts, C., </w:t>
      </w:r>
      <w:proofErr w:type="spellStart"/>
      <w:r>
        <w:rPr>
          <w:szCs w:val="12"/>
        </w:rPr>
        <w:t>Chitsabesan</w:t>
      </w:r>
      <w:proofErr w:type="spellEnd"/>
      <w:r>
        <w:rPr>
          <w:szCs w:val="12"/>
        </w:rPr>
        <w:t>, P., Fothergill, C., &amp; Harrington, R.</w:t>
      </w:r>
      <w:r>
        <w:rPr>
          <w:szCs w:val="12"/>
        </w:rPr>
        <w:tab/>
        <w:t>(2004).</w:t>
      </w:r>
      <w:r>
        <w:rPr>
          <w:szCs w:val="12"/>
        </w:rPr>
        <w:tab/>
        <w:t>Systematic review of the efficacy of cognitive behavior therapies for</w:t>
      </w:r>
      <w:r>
        <w:rPr>
          <w:szCs w:val="12"/>
        </w:rPr>
        <w:tab/>
        <w:t xml:space="preserve">childhood and adolescent anxiety disorders. </w:t>
      </w:r>
      <w:r>
        <w:rPr>
          <w:i/>
          <w:szCs w:val="12"/>
        </w:rPr>
        <w:t>British Journal of Clinical</w:t>
      </w:r>
      <w:r>
        <w:rPr>
          <w:i/>
          <w:szCs w:val="12"/>
        </w:rPr>
        <w:tab/>
        <w:t>Psychology, 43</w:t>
      </w:r>
      <w:r>
        <w:rPr>
          <w:szCs w:val="12"/>
        </w:rPr>
        <w:t xml:space="preserve">(4), 421-436. </w:t>
      </w:r>
      <w:r w:rsidRPr="00E86359">
        <w:rPr>
          <w:szCs w:val="12"/>
        </w:rPr>
        <w:t>doi:1</w:t>
      </w:r>
      <w:r w:rsidRPr="00E86359">
        <w:rPr>
          <w:rFonts w:cs="Arial"/>
        </w:rPr>
        <w:t>0.1348/0144665042388928</w:t>
      </w:r>
    </w:p>
    <w:p w:rsidR="00647040" w:rsidRDefault="00647040" w:rsidP="00647040">
      <w:pPr>
        <w:pStyle w:val="NormalWeb"/>
        <w:spacing w:before="2" w:after="2"/>
        <w:rPr>
          <w:rFonts w:ascii="Times New Roman" w:hAnsi="Times New Roman"/>
          <w:sz w:val="24"/>
          <w:szCs w:val="16"/>
        </w:rPr>
      </w:pPr>
      <w:proofErr w:type="spellStart"/>
      <w:r w:rsidRPr="001A7E0C">
        <w:rPr>
          <w:rFonts w:ascii="Times New Roman" w:hAnsi="Times New Roman" w:cs="Arial"/>
          <w:sz w:val="24"/>
        </w:rPr>
        <w:t>Chorpita</w:t>
      </w:r>
      <w:proofErr w:type="spellEnd"/>
      <w:r w:rsidRPr="001A7E0C">
        <w:rPr>
          <w:rFonts w:ascii="Times New Roman" w:hAnsi="Times New Roman" w:cs="Arial"/>
          <w:sz w:val="24"/>
        </w:rPr>
        <w:t xml:space="preserve">, B.F., Becker, K.D., &amp; </w:t>
      </w:r>
      <w:proofErr w:type="spellStart"/>
      <w:r w:rsidRPr="001A7E0C">
        <w:rPr>
          <w:rFonts w:ascii="Times New Roman" w:hAnsi="Times New Roman" w:cs="Arial"/>
          <w:sz w:val="24"/>
        </w:rPr>
        <w:t>Daleiden</w:t>
      </w:r>
      <w:proofErr w:type="spellEnd"/>
      <w:r w:rsidRPr="001A7E0C">
        <w:rPr>
          <w:rFonts w:ascii="Times New Roman" w:hAnsi="Times New Roman" w:cs="Arial"/>
          <w:sz w:val="24"/>
        </w:rPr>
        <w:t>, E.L. (2007). Under</w:t>
      </w:r>
      <w:r>
        <w:rPr>
          <w:rFonts w:ascii="Times New Roman" w:hAnsi="Times New Roman" w:cs="Arial"/>
          <w:sz w:val="24"/>
        </w:rPr>
        <w:t>standing the common</w:t>
      </w:r>
      <w:r>
        <w:rPr>
          <w:rFonts w:ascii="Times New Roman" w:hAnsi="Times New Roman" w:cs="Arial"/>
          <w:sz w:val="24"/>
        </w:rPr>
        <w:tab/>
        <w:t xml:space="preserve">elements of </w:t>
      </w:r>
      <w:r w:rsidRPr="001A7E0C">
        <w:rPr>
          <w:rFonts w:ascii="Times New Roman" w:hAnsi="Times New Roman" w:cs="Arial"/>
          <w:sz w:val="24"/>
        </w:rPr>
        <w:t>evidence-based practice: Misconceptions and clinical examples.</w:t>
      </w:r>
      <w:r>
        <w:rPr>
          <w:rFonts w:ascii="Times New Roman" w:hAnsi="Times New Roman" w:cs="Arial"/>
          <w:sz w:val="24"/>
        </w:rPr>
        <w:tab/>
      </w:r>
      <w:r w:rsidRPr="001A7E0C">
        <w:rPr>
          <w:rFonts w:ascii="Times New Roman" w:hAnsi="Times New Roman"/>
          <w:i/>
          <w:sz w:val="24"/>
          <w:szCs w:val="16"/>
        </w:rPr>
        <w:t xml:space="preserve">Journal </w:t>
      </w:r>
      <w:r>
        <w:rPr>
          <w:rFonts w:ascii="Times New Roman" w:hAnsi="Times New Roman"/>
          <w:i/>
          <w:sz w:val="24"/>
          <w:szCs w:val="16"/>
        </w:rPr>
        <w:t xml:space="preserve">of the American </w:t>
      </w:r>
      <w:r w:rsidRPr="001A7E0C">
        <w:rPr>
          <w:rFonts w:ascii="Times New Roman" w:hAnsi="Times New Roman"/>
          <w:i/>
          <w:sz w:val="24"/>
          <w:szCs w:val="16"/>
        </w:rPr>
        <w:t>Academy of Child and Adolescent Psychiatry, 46</w:t>
      </w:r>
      <w:r>
        <w:rPr>
          <w:rFonts w:ascii="Times New Roman" w:hAnsi="Times New Roman"/>
          <w:sz w:val="24"/>
          <w:szCs w:val="16"/>
        </w:rPr>
        <w:t>(5),</w:t>
      </w:r>
      <w:r>
        <w:rPr>
          <w:rFonts w:ascii="Times New Roman" w:hAnsi="Times New Roman"/>
          <w:sz w:val="24"/>
          <w:szCs w:val="16"/>
        </w:rPr>
        <w:tab/>
      </w:r>
      <w:r w:rsidRPr="001A7E0C">
        <w:rPr>
          <w:rFonts w:ascii="Times New Roman" w:hAnsi="Times New Roman"/>
          <w:sz w:val="24"/>
          <w:szCs w:val="16"/>
        </w:rPr>
        <w:t xml:space="preserve">647-652. </w:t>
      </w:r>
      <w:proofErr w:type="spellStart"/>
      <w:r w:rsidRPr="001A7E0C">
        <w:rPr>
          <w:rFonts w:ascii="Times New Roman" w:hAnsi="Times New Roman"/>
          <w:sz w:val="24"/>
          <w:szCs w:val="16"/>
        </w:rPr>
        <w:t>doi</w:t>
      </w:r>
      <w:proofErr w:type="spellEnd"/>
      <w:r w:rsidRPr="001A7E0C">
        <w:rPr>
          <w:rFonts w:ascii="Times New Roman" w:hAnsi="Times New Roman"/>
          <w:sz w:val="24"/>
          <w:szCs w:val="16"/>
        </w:rPr>
        <w:t>:</w:t>
      </w:r>
      <w:r>
        <w:rPr>
          <w:rFonts w:ascii="Times New Roman" w:hAnsi="Times New Roman"/>
          <w:sz w:val="24"/>
          <w:szCs w:val="16"/>
        </w:rPr>
        <w:t xml:space="preserve"> 1</w:t>
      </w:r>
      <w:r w:rsidRPr="001A7E0C">
        <w:rPr>
          <w:rFonts w:ascii="Times New Roman" w:hAnsi="Times New Roman"/>
          <w:sz w:val="24"/>
          <w:szCs w:val="16"/>
        </w:rPr>
        <w:t xml:space="preserve">0.1097/chi.0b013e318033ff71 </w:t>
      </w:r>
    </w:p>
    <w:p w:rsidR="00647040" w:rsidRDefault="00647040" w:rsidP="00647040">
      <w:pPr>
        <w:pStyle w:val="NormalWeb"/>
        <w:spacing w:before="2" w:after="2"/>
        <w:rPr>
          <w:rFonts w:ascii="Times New Roman" w:hAnsi="Times New Roman"/>
          <w:sz w:val="24"/>
          <w:szCs w:val="16"/>
        </w:rPr>
      </w:pPr>
    </w:p>
    <w:p w:rsidR="00647040" w:rsidRDefault="00647040" w:rsidP="00647040">
      <w:pPr>
        <w:pStyle w:val="NormalWeb"/>
        <w:spacing w:before="2" w:after="2"/>
        <w:rPr>
          <w:rFonts w:ascii="Times New Roman" w:hAnsi="Times New Roman"/>
          <w:sz w:val="24"/>
          <w:szCs w:val="16"/>
        </w:rPr>
      </w:pPr>
    </w:p>
    <w:p w:rsidR="00647040" w:rsidRDefault="00647040" w:rsidP="00647040">
      <w:pPr>
        <w:pStyle w:val="NormalWeb"/>
        <w:spacing w:before="2" w:afterLines="0"/>
        <w:rPr>
          <w:rFonts w:ascii="Times New Roman" w:hAnsi="Times New Roman" w:cs="Verdana"/>
          <w:sz w:val="24"/>
        </w:rPr>
      </w:pPr>
      <w:r w:rsidRPr="000131CD">
        <w:rPr>
          <w:rFonts w:ascii="Times New Roman" w:hAnsi="Times New Roman" w:cs="Verdana"/>
          <w:sz w:val="24"/>
        </w:rPr>
        <w:t>Creswell, C., &amp; Cartwright-Hatton, S. (2007). Family treatm</w:t>
      </w:r>
      <w:r>
        <w:rPr>
          <w:rFonts w:ascii="Times New Roman" w:hAnsi="Times New Roman" w:cs="Verdana"/>
          <w:sz w:val="24"/>
        </w:rPr>
        <w:t>ent of child anxiety:</w:t>
      </w:r>
      <w:r>
        <w:rPr>
          <w:rFonts w:ascii="Times New Roman" w:hAnsi="Times New Roman" w:cs="Verdana"/>
          <w:sz w:val="24"/>
        </w:rPr>
        <w:tab/>
        <w:t xml:space="preserve">Outcomes, </w:t>
      </w:r>
      <w:r w:rsidRPr="000131CD">
        <w:rPr>
          <w:rFonts w:ascii="Times New Roman" w:hAnsi="Times New Roman" w:cs="Verdana"/>
          <w:sz w:val="24"/>
        </w:rPr>
        <w:t>limitations and future directions.</w:t>
      </w:r>
      <w:r>
        <w:rPr>
          <w:rFonts w:ascii="Times New Roman" w:hAnsi="Times New Roman" w:cs="Verdana"/>
          <w:i/>
          <w:iCs/>
          <w:sz w:val="24"/>
        </w:rPr>
        <w:t xml:space="preserve"> Clinical Child and Family</w:t>
      </w:r>
      <w:r>
        <w:rPr>
          <w:rFonts w:ascii="Times New Roman" w:hAnsi="Times New Roman" w:cs="Verdana"/>
          <w:i/>
          <w:iCs/>
          <w:sz w:val="24"/>
        </w:rPr>
        <w:tab/>
      </w:r>
      <w:r w:rsidRPr="000131CD">
        <w:rPr>
          <w:rFonts w:ascii="Times New Roman" w:hAnsi="Times New Roman" w:cs="Verdana"/>
          <w:i/>
          <w:iCs/>
          <w:sz w:val="24"/>
        </w:rPr>
        <w:t>Psychology Review, 10</w:t>
      </w:r>
      <w:r>
        <w:rPr>
          <w:rFonts w:ascii="Times New Roman" w:hAnsi="Times New Roman" w:cs="Verdana"/>
          <w:sz w:val="24"/>
        </w:rPr>
        <w:t xml:space="preserve">(3), </w:t>
      </w:r>
      <w:r w:rsidRPr="000131CD">
        <w:rPr>
          <w:rFonts w:ascii="Times New Roman" w:hAnsi="Times New Roman" w:cs="Verdana"/>
          <w:sz w:val="24"/>
        </w:rPr>
        <w:t xml:space="preserve">232-252. </w:t>
      </w:r>
      <w:proofErr w:type="spellStart"/>
      <w:r w:rsidRPr="000131CD">
        <w:rPr>
          <w:rFonts w:ascii="Times New Roman" w:hAnsi="Times New Roman" w:cs="Verdana"/>
          <w:sz w:val="24"/>
        </w:rPr>
        <w:t>doi:http</w:t>
      </w:r>
      <w:proofErr w:type="spellEnd"/>
      <w:r w:rsidRPr="000131CD">
        <w:rPr>
          <w:rFonts w:ascii="Times New Roman" w:hAnsi="Times New Roman" w:cs="Verdana"/>
          <w:sz w:val="24"/>
        </w:rPr>
        <w:t>:</w:t>
      </w:r>
      <w:r>
        <w:rPr>
          <w:rFonts w:ascii="Times New Roman" w:hAnsi="Times New Roman" w:cs="Verdana"/>
          <w:sz w:val="24"/>
        </w:rPr>
        <w:t>//dx.doi.org/10.1007/s10567-007</w:t>
      </w:r>
      <w:r>
        <w:rPr>
          <w:rFonts w:ascii="Times New Roman" w:hAnsi="Times New Roman" w:cs="Verdana"/>
          <w:sz w:val="24"/>
        </w:rPr>
        <w:tab/>
      </w:r>
      <w:r w:rsidRPr="000131CD">
        <w:rPr>
          <w:rFonts w:ascii="Times New Roman" w:hAnsi="Times New Roman" w:cs="Verdana"/>
          <w:sz w:val="24"/>
        </w:rPr>
        <w:t>0019-3</w:t>
      </w:r>
    </w:p>
    <w:p w:rsidR="00647040" w:rsidRDefault="00647040" w:rsidP="00647040">
      <w:pPr>
        <w:pStyle w:val="NormalWeb"/>
        <w:spacing w:before="2" w:afterLines="0"/>
        <w:rPr>
          <w:rFonts w:ascii="Times New Roman" w:hAnsi="Times New Roman" w:cs="Verdana"/>
          <w:sz w:val="24"/>
        </w:rPr>
      </w:pPr>
    </w:p>
    <w:p w:rsidR="00647040" w:rsidRDefault="00647040" w:rsidP="00647040">
      <w:pPr>
        <w:pStyle w:val="NormalWeb"/>
        <w:spacing w:before="2" w:afterLines="0"/>
        <w:rPr>
          <w:rFonts w:ascii="Times New Roman" w:hAnsi="Times New Roman" w:cs="Verdana"/>
          <w:sz w:val="24"/>
        </w:rPr>
      </w:pPr>
    </w:p>
    <w:p w:rsidR="00647040" w:rsidRPr="00141510" w:rsidRDefault="00647040" w:rsidP="00647040">
      <w:pPr>
        <w:spacing w:beforeLines="1" w:before="2"/>
        <w:rPr>
          <w:rFonts w:cs="Verdana"/>
        </w:rPr>
      </w:pPr>
      <w:proofErr w:type="spellStart"/>
      <w:r w:rsidRPr="00592CDC">
        <w:rPr>
          <w:rFonts w:cs="Verdana"/>
        </w:rPr>
        <w:t>Cobham</w:t>
      </w:r>
      <w:proofErr w:type="spellEnd"/>
      <w:r w:rsidRPr="00592CDC">
        <w:rPr>
          <w:rFonts w:cs="Verdana"/>
        </w:rPr>
        <w:t xml:space="preserve">, V. E., </w:t>
      </w:r>
      <w:proofErr w:type="spellStart"/>
      <w:r w:rsidRPr="00592CDC">
        <w:rPr>
          <w:rFonts w:cs="Verdana"/>
        </w:rPr>
        <w:t>Dadds</w:t>
      </w:r>
      <w:proofErr w:type="spellEnd"/>
      <w:r w:rsidRPr="00141510">
        <w:rPr>
          <w:rFonts w:cs="Verdana"/>
        </w:rPr>
        <w:t>, M. R., &amp; Spence, S. H. (1998). The role of parental anxiety in the</w:t>
      </w:r>
      <w:r w:rsidRPr="00141510">
        <w:rPr>
          <w:rFonts w:cs="Verdana"/>
        </w:rPr>
        <w:tab/>
        <w:t>treatment of childhood anxiety.</w:t>
      </w:r>
      <w:r w:rsidRPr="00141510">
        <w:rPr>
          <w:rFonts w:cs="Verdana"/>
          <w:i/>
          <w:iCs/>
        </w:rPr>
        <w:t xml:space="preserve"> Journal of Consulting and Clinical Psychology,</w:t>
      </w:r>
      <w:r w:rsidRPr="00141510">
        <w:rPr>
          <w:rFonts w:cs="Verdana"/>
          <w:i/>
          <w:iCs/>
        </w:rPr>
        <w:tab/>
        <w:t>66</w:t>
      </w:r>
      <w:r w:rsidRPr="00141510">
        <w:rPr>
          <w:rFonts w:cs="Verdana"/>
        </w:rPr>
        <w:t xml:space="preserve">(6), 893-905. </w:t>
      </w:r>
      <w:hyperlink r:id="rId29" w:history="1">
        <w:r w:rsidRPr="00141510">
          <w:rPr>
            <w:rStyle w:val="Hyperlink"/>
            <w:rFonts w:cs="Verdana"/>
            <w:color w:val="auto"/>
            <w:u w:val="none"/>
          </w:rPr>
          <w:t>http://dx.doi.org/10.1037/0022-006X.66.6.893</w:t>
        </w:r>
      </w:hyperlink>
    </w:p>
    <w:p w:rsidR="00647040" w:rsidRPr="00141510" w:rsidRDefault="00647040" w:rsidP="00647040">
      <w:pPr>
        <w:spacing w:beforeLines="1" w:before="2"/>
        <w:rPr>
          <w:rFonts w:cs="Verdana"/>
        </w:rPr>
      </w:pPr>
    </w:p>
    <w:p w:rsidR="00647040" w:rsidRPr="00141510" w:rsidRDefault="00647040" w:rsidP="00647040">
      <w:pPr>
        <w:spacing w:beforeLines="1" w:before="2"/>
        <w:rPr>
          <w:rFonts w:cs="Verdana"/>
        </w:rPr>
      </w:pPr>
    </w:p>
    <w:p w:rsidR="00647040" w:rsidRPr="00141510" w:rsidRDefault="00647040" w:rsidP="00647040">
      <w:pPr>
        <w:spacing w:beforeLines="1" w:before="2" w:afterLines="100" w:after="240"/>
        <w:rPr>
          <w:rFonts w:cs="Verdana"/>
        </w:rPr>
      </w:pPr>
      <w:proofErr w:type="spellStart"/>
      <w:r w:rsidRPr="00141510">
        <w:rPr>
          <w:rFonts w:cs="Verdana"/>
        </w:rPr>
        <w:t>Cobham</w:t>
      </w:r>
      <w:proofErr w:type="spellEnd"/>
      <w:r w:rsidRPr="00141510">
        <w:rPr>
          <w:rFonts w:cs="Verdana"/>
        </w:rPr>
        <w:t xml:space="preserve">, V. E., </w:t>
      </w:r>
      <w:proofErr w:type="spellStart"/>
      <w:r w:rsidRPr="00141510">
        <w:rPr>
          <w:rFonts w:cs="Verdana"/>
        </w:rPr>
        <w:t>Dadds</w:t>
      </w:r>
      <w:proofErr w:type="spellEnd"/>
      <w:r w:rsidRPr="00141510">
        <w:rPr>
          <w:rFonts w:cs="Verdana"/>
        </w:rPr>
        <w:t>, M. R., Spence, S. H., &amp; McDermott, B. (2010). Parental anxiety</w:t>
      </w:r>
      <w:r w:rsidRPr="00141510">
        <w:rPr>
          <w:rFonts w:cs="Verdana"/>
        </w:rPr>
        <w:tab/>
        <w:t>in the treatment of childhood anxiety: A different story three years later.</w:t>
      </w:r>
      <w:r w:rsidRPr="00141510">
        <w:rPr>
          <w:rFonts w:cs="Verdana"/>
          <w:i/>
          <w:iCs/>
        </w:rPr>
        <w:t xml:space="preserve"> Journal</w:t>
      </w:r>
      <w:r w:rsidRPr="00141510">
        <w:rPr>
          <w:rFonts w:cs="Verdana"/>
          <w:i/>
          <w:iCs/>
        </w:rPr>
        <w:tab/>
        <w:t>of Clinical Child and Adolescent Psychology, 39</w:t>
      </w:r>
      <w:r w:rsidRPr="00141510">
        <w:rPr>
          <w:rFonts w:cs="Verdana"/>
        </w:rPr>
        <w:t>(3), 410-420.</w:t>
      </w:r>
      <w:r w:rsidRPr="00141510">
        <w:rPr>
          <w:rFonts w:cs="Verdana"/>
        </w:rPr>
        <w:tab/>
      </w:r>
      <w:hyperlink r:id="rId30" w:history="1">
        <w:r w:rsidRPr="00141510">
          <w:rPr>
            <w:rStyle w:val="Hyperlink"/>
            <w:rFonts w:cs="Verdana"/>
            <w:color w:val="auto"/>
            <w:u w:val="none"/>
          </w:rPr>
          <w:t>http://dx.doi.org/10.1080/15374411003691719</w:t>
        </w:r>
      </w:hyperlink>
    </w:p>
    <w:p w:rsidR="00647040" w:rsidRPr="00423594" w:rsidRDefault="00647040" w:rsidP="00647040">
      <w:pPr>
        <w:spacing w:beforeLines="1" w:before="2" w:afterLines="1" w:after="2"/>
        <w:rPr>
          <w:szCs w:val="20"/>
        </w:rPr>
      </w:pPr>
    </w:p>
    <w:p w:rsidR="00647040" w:rsidRDefault="00647040" w:rsidP="00647040">
      <w:pPr>
        <w:tabs>
          <w:tab w:val="left" w:pos="-1080"/>
          <w:tab w:val="left" w:pos="-360"/>
          <w:tab w:val="left" w:pos="669"/>
          <w:tab w:val="left" w:pos="3261"/>
        </w:tabs>
        <w:ind w:left="720" w:hanging="720"/>
        <w:rPr>
          <w:rFonts w:cs="CG Omega"/>
          <w:bCs/>
        </w:rPr>
      </w:pPr>
      <w:r w:rsidRPr="00002E82">
        <w:rPr>
          <w:rFonts w:cs="CG Omega"/>
          <w:bCs/>
        </w:rPr>
        <w:t xml:space="preserve">Costello, E. J., Egger, H. L., Copeland, W., </w:t>
      </w:r>
      <w:proofErr w:type="spellStart"/>
      <w:r w:rsidRPr="00002E82">
        <w:rPr>
          <w:rFonts w:cs="CG Omega"/>
          <w:bCs/>
        </w:rPr>
        <w:t>Erkanl</w:t>
      </w:r>
      <w:r>
        <w:rPr>
          <w:rFonts w:cs="CG Omega"/>
          <w:bCs/>
        </w:rPr>
        <w:t>i</w:t>
      </w:r>
      <w:proofErr w:type="spellEnd"/>
      <w:r>
        <w:rPr>
          <w:rFonts w:cs="CG Omega"/>
          <w:bCs/>
        </w:rPr>
        <w:t xml:space="preserve">, A., &amp; </w:t>
      </w:r>
      <w:proofErr w:type="spellStart"/>
      <w:r>
        <w:rPr>
          <w:rFonts w:cs="CG Omega"/>
          <w:bCs/>
        </w:rPr>
        <w:t>Angold</w:t>
      </w:r>
      <w:proofErr w:type="spellEnd"/>
      <w:r>
        <w:rPr>
          <w:rFonts w:cs="CG Omega"/>
          <w:bCs/>
        </w:rPr>
        <w:t>, A. (2011). The</w:t>
      </w:r>
    </w:p>
    <w:p w:rsidR="00647040" w:rsidRPr="005E5582" w:rsidRDefault="00647040" w:rsidP="00647040">
      <w:pPr>
        <w:tabs>
          <w:tab w:val="left" w:pos="-1080"/>
          <w:tab w:val="left" w:pos="-360"/>
          <w:tab w:val="left" w:pos="669"/>
          <w:tab w:val="left" w:pos="3261"/>
        </w:tabs>
        <w:rPr>
          <w:rFonts w:cs="CG Omega"/>
          <w:bCs/>
        </w:rPr>
      </w:pPr>
      <w:r>
        <w:rPr>
          <w:rFonts w:cs="CG Omega"/>
          <w:bCs/>
        </w:rPr>
        <w:tab/>
      </w:r>
      <w:r w:rsidRPr="00002E82">
        <w:rPr>
          <w:rFonts w:cs="CG Omega"/>
          <w:bCs/>
        </w:rPr>
        <w:t>developmental epidemiology of anxiety disorders,</w:t>
      </w:r>
      <w:r>
        <w:rPr>
          <w:rFonts w:cs="CG Omega"/>
          <w:bCs/>
        </w:rPr>
        <w:t xml:space="preserve"> phenomenology, prevalence,</w:t>
      </w:r>
      <w:r>
        <w:rPr>
          <w:rFonts w:cs="CG Omega"/>
          <w:bCs/>
        </w:rPr>
        <w:tab/>
        <w:t xml:space="preserve">and </w:t>
      </w:r>
      <w:r w:rsidRPr="00002E82">
        <w:rPr>
          <w:rFonts w:cs="CG Omega"/>
          <w:bCs/>
        </w:rPr>
        <w:t>comorbidity.</w:t>
      </w:r>
      <w:r w:rsidRPr="00002E82">
        <w:rPr>
          <w:rFonts w:cs="CG Omega"/>
          <w:b/>
          <w:bCs/>
        </w:rPr>
        <w:t xml:space="preserve"> </w:t>
      </w:r>
      <w:r w:rsidRPr="00002E82">
        <w:rPr>
          <w:lang w:val="en-GB"/>
        </w:rPr>
        <w:t xml:space="preserve">In </w:t>
      </w:r>
      <w:r w:rsidRPr="00002E82">
        <w:t>Silverman, W. K.,</w:t>
      </w:r>
      <w:r w:rsidRPr="00002E82">
        <w:rPr>
          <w:rFonts w:cs="CG Omega"/>
          <w:bCs/>
        </w:rPr>
        <w:t xml:space="preserve"> </w:t>
      </w:r>
      <w:r w:rsidRPr="00002E82">
        <w:t xml:space="preserve">&amp; Fields, A. (2011). </w:t>
      </w:r>
      <w:r w:rsidRPr="00002E82">
        <w:rPr>
          <w:i/>
          <w:iCs/>
        </w:rPr>
        <w:t>An</w:t>
      </w:r>
      <w:r>
        <w:rPr>
          <w:i/>
          <w:iCs/>
        </w:rPr>
        <w:t>xiety disorders in</w:t>
      </w:r>
      <w:r>
        <w:rPr>
          <w:i/>
          <w:iCs/>
        </w:rPr>
        <w:tab/>
        <w:t>children and</w:t>
      </w:r>
      <w:r>
        <w:rPr>
          <w:rFonts w:cs="CG Omega"/>
          <w:bCs/>
        </w:rPr>
        <w:t xml:space="preserve"> </w:t>
      </w:r>
      <w:r w:rsidRPr="00002E82">
        <w:rPr>
          <w:i/>
          <w:iCs/>
        </w:rPr>
        <w:t>adolescents: Research, assessment, and intervention, 2</w:t>
      </w:r>
      <w:r w:rsidRPr="00002E82">
        <w:rPr>
          <w:i/>
          <w:iCs/>
          <w:vertAlign w:val="superscript"/>
        </w:rPr>
        <w:t>nd</w:t>
      </w:r>
      <w:r w:rsidRPr="00002E82">
        <w:rPr>
          <w:i/>
          <w:iCs/>
        </w:rPr>
        <w:t xml:space="preserve"> edition.</w:t>
      </w:r>
      <w:r>
        <w:rPr>
          <w:i/>
          <w:iCs/>
        </w:rPr>
        <w:tab/>
      </w:r>
      <w:r>
        <w:t>Cambridge, U. K.:</w:t>
      </w:r>
      <w:r>
        <w:rPr>
          <w:rFonts w:cs="CG Omega"/>
          <w:bCs/>
        </w:rPr>
        <w:t xml:space="preserve"> </w:t>
      </w:r>
      <w:r w:rsidRPr="00002E82">
        <w:t>Cambridge University Press.</w:t>
      </w:r>
    </w:p>
    <w:p w:rsidR="00647040" w:rsidRDefault="00647040" w:rsidP="00647040">
      <w:pPr>
        <w:tabs>
          <w:tab w:val="left" w:pos="-1080"/>
          <w:tab w:val="left" w:pos="-360"/>
          <w:tab w:val="left" w:pos="669"/>
          <w:tab w:val="left" w:pos="3261"/>
        </w:tabs>
        <w:ind w:left="720" w:hanging="720"/>
      </w:pPr>
    </w:p>
    <w:p w:rsidR="00647040" w:rsidRDefault="00647040" w:rsidP="00647040">
      <w:pPr>
        <w:tabs>
          <w:tab w:val="left" w:pos="-1080"/>
          <w:tab w:val="left" w:pos="-360"/>
          <w:tab w:val="left" w:pos="669"/>
          <w:tab w:val="left" w:pos="3261"/>
        </w:tabs>
        <w:ind w:left="720" w:hanging="720"/>
      </w:pPr>
    </w:p>
    <w:p w:rsidR="00647040" w:rsidRDefault="00647040" w:rsidP="00647040">
      <w:pPr>
        <w:tabs>
          <w:tab w:val="left" w:pos="-1080"/>
          <w:tab w:val="left" w:pos="-360"/>
          <w:tab w:val="left" w:pos="669"/>
          <w:tab w:val="left" w:pos="3261"/>
        </w:tabs>
        <w:ind w:left="720" w:hanging="720"/>
        <w:jc w:val="both"/>
      </w:pPr>
      <w:proofErr w:type="spellStart"/>
      <w:r w:rsidRPr="0017774B">
        <w:t>Esbjørn</w:t>
      </w:r>
      <w:proofErr w:type="spellEnd"/>
      <w:r w:rsidRPr="0017774B">
        <w:t xml:space="preserve">, </w:t>
      </w:r>
      <w:r>
        <w:t xml:space="preserve">B.H., </w:t>
      </w:r>
      <w:proofErr w:type="spellStart"/>
      <w:r w:rsidRPr="0017774B">
        <w:t>Reinholdt</w:t>
      </w:r>
      <w:proofErr w:type="spellEnd"/>
      <w:r w:rsidRPr="0017774B">
        <w:t xml:space="preserve">-Dunne, </w:t>
      </w:r>
      <w:r>
        <w:t xml:space="preserve">M.L., </w:t>
      </w:r>
      <w:r w:rsidRPr="0017774B">
        <w:t xml:space="preserve">Nielsen, </w:t>
      </w:r>
      <w:r>
        <w:t xml:space="preserve">S.K., </w:t>
      </w:r>
      <w:r w:rsidRPr="0017774B">
        <w:t xml:space="preserve">Smith, </w:t>
      </w:r>
      <w:r>
        <w:t xml:space="preserve">A.C., </w:t>
      </w:r>
      <w:proofErr w:type="spellStart"/>
      <w:r w:rsidRPr="0017774B">
        <w:t>Breinholst</w:t>
      </w:r>
      <w:proofErr w:type="spellEnd"/>
      <w:r>
        <w:t>, S., &amp;</w:t>
      </w:r>
    </w:p>
    <w:p w:rsidR="00647040" w:rsidRDefault="00647040" w:rsidP="00647040">
      <w:pPr>
        <w:tabs>
          <w:tab w:val="left" w:pos="-1080"/>
          <w:tab w:val="left" w:pos="-360"/>
          <w:tab w:val="left" w:pos="669"/>
          <w:tab w:val="left" w:pos="3261"/>
        </w:tabs>
        <w:jc w:val="both"/>
      </w:pPr>
      <w:r>
        <w:tab/>
      </w:r>
      <w:proofErr w:type="spellStart"/>
      <w:r w:rsidRPr="0017774B">
        <w:t>Leth</w:t>
      </w:r>
      <w:proofErr w:type="spellEnd"/>
      <w:r>
        <w:t>, I. (2015). Exploring the effect of case formulation driven CBT for children</w:t>
      </w:r>
      <w:r>
        <w:tab/>
        <w:t>with anxiety disorders: A feasibility s</w:t>
      </w:r>
      <w:r w:rsidRPr="0017774B">
        <w:t xml:space="preserve">tudy. </w:t>
      </w:r>
      <w:proofErr w:type="spellStart"/>
      <w:r>
        <w:rPr>
          <w:i/>
        </w:rPr>
        <w:t>Behavioural</w:t>
      </w:r>
      <w:proofErr w:type="spellEnd"/>
      <w:r>
        <w:rPr>
          <w:i/>
        </w:rPr>
        <w:t xml:space="preserve"> and Cognitive</w:t>
      </w:r>
      <w:r>
        <w:rPr>
          <w:i/>
        </w:rPr>
        <w:tab/>
      </w:r>
      <w:r w:rsidRPr="00FE5F25">
        <w:rPr>
          <w:i/>
        </w:rPr>
        <w:t>Psychotherapy, 43</w:t>
      </w:r>
      <w:r>
        <w:t xml:space="preserve">, </w:t>
      </w:r>
      <w:r w:rsidRPr="0017774B">
        <w:t>2</w:t>
      </w:r>
      <w:r>
        <w:t>0-</w:t>
      </w:r>
      <w:r w:rsidRPr="0017774B">
        <w:t>30. doi:10.1017/S1352465813000702.</w:t>
      </w:r>
    </w:p>
    <w:p w:rsidR="00647040" w:rsidRDefault="00647040" w:rsidP="00647040">
      <w:pPr>
        <w:tabs>
          <w:tab w:val="left" w:pos="-1080"/>
          <w:tab w:val="left" w:pos="-360"/>
          <w:tab w:val="left" w:pos="669"/>
          <w:tab w:val="left" w:pos="3261"/>
        </w:tabs>
      </w:pPr>
    </w:p>
    <w:p w:rsidR="00647040" w:rsidRDefault="00647040" w:rsidP="00647040">
      <w:pPr>
        <w:tabs>
          <w:tab w:val="left" w:pos="-1080"/>
          <w:tab w:val="left" w:pos="-360"/>
          <w:tab w:val="left" w:pos="669"/>
          <w:tab w:val="left" w:pos="3261"/>
        </w:tabs>
      </w:pPr>
    </w:p>
    <w:p w:rsidR="00141510" w:rsidRDefault="00141510" w:rsidP="00647040">
      <w:pPr>
        <w:tabs>
          <w:tab w:val="left" w:pos="-1080"/>
          <w:tab w:val="left" w:pos="-360"/>
          <w:tab w:val="left" w:pos="669"/>
          <w:tab w:val="left" w:pos="3261"/>
        </w:tabs>
        <w:ind w:left="720" w:hanging="720"/>
        <w:rPr>
          <w:rFonts w:cs="Verdana"/>
        </w:rPr>
      </w:pPr>
    </w:p>
    <w:p w:rsidR="00141510" w:rsidRDefault="00141510" w:rsidP="00647040">
      <w:pPr>
        <w:tabs>
          <w:tab w:val="left" w:pos="-1080"/>
          <w:tab w:val="left" w:pos="-360"/>
          <w:tab w:val="left" w:pos="669"/>
          <w:tab w:val="left" w:pos="3261"/>
        </w:tabs>
        <w:ind w:left="720" w:hanging="720"/>
        <w:rPr>
          <w:rFonts w:cs="Verdana"/>
        </w:rPr>
      </w:pPr>
    </w:p>
    <w:p w:rsidR="00141510" w:rsidRDefault="00141510" w:rsidP="00647040">
      <w:pPr>
        <w:tabs>
          <w:tab w:val="left" w:pos="-1080"/>
          <w:tab w:val="left" w:pos="-360"/>
          <w:tab w:val="left" w:pos="669"/>
          <w:tab w:val="left" w:pos="3261"/>
        </w:tabs>
        <w:ind w:left="720" w:hanging="720"/>
        <w:rPr>
          <w:rFonts w:cs="Verdana"/>
        </w:rPr>
      </w:pPr>
    </w:p>
    <w:p w:rsidR="00647040" w:rsidRPr="00141510" w:rsidRDefault="00647040" w:rsidP="00647040">
      <w:pPr>
        <w:tabs>
          <w:tab w:val="left" w:pos="-1080"/>
          <w:tab w:val="left" w:pos="-360"/>
          <w:tab w:val="left" w:pos="669"/>
          <w:tab w:val="left" w:pos="3261"/>
        </w:tabs>
        <w:ind w:left="720" w:hanging="720"/>
        <w:rPr>
          <w:rFonts w:cs="Verdana"/>
        </w:rPr>
      </w:pPr>
      <w:r w:rsidRPr="005E5582">
        <w:rPr>
          <w:rFonts w:cs="Verdana"/>
        </w:rPr>
        <w:lastRenderedPageBreak/>
        <w:t>Enders, C. K. (</w:t>
      </w:r>
      <w:r w:rsidRPr="00141510">
        <w:rPr>
          <w:rFonts w:cs="Verdana"/>
        </w:rPr>
        <w:t xml:space="preserve">2001). The impact of </w:t>
      </w:r>
      <w:proofErr w:type="spellStart"/>
      <w:r w:rsidRPr="00141510">
        <w:rPr>
          <w:rFonts w:cs="Verdana"/>
        </w:rPr>
        <w:t>nonnormality</w:t>
      </w:r>
      <w:proofErr w:type="spellEnd"/>
      <w:r w:rsidRPr="00141510">
        <w:rPr>
          <w:rFonts w:cs="Verdana"/>
        </w:rPr>
        <w:t xml:space="preserve"> on full information maximum</w:t>
      </w:r>
    </w:p>
    <w:p w:rsidR="00647040" w:rsidRPr="00141510" w:rsidRDefault="00647040" w:rsidP="00647040">
      <w:pPr>
        <w:tabs>
          <w:tab w:val="left" w:pos="-1080"/>
          <w:tab w:val="left" w:pos="-360"/>
          <w:tab w:val="left" w:pos="669"/>
          <w:tab w:val="left" w:pos="3261"/>
        </w:tabs>
        <w:rPr>
          <w:rFonts w:cs="Verdana"/>
        </w:rPr>
      </w:pPr>
      <w:r w:rsidRPr="00141510">
        <w:rPr>
          <w:rFonts w:cs="Verdana"/>
        </w:rPr>
        <w:tab/>
        <w:t>likelihood estimation for structural equation models with missing data.</w:t>
      </w:r>
      <w:r w:rsidRPr="00141510">
        <w:rPr>
          <w:rFonts w:cs="Verdana"/>
          <w:i/>
          <w:iCs/>
        </w:rPr>
        <w:tab/>
        <w:t>Psychological Methods, 6</w:t>
      </w:r>
      <w:r w:rsidRPr="00141510">
        <w:rPr>
          <w:rFonts w:cs="Verdana"/>
        </w:rPr>
        <w:t xml:space="preserve">(4), 352-370. </w:t>
      </w:r>
      <w:hyperlink r:id="rId31" w:history="1">
        <w:r w:rsidRPr="00141510">
          <w:rPr>
            <w:rStyle w:val="Hyperlink"/>
            <w:rFonts w:cs="Verdana"/>
            <w:color w:val="auto"/>
            <w:u w:val="none"/>
          </w:rPr>
          <w:t>http://dx.doi.org/10.1037/1082</w:t>
        </w:r>
        <w:r w:rsidRPr="00141510">
          <w:rPr>
            <w:rStyle w:val="Hyperlink"/>
            <w:rFonts w:cs="Verdana"/>
            <w:color w:val="auto"/>
            <w:u w:val="none"/>
          </w:rPr>
          <w:tab/>
          <w:t>989X.6.4.352</w:t>
        </w:r>
      </w:hyperlink>
    </w:p>
    <w:p w:rsidR="00647040" w:rsidRDefault="00647040" w:rsidP="00647040">
      <w:pPr>
        <w:tabs>
          <w:tab w:val="left" w:pos="-1080"/>
          <w:tab w:val="left" w:pos="-360"/>
          <w:tab w:val="left" w:pos="669"/>
          <w:tab w:val="left" w:pos="3261"/>
        </w:tabs>
        <w:rPr>
          <w:rFonts w:cs="Verdana"/>
          <w:i/>
          <w:iCs/>
        </w:rPr>
      </w:pPr>
    </w:p>
    <w:p w:rsidR="00647040" w:rsidRPr="005E5582" w:rsidRDefault="00647040" w:rsidP="00647040">
      <w:pPr>
        <w:tabs>
          <w:tab w:val="left" w:pos="-1080"/>
          <w:tab w:val="left" w:pos="-360"/>
          <w:tab w:val="left" w:pos="669"/>
          <w:tab w:val="left" w:pos="3261"/>
        </w:tabs>
        <w:rPr>
          <w:rFonts w:cs="Verdana"/>
          <w:i/>
          <w:iCs/>
        </w:rPr>
      </w:pPr>
    </w:p>
    <w:p w:rsidR="00647040" w:rsidRPr="00141510" w:rsidRDefault="00647040" w:rsidP="00647040">
      <w:pPr>
        <w:autoSpaceDE w:val="0"/>
        <w:autoSpaceDN w:val="0"/>
        <w:adjustRightInd w:val="0"/>
        <w:jc w:val="both"/>
        <w:rPr>
          <w:rFonts w:cs="Verdana"/>
        </w:rPr>
      </w:pPr>
      <w:r w:rsidRPr="000B4F03">
        <w:t xml:space="preserve">Erath, S.A., Flanagan, K.S. &amp; </w:t>
      </w:r>
      <w:proofErr w:type="spellStart"/>
      <w:r w:rsidRPr="000B4F03">
        <w:t>Bierman</w:t>
      </w:r>
      <w:proofErr w:type="spellEnd"/>
      <w:r w:rsidRPr="000B4F03">
        <w:t>, K.L. (2007). Socia</w:t>
      </w:r>
      <w:r>
        <w:t>l anxiety and peer relations in</w:t>
      </w:r>
      <w:r>
        <w:tab/>
      </w:r>
      <w:r w:rsidRPr="000B4F03">
        <w:t xml:space="preserve">early adolescence: Behavioral and cognitive factors. </w:t>
      </w:r>
      <w:r w:rsidRPr="000B4F03">
        <w:rPr>
          <w:i/>
        </w:rPr>
        <w:t xml:space="preserve">Journal of Abnormal </w:t>
      </w:r>
      <w:r>
        <w:rPr>
          <w:i/>
        </w:rPr>
        <w:t>Child</w:t>
      </w:r>
      <w:r>
        <w:rPr>
          <w:i/>
        </w:rPr>
        <w:tab/>
      </w:r>
      <w:r w:rsidRPr="000B4F03">
        <w:rPr>
          <w:i/>
        </w:rPr>
        <w:t>Psychology, 35</w:t>
      </w:r>
      <w:r w:rsidRPr="000B4F03">
        <w:t>, 405-</w:t>
      </w:r>
      <w:r w:rsidRPr="00141510">
        <w:t xml:space="preserve">416. </w:t>
      </w:r>
      <w:hyperlink r:id="rId32" w:history="1">
        <w:r w:rsidRPr="00141510">
          <w:rPr>
            <w:rStyle w:val="Hyperlink"/>
            <w:rFonts w:cs="Verdana"/>
            <w:color w:val="auto"/>
            <w:u w:val="none"/>
          </w:rPr>
          <w:t>http://dx.doi.org/10.1007/s10802-007-9099-2</w:t>
        </w:r>
      </w:hyperlink>
    </w:p>
    <w:p w:rsidR="00647040" w:rsidRPr="00141510" w:rsidRDefault="00647040" w:rsidP="00647040">
      <w:pPr>
        <w:autoSpaceDE w:val="0"/>
        <w:autoSpaceDN w:val="0"/>
        <w:adjustRightInd w:val="0"/>
        <w:jc w:val="both"/>
        <w:rPr>
          <w:rFonts w:cs="Verdana"/>
        </w:rPr>
      </w:pPr>
    </w:p>
    <w:p w:rsidR="00647040" w:rsidRPr="00141510" w:rsidRDefault="00647040" w:rsidP="00647040">
      <w:pPr>
        <w:autoSpaceDE w:val="0"/>
        <w:autoSpaceDN w:val="0"/>
        <w:adjustRightInd w:val="0"/>
        <w:jc w:val="both"/>
      </w:pPr>
    </w:p>
    <w:p w:rsidR="00647040" w:rsidRPr="00141510" w:rsidRDefault="00647040" w:rsidP="00647040">
      <w:pPr>
        <w:spacing w:beforeLines="1" w:before="2"/>
        <w:rPr>
          <w:rFonts w:cs="Verdana"/>
        </w:rPr>
      </w:pPr>
      <w:r w:rsidRPr="00141510">
        <w:rPr>
          <w:szCs w:val="16"/>
        </w:rPr>
        <w:t xml:space="preserve">Ginsburg, G. S., Silverman, W. K., &amp; </w:t>
      </w:r>
      <w:proofErr w:type="spellStart"/>
      <w:r w:rsidRPr="00141510">
        <w:rPr>
          <w:szCs w:val="16"/>
        </w:rPr>
        <w:t>Kurtines</w:t>
      </w:r>
      <w:proofErr w:type="spellEnd"/>
      <w:r w:rsidRPr="00141510">
        <w:rPr>
          <w:szCs w:val="16"/>
        </w:rPr>
        <w:t>, W. M. (1995). Family involvement in</w:t>
      </w:r>
      <w:r w:rsidRPr="00141510">
        <w:rPr>
          <w:szCs w:val="16"/>
        </w:rPr>
        <w:tab/>
        <w:t xml:space="preserve">treating children with phobic and anxiety disorders: A look ahead. </w:t>
      </w:r>
      <w:r w:rsidRPr="00141510">
        <w:rPr>
          <w:i/>
          <w:iCs/>
          <w:szCs w:val="16"/>
        </w:rPr>
        <w:t>Clinical</w:t>
      </w:r>
      <w:r w:rsidRPr="00141510">
        <w:rPr>
          <w:i/>
          <w:iCs/>
          <w:szCs w:val="16"/>
        </w:rPr>
        <w:tab/>
        <w:t xml:space="preserve">Psychology Review, 15, </w:t>
      </w:r>
      <w:r w:rsidRPr="00141510">
        <w:rPr>
          <w:szCs w:val="16"/>
        </w:rPr>
        <w:t xml:space="preserve">457–473. </w:t>
      </w:r>
      <w:proofErr w:type="spellStart"/>
      <w:r w:rsidRPr="00141510">
        <w:rPr>
          <w:szCs w:val="16"/>
        </w:rPr>
        <w:t>doi</w:t>
      </w:r>
      <w:proofErr w:type="spellEnd"/>
      <w:r w:rsidRPr="00141510">
        <w:rPr>
          <w:szCs w:val="16"/>
        </w:rPr>
        <w:t xml:space="preserve">: </w:t>
      </w:r>
      <w:r w:rsidRPr="00141510">
        <w:rPr>
          <w:rFonts w:cs="Verdana"/>
        </w:rPr>
        <w:t>10.1016/0272-7358(95)00026-L</w:t>
      </w:r>
    </w:p>
    <w:p w:rsidR="00647040" w:rsidRPr="00141510" w:rsidRDefault="00647040" w:rsidP="00647040">
      <w:pPr>
        <w:spacing w:beforeLines="1" w:before="2"/>
        <w:rPr>
          <w:rFonts w:cs="Verdana"/>
        </w:rPr>
      </w:pPr>
    </w:p>
    <w:p w:rsidR="00647040" w:rsidRPr="00141510" w:rsidRDefault="00647040" w:rsidP="00647040">
      <w:pPr>
        <w:spacing w:beforeLines="1" w:before="2"/>
        <w:rPr>
          <w:rFonts w:cs="Verdana"/>
        </w:rPr>
      </w:pPr>
    </w:p>
    <w:p w:rsidR="00647040" w:rsidRPr="00141510" w:rsidRDefault="00647040" w:rsidP="00647040">
      <w:pPr>
        <w:spacing w:beforeLines="1" w:before="2"/>
        <w:rPr>
          <w:rFonts w:cs="Verdana"/>
        </w:rPr>
      </w:pPr>
      <w:r w:rsidRPr="00141510">
        <w:rPr>
          <w:rFonts w:cs="Verdana"/>
        </w:rPr>
        <w:t xml:space="preserve">Ginsburg, G. S., Grover, R. L., &amp; </w:t>
      </w:r>
      <w:proofErr w:type="spellStart"/>
      <w:r w:rsidRPr="00141510">
        <w:rPr>
          <w:rFonts w:cs="Verdana"/>
        </w:rPr>
        <w:t>Ialongo</w:t>
      </w:r>
      <w:proofErr w:type="spellEnd"/>
      <w:r w:rsidRPr="00141510">
        <w:rPr>
          <w:rFonts w:cs="Verdana"/>
        </w:rPr>
        <w:t>, N. (2004). Parenting behaviors among anxious</w:t>
      </w:r>
      <w:r w:rsidRPr="00141510">
        <w:rPr>
          <w:rFonts w:cs="Verdana"/>
        </w:rPr>
        <w:tab/>
        <w:t>and non-anxious mothers: Relation with concurrent and long-term child</w:t>
      </w:r>
      <w:r w:rsidRPr="00141510">
        <w:rPr>
          <w:rFonts w:cs="Verdana"/>
        </w:rPr>
        <w:tab/>
        <w:t>outcomes.</w:t>
      </w:r>
      <w:r w:rsidRPr="00141510">
        <w:rPr>
          <w:rFonts w:cs="Verdana"/>
          <w:i/>
          <w:iCs/>
        </w:rPr>
        <w:t xml:space="preserve"> Child &amp; Family Behavior Therapy, 26</w:t>
      </w:r>
      <w:r w:rsidRPr="00141510">
        <w:rPr>
          <w:rFonts w:cs="Verdana"/>
        </w:rPr>
        <w:t>(4), 23-41.</w:t>
      </w:r>
      <w:r w:rsidRPr="00141510">
        <w:rPr>
          <w:rFonts w:cs="Verdana"/>
        </w:rPr>
        <w:tab/>
      </w:r>
      <w:hyperlink r:id="rId33" w:history="1">
        <w:r w:rsidRPr="00141510">
          <w:rPr>
            <w:rStyle w:val="Hyperlink"/>
            <w:rFonts w:cs="Verdana"/>
            <w:color w:val="auto"/>
            <w:u w:val="none"/>
          </w:rPr>
          <w:t>http://dx.doi.org/10.1300/J019v26n04_02</w:t>
        </w:r>
      </w:hyperlink>
    </w:p>
    <w:p w:rsidR="00647040" w:rsidRPr="00141510" w:rsidRDefault="00647040" w:rsidP="00647040">
      <w:pPr>
        <w:spacing w:beforeLines="1" w:before="2"/>
        <w:rPr>
          <w:rFonts w:cs="Verdana"/>
        </w:rPr>
      </w:pPr>
    </w:p>
    <w:p w:rsidR="00647040" w:rsidRPr="00141510" w:rsidRDefault="00647040" w:rsidP="00647040">
      <w:pPr>
        <w:spacing w:beforeLines="1" w:before="2"/>
        <w:rPr>
          <w:rFonts w:cs="Verdana"/>
        </w:rPr>
      </w:pPr>
    </w:p>
    <w:p w:rsidR="00647040" w:rsidRPr="00141510" w:rsidRDefault="00647040" w:rsidP="00647040">
      <w:pPr>
        <w:tabs>
          <w:tab w:val="left" w:pos="-1080"/>
          <w:tab w:val="left" w:pos="-360"/>
          <w:tab w:val="left" w:pos="669"/>
          <w:tab w:val="left" w:pos="3261"/>
        </w:tabs>
        <w:ind w:left="720" w:hanging="720"/>
        <w:rPr>
          <w:rFonts w:cs="Verdana"/>
        </w:rPr>
      </w:pPr>
      <w:r w:rsidRPr="00141510">
        <w:rPr>
          <w:rFonts w:cs="Verdana"/>
        </w:rPr>
        <w:t xml:space="preserve">Ginsburg, G. S., Becker, E. M., Keeton, C. P., </w:t>
      </w:r>
      <w:proofErr w:type="spellStart"/>
      <w:r w:rsidRPr="00141510">
        <w:rPr>
          <w:rFonts w:cs="Verdana"/>
        </w:rPr>
        <w:t>Sakolsky</w:t>
      </w:r>
      <w:proofErr w:type="spellEnd"/>
      <w:r w:rsidRPr="00141510">
        <w:rPr>
          <w:rFonts w:cs="Verdana"/>
        </w:rPr>
        <w:t xml:space="preserve">, D., </w:t>
      </w:r>
      <w:proofErr w:type="spellStart"/>
      <w:r w:rsidRPr="00141510">
        <w:rPr>
          <w:rFonts w:cs="Verdana"/>
        </w:rPr>
        <w:t>Piacentini</w:t>
      </w:r>
      <w:proofErr w:type="spellEnd"/>
      <w:r w:rsidRPr="00141510">
        <w:rPr>
          <w:rFonts w:cs="Verdana"/>
        </w:rPr>
        <w:t>, J., Albano, A.</w:t>
      </w:r>
    </w:p>
    <w:p w:rsidR="00647040" w:rsidRPr="00141510" w:rsidRDefault="00647040" w:rsidP="00647040">
      <w:pPr>
        <w:tabs>
          <w:tab w:val="left" w:pos="-1080"/>
          <w:tab w:val="left" w:pos="-360"/>
          <w:tab w:val="left" w:pos="669"/>
          <w:tab w:val="left" w:pos="3261"/>
        </w:tabs>
        <w:rPr>
          <w:rFonts w:cs="Verdana"/>
        </w:rPr>
      </w:pPr>
      <w:r w:rsidRPr="00141510">
        <w:rPr>
          <w:rFonts w:cs="Verdana"/>
        </w:rPr>
        <w:tab/>
        <w:t>M., . . . Kendall, P. C. (2014). Naturalistic follow-up of youths treated for pediatric</w:t>
      </w:r>
    </w:p>
    <w:p w:rsidR="00647040" w:rsidRPr="00141510" w:rsidRDefault="00647040" w:rsidP="00647040">
      <w:pPr>
        <w:tabs>
          <w:tab w:val="left" w:pos="-1080"/>
          <w:tab w:val="left" w:pos="-360"/>
          <w:tab w:val="left" w:pos="669"/>
          <w:tab w:val="left" w:pos="3261"/>
        </w:tabs>
        <w:rPr>
          <w:rFonts w:cs="Verdana"/>
        </w:rPr>
      </w:pPr>
      <w:r w:rsidRPr="00141510">
        <w:rPr>
          <w:rFonts w:cs="Verdana"/>
        </w:rPr>
        <w:tab/>
        <w:t>anxiety disorders.</w:t>
      </w:r>
      <w:r w:rsidRPr="00141510">
        <w:rPr>
          <w:rFonts w:cs="Verdana"/>
          <w:i/>
          <w:iCs/>
        </w:rPr>
        <w:t xml:space="preserve"> JAMA Psychiatry, 71</w:t>
      </w:r>
      <w:r w:rsidRPr="00141510">
        <w:rPr>
          <w:rFonts w:cs="Verdana"/>
        </w:rPr>
        <w:t>(3), 310-318.</w:t>
      </w:r>
    </w:p>
    <w:p w:rsidR="00647040" w:rsidRPr="00141510" w:rsidRDefault="00647040" w:rsidP="00647040">
      <w:pPr>
        <w:tabs>
          <w:tab w:val="left" w:pos="-1080"/>
          <w:tab w:val="left" w:pos="-360"/>
          <w:tab w:val="left" w:pos="669"/>
          <w:tab w:val="left" w:pos="3261"/>
        </w:tabs>
        <w:rPr>
          <w:rFonts w:cs="Verdana"/>
        </w:rPr>
      </w:pPr>
      <w:r w:rsidRPr="00141510">
        <w:rPr>
          <w:rFonts w:cs="Verdana"/>
        </w:rPr>
        <w:tab/>
      </w:r>
      <w:hyperlink r:id="rId34" w:history="1">
        <w:r w:rsidRPr="00141510">
          <w:rPr>
            <w:rStyle w:val="Hyperlink"/>
            <w:rFonts w:cs="Verdana"/>
            <w:color w:val="auto"/>
            <w:u w:val="none"/>
          </w:rPr>
          <w:t>http://dx.doi.org.ezproxy.fiu.edu/10.1001/jamapsychiatry.2013.4186</w:t>
        </w:r>
      </w:hyperlink>
    </w:p>
    <w:p w:rsidR="00647040" w:rsidRPr="00AA2842" w:rsidRDefault="00647040" w:rsidP="00647040">
      <w:pPr>
        <w:tabs>
          <w:tab w:val="left" w:pos="-1080"/>
          <w:tab w:val="left" w:pos="-360"/>
          <w:tab w:val="left" w:pos="669"/>
          <w:tab w:val="left" w:pos="3261"/>
        </w:tabs>
      </w:pPr>
    </w:p>
    <w:p w:rsidR="00647040" w:rsidRDefault="00647040" w:rsidP="00647040">
      <w:pPr>
        <w:tabs>
          <w:tab w:val="left" w:pos="-1080"/>
          <w:tab w:val="left" w:pos="-360"/>
          <w:tab w:val="left" w:pos="669"/>
          <w:tab w:val="left" w:pos="3261"/>
        </w:tabs>
        <w:rPr>
          <w:rFonts w:cs="Arial"/>
          <w:bCs/>
          <w:szCs w:val="28"/>
        </w:rPr>
      </w:pPr>
    </w:p>
    <w:p w:rsidR="00647040" w:rsidRDefault="00647040" w:rsidP="00647040">
      <w:pPr>
        <w:tabs>
          <w:tab w:val="left" w:pos="-1080"/>
          <w:tab w:val="left" w:pos="-360"/>
          <w:tab w:val="left" w:pos="669"/>
          <w:tab w:val="left" w:pos="3261"/>
        </w:tabs>
        <w:ind w:left="720" w:hanging="720"/>
        <w:rPr>
          <w:rFonts w:cs="Arial"/>
          <w:szCs w:val="28"/>
        </w:rPr>
      </w:pPr>
      <w:r w:rsidRPr="001F3641">
        <w:rPr>
          <w:rFonts w:cs="Arial"/>
          <w:bCs/>
          <w:szCs w:val="28"/>
        </w:rPr>
        <w:t>Hill, R. M.</w:t>
      </w:r>
      <w:r w:rsidRPr="001F3641">
        <w:rPr>
          <w:rFonts w:cs="Arial"/>
          <w:szCs w:val="28"/>
        </w:rPr>
        <w:t>, Castellanos, D. A., &amp; Pettit, J. W. (2011). S</w:t>
      </w:r>
      <w:r>
        <w:rPr>
          <w:rFonts w:cs="Arial"/>
          <w:szCs w:val="28"/>
        </w:rPr>
        <w:t>uicidal behavior and anxiety in</w:t>
      </w:r>
    </w:p>
    <w:p w:rsidR="00647040" w:rsidRDefault="00647040" w:rsidP="00647040">
      <w:pPr>
        <w:tabs>
          <w:tab w:val="left" w:pos="-1080"/>
          <w:tab w:val="left" w:pos="-360"/>
          <w:tab w:val="left" w:pos="669"/>
          <w:tab w:val="left" w:pos="3261"/>
        </w:tabs>
        <w:rPr>
          <w:rFonts w:cs="Arial"/>
          <w:szCs w:val="28"/>
        </w:rPr>
      </w:pPr>
      <w:r>
        <w:rPr>
          <w:rFonts w:cs="Arial"/>
          <w:szCs w:val="28"/>
        </w:rPr>
        <w:tab/>
      </w:r>
      <w:r w:rsidRPr="001F3641">
        <w:rPr>
          <w:rFonts w:cs="Arial"/>
          <w:szCs w:val="28"/>
        </w:rPr>
        <w:t xml:space="preserve">children and adolescents: A review of the past 20 years. </w:t>
      </w:r>
      <w:r w:rsidRPr="001F3641">
        <w:rPr>
          <w:rFonts w:cs="Arial"/>
          <w:i/>
          <w:szCs w:val="28"/>
        </w:rPr>
        <w:t>C</w:t>
      </w:r>
      <w:r>
        <w:rPr>
          <w:rFonts w:cs="Arial"/>
          <w:i/>
          <w:szCs w:val="28"/>
        </w:rPr>
        <w:t>linical Psychology</w:t>
      </w:r>
      <w:r>
        <w:rPr>
          <w:rFonts w:cs="Arial"/>
          <w:i/>
          <w:szCs w:val="28"/>
        </w:rPr>
        <w:tab/>
      </w:r>
      <w:r w:rsidRPr="001F3641">
        <w:rPr>
          <w:rFonts w:cs="Arial"/>
          <w:i/>
          <w:szCs w:val="28"/>
        </w:rPr>
        <w:t>Review, 31</w:t>
      </w:r>
      <w:r>
        <w:rPr>
          <w:rFonts w:cs="Arial"/>
          <w:szCs w:val="28"/>
        </w:rPr>
        <w:t xml:space="preserve">, </w:t>
      </w:r>
      <w:r w:rsidRPr="001F3641">
        <w:rPr>
          <w:rFonts w:cs="Arial"/>
          <w:szCs w:val="28"/>
        </w:rPr>
        <w:t xml:space="preserve">1133-1144. </w:t>
      </w:r>
      <w:proofErr w:type="spellStart"/>
      <w:r w:rsidRPr="001F3641">
        <w:rPr>
          <w:rFonts w:cs="Arial"/>
          <w:szCs w:val="28"/>
        </w:rPr>
        <w:t>doi</w:t>
      </w:r>
      <w:proofErr w:type="spellEnd"/>
      <w:r w:rsidRPr="001F3641">
        <w:rPr>
          <w:rFonts w:cs="Arial"/>
          <w:szCs w:val="28"/>
        </w:rPr>
        <w:t>: 10.1016/j.cpr.2011.07.008</w:t>
      </w:r>
    </w:p>
    <w:p w:rsidR="00647040" w:rsidRDefault="00647040" w:rsidP="00647040">
      <w:pPr>
        <w:tabs>
          <w:tab w:val="left" w:pos="-1080"/>
          <w:tab w:val="left" w:pos="-360"/>
          <w:tab w:val="left" w:pos="669"/>
          <w:tab w:val="left" w:pos="3261"/>
        </w:tabs>
        <w:rPr>
          <w:rFonts w:cs="Arial"/>
          <w:szCs w:val="28"/>
        </w:rPr>
      </w:pPr>
    </w:p>
    <w:p w:rsidR="00647040" w:rsidRPr="00B96708" w:rsidRDefault="00647040" w:rsidP="00647040">
      <w:pPr>
        <w:tabs>
          <w:tab w:val="left" w:pos="-1080"/>
          <w:tab w:val="left" w:pos="-360"/>
          <w:tab w:val="left" w:pos="669"/>
          <w:tab w:val="left" w:pos="3261"/>
        </w:tabs>
        <w:rPr>
          <w:rFonts w:cs="Arial"/>
          <w:szCs w:val="28"/>
        </w:rPr>
      </w:pPr>
    </w:p>
    <w:p w:rsidR="00647040" w:rsidRDefault="00647040" w:rsidP="00647040">
      <w:pPr>
        <w:spacing w:beforeLines="1" w:before="2" w:afterLines="1" w:after="2"/>
        <w:rPr>
          <w:szCs w:val="16"/>
        </w:rPr>
      </w:pPr>
      <w:r w:rsidRPr="00E31EFC">
        <w:rPr>
          <w:szCs w:val="16"/>
        </w:rPr>
        <w:t xml:space="preserve">Hudson, J. L., &amp; </w:t>
      </w:r>
      <w:proofErr w:type="spellStart"/>
      <w:r w:rsidRPr="00E31EFC">
        <w:rPr>
          <w:szCs w:val="16"/>
        </w:rPr>
        <w:t>Rapee</w:t>
      </w:r>
      <w:proofErr w:type="spellEnd"/>
      <w:r w:rsidRPr="00E31EFC">
        <w:rPr>
          <w:szCs w:val="16"/>
        </w:rPr>
        <w:t xml:space="preserve">, R. M. (2005). </w:t>
      </w:r>
      <w:r w:rsidRPr="00E31EFC">
        <w:rPr>
          <w:i/>
          <w:iCs/>
          <w:szCs w:val="16"/>
        </w:rPr>
        <w:t xml:space="preserve">Psychopathology and the family. </w:t>
      </w:r>
      <w:r>
        <w:rPr>
          <w:szCs w:val="16"/>
        </w:rPr>
        <w:t>New York:</w:t>
      </w:r>
      <w:r>
        <w:rPr>
          <w:szCs w:val="16"/>
        </w:rPr>
        <w:tab/>
        <w:t xml:space="preserve">Elsevier </w:t>
      </w:r>
      <w:r w:rsidRPr="00E31EFC">
        <w:rPr>
          <w:szCs w:val="16"/>
        </w:rPr>
        <w:t xml:space="preserve">Science. </w:t>
      </w:r>
    </w:p>
    <w:p w:rsidR="00647040" w:rsidRDefault="00647040" w:rsidP="00647040">
      <w:pPr>
        <w:spacing w:beforeLines="1" w:before="2" w:afterLines="1" w:after="2"/>
        <w:rPr>
          <w:szCs w:val="16"/>
        </w:rPr>
      </w:pPr>
    </w:p>
    <w:p w:rsidR="00647040" w:rsidRPr="00147ECD" w:rsidRDefault="00647040" w:rsidP="00647040">
      <w:pPr>
        <w:spacing w:beforeLines="1" w:before="2" w:afterLines="1" w:after="2"/>
        <w:rPr>
          <w:szCs w:val="16"/>
        </w:rPr>
      </w:pPr>
    </w:p>
    <w:p w:rsidR="00647040" w:rsidRDefault="00647040" w:rsidP="00647040">
      <w:pPr>
        <w:widowControl w:val="0"/>
        <w:autoSpaceDE w:val="0"/>
        <w:autoSpaceDN w:val="0"/>
        <w:adjustRightInd w:val="0"/>
        <w:rPr>
          <w:rFonts w:cs="Verdana"/>
          <w:b/>
          <w:bCs/>
        </w:rPr>
      </w:pPr>
      <w:proofErr w:type="spellStart"/>
      <w:r>
        <w:t>Inderbitzen</w:t>
      </w:r>
      <w:proofErr w:type="spellEnd"/>
      <w:r>
        <w:t>, H.M., Walters, K.S., &amp; Bukowski, A.L. (1997). The role of social anxiety in</w:t>
      </w:r>
      <w:r>
        <w:tab/>
        <w:t xml:space="preserve">adolescent peer relations: Differences among </w:t>
      </w:r>
      <w:proofErr w:type="spellStart"/>
      <w:r>
        <w:t>sociometric</w:t>
      </w:r>
      <w:proofErr w:type="spellEnd"/>
      <w:r>
        <w:t xml:space="preserve"> status groups and</w:t>
      </w:r>
      <w:r>
        <w:tab/>
        <w:t xml:space="preserve">rejected subgroups. </w:t>
      </w:r>
      <w:r>
        <w:rPr>
          <w:i/>
        </w:rPr>
        <w:t xml:space="preserve">Journal of </w:t>
      </w:r>
      <w:r w:rsidRPr="004C0299">
        <w:rPr>
          <w:i/>
        </w:rPr>
        <w:t>Clinical Child Psychology</w:t>
      </w:r>
      <w:r>
        <w:rPr>
          <w:i/>
        </w:rPr>
        <w:t xml:space="preserve">, 26, </w:t>
      </w:r>
      <w:r>
        <w:t>338-348.</w:t>
      </w:r>
      <w:r>
        <w:tab/>
      </w:r>
      <w:hyperlink r:id="rId35" w:history="1">
        <w:r w:rsidRPr="00E667AC">
          <w:rPr>
            <w:rFonts w:cs="Verdana"/>
          </w:rPr>
          <w:t>http://dx.doi.org.ezproxy.fiu.edu/10.1207/s15374424jccp2604_2</w:t>
        </w:r>
      </w:hyperlink>
    </w:p>
    <w:p w:rsidR="00647040" w:rsidRPr="00E271AD" w:rsidRDefault="00647040" w:rsidP="00647040">
      <w:pPr>
        <w:widowControl w:val="0"/>
        <w:autoSpaceDE w:val="0"/>
        <w:autoSpaceDN w:val="0"/>
        <w:adjustRightInd w:val="0"/>
        <w:rPr>
          <w:rFonts w:cs="Verdana"/>
          <w:b/>
          <w:bCs/>
        </w:rPr>
      </w:pPr>
    </w:p>
    <w:p w:rsidR="00141510" w:rsidRDefault="00647040" w:rsidP="00647040">
      <w:pPr>
        <w:shd w:val="clear" w:color="auto" w:fill="FFFFFF"/>
        <w:spacing w:beforeAutospacing="1" w:afterAutospacing="1"/>
      </w:pPr>
      <w:proofErr w:type="spellStart"/>
      <w:r>
        <w:t>Jaccard</w:t>
      </w:r>
      <w:proofErr w:type="spellEnd"/>
      <w:r>
        <w:t>, J. &amp;</w:t>
      </w:r>
      <w:r w:rsidRPr="005E1F09">
        <w:t xml:space="preserve"> Wan (1996). LISREL analyses of interaction </w:t>
      </w:r>
      <w:r>
        <w:t>effects in multiple regression.</w:t>
      </w:r>
      <w:r>
        <w:tab/>
      </w:r>
      <w:r w:rsidRPr="005E1F09">
        <w:t xml:space="preserve">Newbury Park: Sage. </w:t>
      </w:r>
    </w:p>
    <w:p w:rsidR="00647040" w:rsidRDefault="00647040" w:rsidP="00141510">
      <w:pPr>
        <w:shd w:val="clear" w:color="auto" w:fill="FFFFFF"/>
        <w:spacing w:beforeAutospacing="1" w:after="240"/>
      </w:pPr>
      <w:r w:rsidRPr="005E1F09">
        <w:lastRenderedPageBreak/>
        <w:t>Jackson, D. (2003). Revisiting sample size and number of parame</w:t>
      </w:r>
      <w:r>
        <w:t>ter estimates: Some</w:t>
      </w:r>
      <w:r>
        <w:tab/>
        <w:t>support for the null</w:t>
      </w:r>
      <w:r w:rsidRPr="005E1F09">
        <w:t xml:space="preserve"> hypothesis. </w:t>
      </w:r>
      <w:r w:rsidRPr="00703E18">
        <w:rPr>
          <w:i/>
        </w:rPr>
        <w:t>Structural Equation Modeling, 10</w:t>
      </w:r>
      <w:r>
        <w:t xml:space="preserve">, 128–141. </w:t>
      </w:r>
    </w:p>
    <w:p w:rsidR="00141510" w:rsidRDefault="00647040" w:rsidP="00141510">
      <w:pPr>
        <w:pStyle w:val="NormalWeb"/>
        <w:spacing w:beforeLines="200" w:before="480" w:afterLines="0"/>
        <w:rPr>
          <w:rFonts w:ascii="Times New Roman" w:hAnsi="Times New Roman"/>
          <w:sz w:val="24"/>
          <w:szCs w:val="20"/>
        </w:rPr>
      </w:pPr>
      <w:r w:rsidRPr="00B96362">
        <w:rPr>
          <w:rFonts w:ascii="Times New Roman" w:hAnsi="Times New Roman"/>
          <w:sz w:val="24"/>
        </w:rPr>
        <w:t>Johnson, L.E., &amp; Greenberg, M.T. (2013). Parenting and earl</w:t>
      </w:r>
      <w:r>
        <w:rPr>
          <w:rFonts w:ascii="Times New Roman" w:hAnsi="Times New Roman"/>
          <w:sz w:val="24"/>
        </w:rPr>
        <w:t>y adolescent internalizing:</w:t>
      </w:r>
      <w:r>
        <w:rPr>
          <w:rFonts w:ascii="Times New Roman" w:hAnsi="Times New Roman"/>
          <w:sz w:val="24"/>
        </w:rPr>
        <w:tab/>
        <w:t xml:space="preserve">The </w:t>
      </w:r>
      <w:r w:rsidRPr="00B96362">
        <w:rPr>
          <w:rFonts w:ascii="Times New Roman" w:hAnsi="Times New Roman"/>
          <w:sz w:val="24"/>
        </w:rPr>
        <w:t xml:space="preserve">importance of teasing apart anxiety and depressive symptoms. </w:t>
      </w:r>
      <w:r w:rsidRPr="00B96362">
        <w:rPr>
          <w:rFonts w:ascii="Times New Roman" w:hAnsi="Times New Roman"/>
          <w:i/>
          <w:sz w:val="24"/>
          <w:szCs w:val="20"/>
        </w:rPr>
        <w:t>Journal of</w:t>
      </w:r>
      <w:r>
        <w:rPr>
          <w:rFonts w:ascii="Times New Roman" w:hAnsi="Times New Roman"/>
          <w:i/>
          <w:sz w:val="24"/>
          <w:szCs w:val="20"/>
        </w:rPr>
        <w:tab/>
        <w:t xml:space="preserve">Early </w:t>
      </w:r>
      <w:r w:rsidRPr="00B96362">
        <w:rPr>
          <w:rFonts w:ascii="Times New Roman" w:hAnsi="Times New Roman"/>
          <w:i/>
          <w:sz w:val="24"/>
          <w:szCs w:val="20"/>
        </w:rPr>
        <w:t>Adolescence, 33</w:t>
      </w:r>
      <w:r w:rsidRPr="00B96362">
        <w:rPr>
          <w:rFonts w:ascii="Times New Roman" w:hAnsi="Times New Roman"/>
          <w:sz w:val="24"/>
          <w:szCs w:val="20"/>
        </w:rPr>
        <w:t xml:space="preserve">(2), 201–226. doi:10.1177/0272431611435261. </w:t>
      </w:r>
    </w:p>
    <w:p w:rsidR="00141510" w:rsidRDefault="00141510" w:rsidP="00141510">
      <w:pPr>
        <w:pStyle w:val="NormalWeb"/>
        <w:spacing w:beforeLines="200" w:before="480" w:afterLines="0"/>
        <w:rPr>
          <w:rFonts w:ascii="Times New Roman" w:hAnsi="Times New Roman"/>
          <w:sz w:val="24"/>
          <w:szCs w:val="20"/>
        </w:rPr>
      </w:pPr>
    </w:p>
    <w:p w:rsidR="00647040" w:rsidRPr="00141510" w:rsidRDefault="00647040" w:rsidP="00647040">
      <w:pPr>
        <w:spacing w:beforeLines="1" w:before="2" w:afterLines="1" w:after="2"/>
        <w:rPr>
          <w:rFonts w:cs="Arial"/>
          <w:szCs w:val="22"/>
          <w:u w:color="0000FF"/>
        </w:rPr>
      </w:pPr>
      <w:r w:rsidRPr="00DD5E01">
        <w:rPr>
          <w:szCs w:val="16"/>
        </w:rPr>
        <w:t>Kendall, P. C. (1994). Treating anxiety disorders in children: R</w:t>
      </w:r>
      <w:r>
        <w:rPr>
          <w:szCs w:val="16"/>
        </w:rPr>
        <w:t>esults of a randomized</w:t>
      </w:r>
      <w:r>
        <w:rPr>
          <w:szCs w:val="16"/>
        </w:rPr>
        <w:tab/>
      </w:r>
      <w:r w:rsidRPr="00141510">
        <w:rPr>
          <w:szCs w:val="16"/>
        </w:rPr>
        <w:t>clinical</w:t>
      </w:r>
      <w:r w:rsidRPr="00141510">
        <w:rPr>
          <w:szCs w:val="16"/>
        </w:rPr>
        <w:tab/>
        <w:t xml:space="preserve">trial. </w:t>
      </w:r>
      <w:r w:rsidRPr="00141510">
        <w:rPr>
          <w:i/>
          <w:szCs w:val="16"/>
        </w:rPr>
        <w:t>Journal of Consulting and Clinical Psychology, 62</w:t>
      </w:r>
      <w:r w:rsidRPr="00141510">
        <w:rPr>
          <w:szCs w:val="16"/>
        </w:rPr>
        <w:t>(1), 100–110.</w:t>
      </w:r>
      <w:r w:rsidRPr="00141510">
        <w:rPr>
          <w:szCs w:val="16"/>
        </w:rPr>
        <w:tab/>
      </w:r>
      <w:hyperlink r:id="rId36" w:history="1">
        <w:r w:rsidRPr="00141510">
          <w:rPr>
            <w:rStyle w:val="Hyperlink"/>
            <w:rFonts w:cs="Arial"/>
            <w:color w:val="auto"/>
            <w:szCs w:val="22"/>
            <w:u w:val="none" w:color="0000FF"/>
          </w:rPr>
          <w:t>http://dx.doi.org/10.1037/0022-006X.62.1.100</w:t>
        </w:r>
      </w:hyperlink>
    </w:p>
    <w:p w:rsidR="00647040" w:rsidRPr="00141510" w:rsidRDefault="00647040" w:rsidP="00647040">
      <w:pPr>
        <w:spacing w:beforeLines="1" w:before="2" w:afterLines="1" w:after="2"/>
        <w:rPr>
          <w:rFonts w:cs="Arial"/>
          <w:szCs w:val="22"/>
          <w:u w:color="0000FF"/>
        </w:rPr>
      </w:pPr>
    </w:p>
    <w:p w:rsidR="00647040" w:rsidRPr="00141510" w:rsidRDefault="00647040" w:rsidP="00647040">
      <w:pPr>
        <w:widowControl w:val="0"/>
        <w:autoSpaceDE w:val="0"/>
        <w:autoSpaceDN w:val="0"/>
        <w:adjustRightInd w:val="0"/>
        <w:rPr>
          <w:rFonts w:cs="Arial"/>
          <w:szCs w:val="22"/>
        </w:rPr>
      </w:pPr>
    </w:p>
    <w:p w:rsidR="00647040" w:rsidRPr="00141510" w:rsidRDefault="00647040" w:rsidP="00647040">
      <w:pPr>
        <w:widowControl w:val="0"/>
        <w:autoSpaceDE w:val="0"/>
        <w:autoSpaceDN w:val="0"/>
        <w:adjustRightInd w:val="0"/>
        <w:rPr>
          <w:rFonts w:cs="Arial"/>
          <w:szCs w:val="22"/>
        </w:rPr>
      </w:pPr>
      <w:r w:rsidRPr="00141510">
        <w:rPr>
          <w:rFonts w:cs="Arial"/>
          <w:szCs w:val="22"/>
        </w:rPr>
        <w:t xml:space="preserve">Kendall, P.C., </w:t>
      </w:r>
      <w:proofErr w:type="spellStart"/>
      <w:r w:rsidRPr="00141510">
        <w:rPr>
          <w:rFonts w:cs="Arial"/>
          <w:szCs w:val="22"/>
        </w:rPr>
        <w:t>Southam-Gerow</w:t>
      </w:r>
      <w:proofErr w:type="spellEnd"/>
      <w:r w:rsidRPr="00141510">
        <w:rPr>
          <w:rFonts w:cs="Arial"/>
          <w:szCs w:val="22"/>
        </w:rPr>
        <w:t>, M.A. (1996). Long-term follow-up of a cognitive</w:t>
      </w:r>
      <w:r w:rsidRPr="00141510">
        <w:rPr>
          <w:rFonts w:cs="Arial"/>
          <w:szCs w:val="22"/>
        </w:rPr>
        <w:tab/>
        <w:t xml:space="preserve">behavioral therapy for anxiety-disordered youth. </w:t>
      </w:r>
      <w:r w:rsidRPr="00141510">
        <w:rPr>
          <w:rFonts w:cs="Arial"/>
          <w:i/>
          <w:szCs w:val="22"/>
        </w:rPr>
        <w:t>Journal of Consulting and</w:t>
      </w:r>
      <w:r w:rsidRPr="00141510">
        <w:rPr>
          <w:rFonts w:cs="Arial"/>
          <w:i/>
          <w:szCs w:val="22"/>
        </w:rPr>
        <w:tab/>
        <w:t>Clinical Psychology, 64(</w:t>
      </w:r>
      <w:r w:rsidRPr="00141510">
        <w:rPr>
          <w:rFonts w:cs="Arial"/>
          <w:szCs w:val="22"/>
        </w:rPr>
        <w:t>4), 724-730.</w:t>
      </w:r>
      <w:r w:rsidRPr="00141510">
        <w:rPr>
          <w:rFonts w:cs="Arial"/>
          <w:szCs w:val="22"/>
        </w:rPr>
        <w:tab/>
      </w:r>
      <w:hyperlink r:id="rId37" w:history="1">
        <w:r w:rsidRPr="00141510">
          <w:rPr>
            <w:rStyle w:val="Hyperlink"/>
            <w:rFonts w:cs="Arial"/>
            <w:color w:val="auto"/>
            <w:szCs w:val="22"/>
            <w:u w:val="none"/>
          </w:rPr>
          <w:t>http://dx.doi.org/10.1037/0022</w:t>
        </w:r>
        <w:r w:rsidRPr="00141510">
          <w:rPr>
            <w:rStyle w:val="Hyperlink"/>
            <w:rFonts w:cs="Arial"/>
            <w:color w:val="auto"/>
            <w:szCs w:val="22"/>
            <w:u w:val="none"/>
          </w:rPr>
          <w:tab/>
          <w:t>006X.64.4.724</w:t>
        </w:r>
      </w:hyperlink>
      <w:r w:rsidRPr="00141510">
        <w:rPr>
          <w:rFonts w:cs="Arial"/>
          <w:szCs w:val="22"/>
        </w:rPr>
        <w:tab/>
      </w:r>
    </w:p>
    <w:p w:rsidR="00647040" w:rsidRDefault="00647040" w:rsidP="00647040">
      <w:pPr>
        <w:widowControl w:val="0"/>
        <w:autoSpaceDE w:val="0"/>
        <w:autoSpaceDN w:val="0"/>
        <w:adjustRightInd w:val="0"/>
        <w:rPr>
          <w:szCs w:val="16"/>
        </w:rPr>
      </w:pPr>
    </w:p>
    <w:p w:rsidR="00647040" w:rsidRDefault="00647040" w:rsidP="00647040">
      <w:pPr>
        <w:widowControl w:val="0"/>
        <w:autoSpaceDE w:val="0"/>
        <w:autoSpaceDN w:val="0"/>
        <w:adjustRightInd w:val="0"/>
        <w:rPr>
          <w:szCs w:val="16"/>
        </w:rPr>
      </w:pPr>
    </w:p>
    <w:p w:rsidR="00647040" w:rsidRPr="0006001C" w:rsidRDefault="00647040" w:rsidP="00647040">
      <w:pPr>
        <w:widowControl w:val="0"/>
        <w:autoSpaceDE w:val="0"/>
        <w:autoSpaceDN w:val="0"/>
        <w:adjustRightInd w:val="0"/>
        <w:rPr>
          <w:szCs w:val="16"/>
        </w:rPr>
      </w:pPr>
      <w:r w:rsidRPr="00DD5E01">
        <w:rPr>
          <w:szCs w:val="16"/>
        </w:rPr>
        <w:t xml:space="preserve">Kendall, P. C., Flannery-Schroeder, E., </w:t>
      </w:r>
      <w:proofErr w:type="spellStart"/>
      <w:r w:rsidRPr="00DD5E01">
        <w:rPr>
          <w:szCs w:val="16"/>
        </w:rPr>
        <w:t>Panichelli-Mindel</w:t>
      </w:r>
      <w:proofErr w:type="spellEnd"/>
      <w:r w:rsidRPr="00DD5E01">
        <w:rPr>
          <w:szCs w:val="16"/>
        </w:rPr>
        <w:t>, S</w:t>
      </w:r>
      <w:r>
        <w:rPr>
          <w:szCs w:val="16"/>
        </w:rPr>
        <w:t xml:space="preserve">. M., </w:t>
      </w:r>
      <w:proofErr w:type="spellStart"/>
      <w:r>
        <w:rPr>
          <w:szCs w:val="16"/>
        </w:rPr>
        <w:t>Southam-Gerow</w:t>
      </w:r>
      <w:proofErr w:type="spellEnd"/>
      <w:r>
        <w:rPr>
          <w:szCs w:val="16"/>
        </w:rPr>
        <w:t>, M.,</w:t>
      </w:r>
      <w:r>
        <w:rPr>
          <w:szCs w:val="16"/>
        </w:rPr>
        <w:tab/>
      </w:r>
      <w:proofErr w:type="spellStart"/>
      <w:r>
        <w:rPr>
          <w:szCs w:val="16"/>
        </w:rPr>
        <w:t>Henin</w:t>
      </w:r>
      <w:proofErr w:type="spellEnd"/>
      <w:r>
        <w:rPr>
          <w:szCs w:val="16"/>
        </w:rPr>
        <w:t>,</w:t>
      </w:r>
      <w:r>
        <w:rPr>
          <w:szCs w:val="16"/>
        </w:rPr>
        <w:tab/>
      </w:r>
      <w:r w:rsidRPr="00DD5E01">
        <w:rPr>
          <w:szCs w:val="16"/>
        </w:rPr>
        <w:t>A., &amp; Warman, M. (1997). Therapy for youth w</w:t>
      </w:r>
      <w:r>
        <w:rPr>
          <w:szCs w:val="16"/>
        </w:rPr>
        <w:t>ith anxiety disorders: A</w:t>
      </w:r>
      <w:r>
        <w:rPr>
          <w:szCs w:val="16"/>
        </w:rPr>
        <w:tab/>
        <w:t xml:space="preserve">second </w:t>
      </w:r>
      <w:r w:rsidRPr="00DD5E01">
        <w:rPr>
          <w:szCs w:val="16"/>
        </w:rPr>
        <w:t xml:space="preserve">randomized clinical trial. </w:t>
      </w:r>
      <w:r w:rsidRPr="00DD5E01">
        <w:rPr>
          <w:i/>
          <w:szCs w:val="16"/>
        </w:rPr>
        <w:t>Journal of Consulting and Clinical Psychol</w:t>
      </w:r>
      <w:r>
        <w:rPr>
          <w:i/>
          <w:szCs w:val="16"/>
        </w:rPr>
        <w:t>ogy,</w:t>
      </w:r>
      <w:r>
        <w:rPr>
          <w:i/>
          <w:szCs w:val="16"/>
        </w:rPr>
        <w:tab/>
      </w:r>
      <w:r w:rsidRPr="00DD5E01">
        <w:rPr>
          <w:i/>
          <w:szCs w:val="16"/>
        </w:rPr>
        <w:t>65</w:t>
      </w:r>
      <w:r>
        <w:rPr>
          <w:szCs w:val="16"/>
        </w:rPr>
        <w:t>(3)</w:t>
      </w:r>
      <w:r w:rsidRPr="00DD5E01">
        <w:rPr>
          <w:szCs w:val="16"/>
        </w:rPr>
        <w:t>, 366</w:t>
      </w:r>
      <w:r>
        <w:rPr>
          <w:szCs w:val="16"/>
        </w:rPr>
        <w:t>-</w:t>
      </w:r>
      <w:r w:rsidRPr="00DD5E01">
        <w:rPr>
          <w:szCs w:val="16"/>
        </w:rPr>
        <w:t xml:space="preserve">380. </w:t>
      </w:r>
      <w:hyperlink r:id="rId38" w:history="1">
        <w:r w:rsidRPr="00452590">
          <w:rPr>
            <w:rFonts w:cs="Arial"/>
            <w:szCs w:val="22"/>
            <w:u w:color="0000FF"/>
          </w:rPr>
          <w:t>http://dx.doi.org/10.1037/0022-006X.65.3.366</w:t>
        </w:r>
      </w:hyperlink>
    </w:p>
    <w:p w:rsidR="00647040" w:rsidRDefault="00647040" w:rsidP="00647040">
      <w:pPr>
        <w:widowControl w:val="0"/>
        <w:autoSpaceDE w:val="0"/>
        <w:autoSpaceDN w:val="0"/>
        <w:adjustRightInd w:val="0"/>
        <w:rPr>
          <w:rFonts w:cs="Arial"/>
          <w:szCs w:val="22"/>
        </w:rPr>
      </w:pPr>
    </w:p>
    <w:p w:rsidR="00647040" w:rsidRDefault="00647040" w:rsidP="00647040">
      <w:pPr>
        <w:widowControl w:val="0"/>
        <w:autoSpaceDE w:val="0"/>
        <w:autoSpaceDN w:val="0"/>
        <w:adjustRightInd w:val="0"/>
        <w:rPr>
          <w:rFonts w:cs="Arial"/>
          <w:szCs w:val="22"/>
        </w:rPr>
      </w:pPr>
    </w:p>
    <w:p w:rsidR="00647040" w:rsidRDefault="00647040" w:rsidP="00647040">
      <w:pPr>
        <w:widowControl w:val="0"/>
        <w:autoSpaceDE w:val="0"/>
        <w:autoSpaceDN w:val="0"/>
        <w:adjustRightInd w:val="0"/>
        <w:rPr>
          <w:rFonts w:cs="Arial"/>
          <w:szCs w:val="22"/>
        </w:rPr>
      </w:pPr>
      <w:r w:rsidRPr="00C36057">
        <w:rPr>
          <w:rFonts w:cs="Arial"/>
          <w:szCs w:val="22"/>
        </w:rPr>
        <w:t>Kendall, P.C., Safford, S., Flannery-Schroeder, E., &amp; Webb, A. (2004). Child a</w:t>
      </w:r>
      <w:r>
        <w:rPr>
          <w:rFonts w:cs="Arial"/>
          <w:szCs w:val="22"/>
        </w:rPr>
        <w:t>nxiety</w:t>
      </w:r>
      <w:r>
        <w:rPr>
          <w:rFonts w:cs="Arial"/>
          <w:szCs w:val="22"/>
        </w:rPr>
        <w:tab/>
        <w:t xml:space="preserve">treatment: </w:t>
      </w:r>
      <w:r w:rsidRPr="00C36057">
        <w:rPr>
          <w:rFonts w:cs="Arial"/>
          <w:szCs w:val="22"/>
        </w:rPr>
        <w:t>Outcomes in adolescence and impact on substance use and d</w:t>
      </w:r>
      <w:r>
        <w:rPr>
          <w:rFonts w:cs="Arial"/>
          <w:szCs w:val="22"/>
        </w:rPr>
        <w:t>epression</w:t>
      </w:r>
      <w:r>
        <w:rPr>
          <w:rFonts w:cs="Arial"/>
          <w:szCs w:val="22"/>
        </w:rPr>
        <w:tab/>
        <w:t xml:space="preserve">at 7.4-Year </w:t>
      </w:r>
      <w:r w:rsidRPr="00C36057">
        <w:rPr>
          <w:rFonts w:cs="Arial"/>
          <w:szCs w:val="22"/>
        </w:rPr>
        <w:t>Follow-Up.</w:t>
      </w:r>
      <w:r>
        <w:rPr>
          <w:rFonts w:cs="Arial"/>
          <w:szCs w:val="22"/>
        </w:rPr>
        <w:t xml:space="preserve"> </w:t>
      </w:r>
      <w:r w:rsidRPr="00C36057">
        <w:rPr>
          <w:rFonts w:cs="Arial"/>
          <w:i/>
          <w:szCs w:val="22"/>
        </w:rPr>
        <w:t>Journal of Consulting and Clinical Psychology, 72</w:t>
      </w:r>
      <w:r>
        <w:rPr>
          <w:rFonts w:cs="Arial"/>
          <w:szCs w:val="22"/>
        </w:rPr>
        <w:t>(2),</w:t>
      </w:r>
      <w:r>
        <w:rPr>
          <w:rFonts w:cs="Arial"/>
          <w:szCs w:val="22"/>
        </w:rPr>
        <w:tab/>
      </w:r>
      <w:r w:rsidRPr="00C36057">
        <w:rPr>
          <w:rFonts w:cs="Arial"/>
          <w:szCs w:val="22"/>
        </w:rPr>
        <w:t>276-287.</w:t>
      </w:r>
      <w:r>
        <w:rPr>
          <w:rFonts w:cs="Arial"/>
          <w:szCs w:val="22"/>
        </w:rPr>
        <w:t xml:space="preserve"> </w:t>
      </w:r>
      <w:hyperlink r:id="rId39" w:history="1">
        <w:r w:rsidRPr="00C36057">
          <w:rPr>
            <w:rFonts w:cs="Arial"/>
            <w:szCs w:val="22"/>
            <w:u w:color="0000FF"/>
          </w:rPr>
          <w:t>http://dx.doi.org/10.1037/0022-006X.72.2.276</w:t>
        </w:r>
      </w:hyperlink>
    </w:p>
    <w:p w:rsidR="00647040" w:rsidRDefault="00647040" w:rsidP="00647040">
      <w:pPr>
        <w:widowControl w:val="0"/>
        <w:autoSpaceDE w:val="0"/>
        <w:autoSpaceDN w:val="0"/>
        <w:adjustRightInd w:val="0"/>
        <w:rPr>
          <w:rFonts w:cs="Verdana"/>
        </w:rPr>
      </w:pPr>
    </w:p>
    <w:p w:rsidR="00647040" w:rsidRDefault="00647040" w:rsidP="00647040">
      <w:pPr>
        <w:widowControl w:val="0"/>
        <w:autoSpaceDE w:val="0"/>
        <w:autoSpaceDN w:val="0"/>
        <w:adjustRightInd w:val="0"/>
        <w:rPr>
          <w:rFonts w:cs="Verdana"/>
        </w:rPr>
      </w:pPr>
    </w:p>
    <w:p w:rsidR="00647040" w:rsidRPr="00796311" w:rsidRDefault="00647040" w:rsidP="00647040">
      <w:pPr>
        <w:widowControl w:val="0"/>
        <w:autoSpaceDE w:val="0"/>
        <w:autoSpaceDN w:val="0"/>
        <w:adjustRightInd w:val="0"/>
        <w:rPr>
          <w:rFonts w:cs="Arial"/>
          <w:szCs w:val="22"/>
        </w:rPr>
      </w:pPr>
      <w:r w:rsidRPr="00796311">
        <w:rPr>
          <w:rFonts w:cs="Verdana"/>
        </w:rPr>
        <w:t xml:space="preserve">Kendall, P. C., Hudson, J. L., </w:t>
      </w:r>
      <w:proofErr w:type="spellStart"/>
      <w:r w:rsidRPr="00796311">
        <w:rPr>
          <w:rFonts w:cs="Verdana"/>
        </w:rPr>
        <w:t>Gosch</w:t>
      </w:r>
      <w:proofErr w:type="spellEnd"/>
      <w:r w:rsidRPr="00796311">
        <w:rPr>
          <w:rFonts w:cs="Verdana"/>
        </w:rPr>
        <w:t>, E., Flannery-Schroeder, E.</w:t>
      </w:r>
      <w:r>
        <w:rPr>
          <w:rFonts w:cs="Verdana"/>
        </w:rPr>
        <w:t xml:space="preserve">, &amp; </w:t>
      </w:r>
      <w:proofErr w:type="spellStart"/>
      <w:r>
        <w:rPr>
          <w:rFonts w:cs="Verdana"/>
        </w:rPr>
        <w:t>Suveg</w:t>
      </w:r>
      <w:proofErr w:type="spellEnd"/>
      <w:r>
        <w:rPr>
          <w:rFonts w:cs="Verdana"/>
        </w:rPr>
        <w:t>, C. (2008).</w:t>
      </w:r>
      <w:r>
        <w:rPr>
          <w:rFonts w:cs="Verdana"/>
        </w:rPr>
        <w:tab/>
        <w:t xml:space="preserve">Cognitive </w:t>
      </w:r>
      <w:r w:rsidRPr="00796311">
        <w:rPr>
          <w:rFonts w:cs="Verdana"/>
        </w:rPr>
        <w:t>behavioral therapy for anxiety disordered youth: A rando</w:t>
      </w:r>
      <w:r>
        <w:rPr>
          <w:rFonts w:cs="Verdana"/>
        </w:rPr>
        <w:t>mized clinical</w:t>
      </w:r>
      <w:r>
        <w:rPr>
          <w:rFonts w:cs="Verdana"/>
        </w:rPr>
        <w:tab/>
        <w:t xml:space="preserve">trial evaluating </w:t>
      </w:r>
      <w:r w:rsidRPr="00796311">
        <w:rPr>
          <w:rFonts w:cs="Verdana"/>
        </w:rPr>
        <w:t>child and family modalities.</w:t>
      </w:r>
      <w:r w:rsidRPr="00796311">
        <w:rPr>
          <w:rFonts w:cs="Verdana"/>
          <w:i/>
          <w:iCs/>
        </w:rPr>
        <w:t xml:space="preserve"> Jou</w:t>
      </w:r>
      <w:r>
        <w:rPr>
          <w:rFonts w:cs="Verdana"/>
          <w:i/>
          <w:iCs/>
        </w:rPr>
        <w:t>rnal of Consulting and Clinical</w:t>
      </w:r>
      <w:r>
        <w:rPr>
          <w:rFonts w:cs="Verdana"/>
          <w:i/>
          <w:iCs/>
        </w:rPr>
        <w:tab/>
      </w:r>
      <w:r w:rsidRPr="00796311">
        <w:rPr>
          <w:rFonts w:cs="Verdana"/>
          <w:i/>
          <w:iCs/>
        </w:rPr>
        <w:t>Psychology, 76</w:t>
      </w:r>
      <w:r w:rsidRPr="00796311">
        <w:rPr>
          <w:rFonts w:cs="Verdana"/>
        </w:rPr>
        <w:t>(2), 282</w:t>
      </w:r>
      <w:r>
        <w:rPr>
          <w:rFonts w:cs="Verdana"/>
        </w:rPr>
        <w:t xml:space="preserve"> </w:t>
      </w:r>
      <w:r w:rsidRPr="00796311">
        <w:rPr>
          <w:rFonts w:cs="Verdana"/>
        </w:rPr>
        <w:t>297. http://dx.doi.org/10.1037/0022-006X.76.2.282</w:t>
      </w:r>
    </w:p>
    <w:p w:rsidR="00647040" w:rsidRDefault="00647040" w:rsidP="00647040">
      <w:pPr>
        <w:spacing w:beforeLines="1" w:before="2" w:afterLines="1" w:after="2"/>
        <w:rPr>
          <w:szCs w:val="16"/>
        </w:rPr>
      </w:pPr>
    </w:p>
    <w:p w:rsidR="00647040" w:rsidRDefault="00647040" w:rsidP="00647040">
      <w:pPr>
        <w:spacing w:beforeLines="1" w:before="2" w:afterLines="1" w:after="2"/>
        <w:rPr>
          <w:szCs w:val="16"/>
        </w:rPr>
      </w:pPr>
    </w:p>
    <w:p w:rsidR="00647040" w:rsidRDefault="00647040" w:rsidP="00647040">
      <w:pPr>
        <w:spacing w:beforeLines="1" w:before="2" w:afterLines="1" w:after="2"/>
        <w:rPr>
          <w:szCs w:val="16"/>
        </w:rPr>
      </w:pPr>
      <w:r w:rsidRPr="00546531">
        <w:rPr>
          <w:szCs w:val="16"/>
        </w:rPr>
        <w:t>Kessler, R. C., Foster, M. P. H., Saunders, W. B.</w:t>
      </w:r>
      <w:r>
        <w:rPr>
          <w:szCs w:val="16"/>
        </w:rPr>
        <w:t xml:space="preserve">, &amp; </w:t>
      </w:r>
      <w:proofErr w:type="spellStart"/>
      <w:r>
        <w:rPr>
          <w:szCs w:val="16"/>
        </w:rPr>
        <w:t>Stang</w:t>
      </w:r>
      <w:proofErr w:type="spellEnd"/>
      <w:r>
        <w:rPr>
          <w:szCs w:val="16"/>
        </w:rPr>
        <w:t>, P. E. (1995). Social</w:t>
      </w:r>
      <w:r>
        <w:rPr>
          <w:szCs w:val="16"/>
        </w:rPr>
        <w:tab/>
      </w:r>
      <w:proofErr w:type="gramStart"/>
      <w:r w:rsidRPr="00546531">
        <w:rPr>
          <w:szCs w:val="16"/>
        </w:rPr>
        <w:t xml:space="preserve">consequences </w:t>
      </w:r>
      <w:r>
        <w:rPr>
          <w:szCs w:val="20"/>
        </w:rPr>
        <w:t xml:space="preserve"> </w:t>
      </w:r>
      <w:r w:rsidRPr="00546531">
        <w:rPr>
          <w:szCs w:val="16"/>
        </w:rPr>
        <w:t>of</w:t>
      </w:r>
      <w:proofErr w:type="gramEnd"/>
      <w:r w:rsidRPr="00546531">
        <w:rPr>
          <w:szCs w:val="16"/>
        </w:rPr>
        <w:t xml:space="preserve"> psychiatric disorders I: educational attainment. </w:t>
      </w:r>
      <w:r>
        <w:rPr>
          <w:i/>
          <w:szCs w:val="16"/>
        </w:rPr>
        <w:t>American</w:t>
      </w:r>
      <w:r>
        <w:rPr>
          <w:i/>
          <w:szCs w:val="16"/>
        </w:rPr>
        <w:tab/>
      </w:r>
      <w:r w:rsidRPr="00546531">
        <w:rPr>
          <w:i/>
          <w:szCs w:val="16"/>
        </w:rPr>
        <w:t>Journal of Psychiatry, 152</w:t>
      </w:r>
      <w:r>
        <w:rPr>
          <w:szCs w:val="16"/>
        </w:rPr>
        <w:t xml:space="preserve">, </w:t>
      </w:r>
      <w:r w:rsidRPr="00546531">
        <w:rPr>
          <w:szCs w:val="16"/>
        </w:rPr>
        <w:t>71026–71032.</w:t>
      </w:r>
      <w:r>
        <w:rPr>
          <w:szCs w:val="16"/>
        </w:rPr>
        <w:t xml:space="preserve"> </w:t>
      </w:r>
    </w:p>
    <w:p w:rsidR="00647040" w:rsidRDefault="00647040" w:rsidP="00647040">
      <w:pPr>
        <w:spacing w:beforeLines="1" w:before="2" w:afterLines="1" w:after="2"/>
        <w:rPr>
          <w:rFonts w:cs="Verdana"/>
        </w:rPr>
      </w:pPr>
    </w:p>
    <w:p w:rsidR="00647040" w:rsidRDefault="00647040" w:rsidP="00647040">
      <w:pPr>
        <w:spacing w:beforeLines="1" w:before="2" w:afterLines="1" w:after="2"/>
        <w:rPr>
          <w:rFonts w:cs="Verdana"/>
        </w:rPr>
      </w:pPr>
    </w:p>
    <w:p w:rsidR="00141510" w:rsidRDefault="00141510" w:rsidP="00647040">
      <w:pPr>
        <w:spacing w:beforeLines="1" w:before="2" w:afterLines="1" w:after="2"/>
        <w:rPr>
          <w:rFonts w:cs="Verdana"/>
        </w:rPr>
      </w:pPr>
    </w:p>
    <w:p w:rsidR="00647040" w:rsidRDefault="00647040" w:rsidP="00647040">
      <w:pPr>
        <w:spacing w:beforeLines="1" w:before="2" w:afterLines="1" w:after="2"/>
        <w:rPr>
          <w:rFonts w:cs="Verdana"/>
        </w:rPr>
      </w:pPr>
      <w:proofErr w:type="spellStart"/>
      <w:r w:rsidRPr="0016304A">
        <w:rPr>
          <w:rFonts w:cs="Verdana"/>
        </w:rPr>
        <w:lastRenderedPageBreak/>
        <w:t>Kingery</w:t>
      </w:r>
      <w:proofErr w:type="spellEnd"/>
      <w:r w:rsidRPr="0016304A">
        <w:rPr>
          <w:rFonts w:cs="Verdana"/>
        </w:rPr>
        <w:t xml:space="preserve">, J. N., </w:t>
      </w:r>
      <w:proofErr w:type="spellStart"/>
      <w:r w:rsidRPr="0016304A">
        <w:rPr>
          <w:rFonts w:cs="Verdana"/>
        </w:rPr>
        <w:t>Erdley</w:t>
      </w:r>
      <w:proofErr w:type="spellEnd"/>
      <w:r w:rsidRPr="0016304A">
        <w:rPr>
          <w:rFonts w:cs="Verdana"/>
        </w:rPr>
        <w:t>, C. A., Marshall, K. C., Whitaker, K. G</w:t>
      </w:r>
      <w:r>
        <w:rPr>
          <w:rFonts w:cs="Verdana"/>
        </w:rPr>
        <w:t>., &amp; Reuter, T. R. (2010).</w:t>
      </w:r>
      <w:r>
        <w:rPr>
          <w:rFonts w:cs="Verdana"/>
        </w:rPr>
        <w:tab/>
        <w:t xml:space="preserve">Peer </w:t>
      </w:r>
      <w:r w:rsidRPr="0016304A">
        <w:rPr>
          <w:rFonts w:cs="Verdana"/>
        </w:rPr>
        <w:t>experiences of anxious and socially withdrawn yout</w:t>
      </w:r>
      <w:r>
        <w:rPr>
          <w:rFonts w:cs="Verdana"/>
        </w:rPr>
        <w:t>h: An integrative review</w:t>
      </w:r>
      <w:r>
        <w:rPr>
          <w:rFonts w:cs="Verdana"/>
        </w:rPr>
        <w:tab/>
        <w:t xml:space="preserve">of the </w:t>
      </w:r>
      <w:r w:rsidRPr="0016304A">
        <w:rPr>
          <w:rFonts w:cs="Verdana"/>
        </w:rPr>
        <w:t>developmental and clinical literature.</w:t>
      </w:r>
      <w:r>
        <w:rPr>
          <w:rFonts w:cs="Verdana"/>
          <w:i/>
          <w:iCs/>
        </w:rPr>
        <w:t xml:space="preserve"> Clinical Child and Family</w:t>
      </w:r>
      <w:r>
        <w:rPr>
          <w:rFonts w:cs="Verdana"/>
          <w:i/>
          <w:iCs/>
        </w:rPr>
        <w:tab/>
      </w:r>
      <w:r w:rsidRPr="0016304A">
        <w:rPr>
          <w:rFonts w:cs="Verdana"/>
          <w:i/>
          <w:iCs/>
        </w:rPr>
        <w:t>Psychology Revi</w:t>
      </w:r>
      <w:r>
        <w:rPr>
          <w:rFonts w:cs="Verdana"/>
          <w:i/>
          <w:iCs/>
        </w:rPr>
        <w:t xml:space="preserve">ew, </w:t>
      </w:r>
      <w:r w:rsidRPr="0016304A">
        <w:rPr>
          <w:rFonts w:cs="Verdana"/>
          <w:i/>
          <w:iCs/>
        </w:rPr>
        <w:t>13</w:t>
      </w:r>
      <w:r>
        <w:rPr>
          <w:rFonts w:cs="Verdana"/>
        </w:rPr>
        <w:t>(1), 91-128</w:t>
      </w:r>
      <w:r w:rsidRPr="009549D8">
        <w:rPr>
          <w:rFonts w:cs="Verdana"/>
        </w:rPr>
        <w:t xml:space="preserve">. </w:t>
      </w:r>
      <w:hyperlink r:id="rId40" w:history="1">
        <w:r w:rsidRPr="00141510">
          <w:rPr>
            <w:rStyle w:val="Hyperlink"/>
            <w:rFonts w:cs="Verdana"/>
            <w:color w:val="auto"/>
            <w:u w:val="none"/>
          </w:rPr>
          <w:t>http://dx.doi.org/10.1007/s10567-009-0063-2</w:t>
        </w:r>
      </w:hyperlink>
    </w:p>
    <w:p w:rsidR="00647040" w:rsidRDefault="00647040" w:rsidP="00647040">
      <w:pPr>
        <w:spacing w:beforeLines="1" w:before="2" w:afterLines="1" w:after="2"/>
        <w:rPr>
          <w:rFonts w:cs="Verdana"/>
        </w:rPr>
      </w:pPr>
    </w:p>
    <w:p w:rsidR="00647040" w:rsidRDefault="00647040" w:rsidP="00647040">
      <w:pPr>
        <w:shd w:val="clear" w:color="auto" w:fill="FFFFFF"/>
        <w:spacing w:beforeAutospacing="1"/>
      </w:pPr>
      <w:r w:rsidRPr="005E1F09">
        <w:t xml:space="preserve">King, G., Honaker, J., Joseph, A. &amp; </w:t>
      </w:r>
      <w:proofErr w:type="spellStart"/>
      <w:r w:rsidRPr="005E1F09">
        <w:t>Scheve</w:t>
      </w:r>
      <w:proofErr w:type="spellEnd"/>
      <w:r w:rsidRPr="005E1F09">
        <w:t>, K. (2001). Analyzi</w:t>
      </w:r>
      <w:r>
        <w:t>ng incomplete political</w:t>
      </w:r>
      <w:r>
        <w:tab/>
        <w:t>science</w:t>
      </w:r>
      <w:r>
        <w:tab/>
      </w:r>
      <w:r w:rsidRPr="005E1F09">
        <w:t>data: An alternative algorithm for multiple imputat</w:t>
      </w:r>
      <w:r>
        <w:t>ion. American Political</w:t>
      </w:r>
      <w:r>
        <w:tab/>
        <w:t xml:space="preserve">Science </w:t>
      </w:r>
      <w:r w:rsidRPr="005E1F09">
        <w:t xml:space="preserve">Review, 95, 49-69. </w:t>
      </w:r>
    </w:p>
    <w:p w:rsidR="00647040" w:rsidRPr="0027246D" w:rsidRDefault="00647040" w:rsidP="00647040">
      <w:pPr>
        <w:shd w:val="clear" w:color="auto" w:fill="FFFFFF"/>
      </w:pPr>
    </w:p>
    <w:p w:rsidR="00647040" w:rsidRDefault="00647040" w:rsidP="00647040">
      <w:pPr>
        <w:spacing w:beforeLines="100" w:before="240" w:afterLines="1" w:after="2"/>
        <w:rPr>
          <w:rFonts w:cs="Verdana"/>
          <w:color w:val="262626"/>
          <w:szCs w:val="22"/>
        </w:rPr>
      </w:pPr>
      <w:r w:rsidRPr="00501544">
        <w:rPr>
          <w:rFonts w:cs="Verdana"/>
          <w:color w:val="262626"/>
          <w:szCs w:val="22"/>
        </w:rPr>
        <w:t xml:space="preserve">Kovacs M. </w:t>
      </w:r>
      <w:r>
        <w:rPr>
          <w:rFonts w:cs="Verdana"/>
          <w:color w:val="262626"/>
          <w:szCs w:val="22"/>
        </w:rPr>
        <w:t xml:space="preserve">(1992). </w:t>
      </w:r>
      <w:r w:rsidRPr="00501544">
        <w:rPr>
          <w:rFonts w:cs="Verdana"/>
          <w:i/>
          <w:color w:val="262626"/>
          <w:szCs w:val="22"/>
        </w:rPr>
        <w:t>Children's Depression Inventory Manual</w:t>
      </w:r>
      <w:r w:rsidRPr="00501544">
        <w:rPr>
          <w:rFonts w:cs="Verdana"/>
          <w:color w:val="262626"/>
          <w:szCs w:val="22"/>
        </w:rPr>
        <w:t>. North Tonawanda, NY:</w:t>
      </w:r>
      <w:r>
        <w:rPr>
          <w:rFonts w:cs="Verdana"/>
          <w:color w:val="262626"/>
          <w:szCs w:val="22"/>
        </w:rPr>
        <w:tab/>
        <w:t>Multi Health Systems, Inc</w:t>
      </w:r>
      <w:r w:rsidRPr="00501544">
        <w:rPr>
          <w:rFonts w:cs="Verdana"/>
          <w:color w:val="262626"/>
          <w:szCs w:val="22"/>
        </w:rPr>
        <w:t>.</w:t>
      </w:r>
    </w:p>
    <w:p w:rsidR="00647040" w:rsidRDefault="00647040" w:rsidP="00647040">
      <w:pPr>
        <w:spacing w:beforeLines="1" w:before="2" w:afterLines="1" w:after="2"/>
        <w:rPr>
          <w:rFonts w:cs="Verdana"/>
        </w:rPr>
      </w:pPr>
    </w:p>
    <w:p w:rsidR="00647040" w:rsidRPr="00501544" w:rsidRDefault="00647040" w:rsidP="00647040">
      <w:pPr>
        <w:spacing w:beforeLines="1" w:before="2" w:afterLines="1" w:after="2"/>
        <w:rPr>
          <w:rFonts w:cs="Verdana"/>
        </w:rPr>
      </w:pPr>
    </w:p>
    <w:p w:rsidR="00647040" w:rsidRPr="003224AB" w:rsidRDefault="00647040" w:rsidP="00647040">
      <w:pPr>
        <w:autoSpaceDE w:val="0"/>
        <w:autoSpaceDN w:val="0"/>
        <w:adjustRightInd w:val="0"/>
      </w:pPr>
      <w:r w:rsidRPr="008C2C75">
        <w:rPr>
          <w:lang w:val="es-US"/>
        </w:rPr>
        <w:t xml:space="preserve">La Greca, A.M., &amp; Lopez, N. (1998). </w:t>
      </w:r>
      <w:r>
        <w:t>Social anxiety among adolescents: Linkages with</w:t>
      </w:r>
      <w:r>
        <w:tab/>
        <w:t xml:space="preserve">peer relations and friendships. </w:t>
      </w:r>
      <w:r w:rsidRPr="00B57846">
        <w:rPr>
          <w:i/>
        </w:rPr>
        <w:t>Journal of Abnormal Child Psychology, 26,</w:t>
      </w:r>
      <w:r>
        <w:t xml:space="preserve"> 83-94.</w:t>
      </w:r>
      <w:r>
        <w:tab/>
      </w:r>
      <w:r w:rsidRPr="003224AB">
        <w:rPr>
          <w:rFonts w:cs="Verdana"/>
        </w:rPr>
        <w:t>http://dx.doi.org.ezproxy.fiu.edu/10.1023/A:1022684520514</w:t>
      </w:r>
    </w:p>
    <w:p w:rsidR="00647040" w:rsidRDefault="00647040" w:rsidP="00647040">
      <w:pPr>
        <w:spacing w:beforeLines="1" w:before="2" w:afterLines="1" w:after="2"/>
        <w:rPr>
          <w:szCs w:val="20"/>
        </w:rPr>
      </w:pPr>
    </w:p>
    <w:p w:rsidR="00647040" w:rsidRDefault="00647040" w:rsidP="00647040">
      <w:pPr>
        <w:spacing w:beforeLines="1" w:before="2" w:afterLines="1" w:after="2"/>
        <w:rPr>
          <w:szCs w:val="20"/>
        </w:rPr>
      </w:pPr>
    </w:p>
    <w:p w:rsidR="00647040" w:rsidRPr="00D27E63" w:rsidRDefault="00647040" w:rsidP="00647040">
      <w:pPr>
        <w:spacing w:beforeLines="1" w:before="2" w:afterLines="1" w:after="2"/>
        <w:rPr>
          <w:szCs w:val="20"/>
        </w:rPr>
      </w:pPr>
      <w:r w:rsidRPr="00D27E63">
        <w:rPr>
          <w:szCs w:val="20"/>
        </w:rPr>
        <w:t xml:space="preserve">Langley, A.K., Falk, A., </w:t>
      </w:r>
      <w:proofErr w:type="spellStart"/>
      <w:r w:rsidRPr="00D27E63">
        <w:rPr>
          <w:szCs w:val="20"/>
        </w:rPr>
        <w:t>Peris</w:t>
      </w:r>
      <w:proofErr w:type="spellEnd"/>
      <w:r w:rsidRPr="00D27E63">
        <w:rPr>
          <w:szCs w:val="20"/>
        </w:rPr>
        <w:t>, T., Wiley, J.F., Kendall, P.</w:t>
      </w:r>
      <w:r>
        <w:rPr>
          <w:szCs w:val="20"/>
        </w:rPr>
        <w:t xml:space="preserve">C., … </w:t>
      </w:r>
      <w:proofErr w:type="spellStart"/>
      <w:r>
        <w:rPr>
          <w:szCs w:val="20"/>
        </w:rPr>
        <w:t>Piacentini</w:t>
      </w:r>
      <w:proofErr w:type="spellEnd"/>
      <w:r>
        <w:rPr>
          <w:szCs w:val="20"/>
        </w:rPr>
        <w:t>, J. (2014) The</w:t>
      </w:r>
      <w:r>
        <w:rPr>
          <w:szCs w:val="20"/>
        </w:rPr>
        <w:tab/>
      </w:r>
      <w:r w:rsidRPr="00D27E63">
        <w:rPr>
          <w:szCs w:val="20"/>
        </w:rPr>
        <w:t>c</w:t>
      </w:r>
      <w:r>
        <w:rPr>
          <w:szCs w:val="20"/>
        </w:rPr>
        <w:t xml:space="preserve">hild </w:t>
      </w:r>
      <w:r w:rsidRPr="00D27E63">
        <w:rPr>
          <w:szCs w:val="20"/>
        </w:rPr>
        <w:t>anxiety impact scale: Examining parent- a</w:t>
      </w:r>
      <w:r>
        <w:rPr>
          <w:szCs w:val="20"/>
        </w:rPr>
        <w:t>nd child-reported impairment in</w:t>
      </w:r>
      <w:r>
        <w:rPr>
          <w:szCs w:val="20"/>
        </w:rPr>
        <w:tab/>
      </w:r>
      <w:r w:rsidRPr="00D27E63">
        <w:rPr>
          <w:szCs w:val="20"/>
        </w:rPr>
        <w:t>child a</w:t>
      </w:r>
      <w:r>
        <w:rPr>
          <w:szCs w:val="20"/>
        </w:rPr>
        <w:t>nxiety</w:t>
      </w:r>
      <w:r>
        <w:rPr>
          <w:szCs w:val="20"/>
        </w:rPr>
        <w:tab/>
      </w:r>
      <w:r w:rsidRPr="00D27E63">
        <w:rPr>
          <w:szCs w:val="20"/>
        </w:rPr>
        <w:t xml:space="preserve">disorders. </w:t>
      </w:r>
      <w:r w:rsidRPr="001A7E0C">
        <w:rPr>
          <w:i/>
          <w:szCs w:val="20"/>
        </w:rPr>
        <w:t>Journal of Clinical</w:t>
      </w:r>
      <w:r>
        <w:rPr>
          <w:i/>
          <w:szCs w:val="20"/>
        </w:rPr>
        <w:t xml:space="preserve"> Child &amp; Adolescent Psychology,</w:t>
      </w:r>
      <w:r>
        <w:rPr>
          <w:i/>
          <w:szCs w:val="20"/>
        </w:rPr>
        <w:tab/>
      </w:r>
      <w:r w:rsidRPr="001A7E0C">
        <w:rPr>
          <w:i/>
          <w:szCs w:val="20"/>
        </w:rPr>
        <w:t>43</w:t>
      </w:r>
      <w:r w:rsidRPr="00D27E63">
        <w:rPr>
          <w:szCs w:val="20"/>
        </w:rPr>
        <w:t>(4)</w:t>
      </w:r>
      <w:r>
        <w:rPr>
          <w:szCs w:val="20"/>
        </w:rPr>
        <w:t xml:space="preserve">, 579-591. </w:t>
      </w:r>
      <w:proofErr w:type="spellStart"/>
      <w:r w:rsidRPr="00D27E63">
        <w:rPr>
          <w:szCs w:val="20"/>
        </w:rPr>
        <w:t>doi</w:t>
      </w:r>
      <w:proofErr w:type="spellEnd"/>
      <w:r>
        <w:rPr>
          <w:szCs w:val="20"/>
        </w:rPr>
        <w:t xml:space="preserve">: </w:t>
      </w:r>
      <w:r w:rsidRPr="00D27E63">
        <w:rPr>
          <w:szCs w:val="20"/>
        </w:rPr>
        <w:t xml:space="preserve">10.1080/15374416.2013.817311 </w:t>
      </w:r>
    </w:p>
    <w:p w:rsidR="00647040" w:rsidRDefault="00647040" w:rsidP="00647040">
      <w:pPr>
        <w:spacing w:beforeLines="1" w:before="2" w:afterLines="1" w:after="2"/>
        <w:rPr>
          <w:szCs w:val="16"/>
        </w:rPr>
      </w:pPr>
    </w:p>
    <w:p w:rsidR="00647040" w:rsidRDefault="00647040" w:rsidP="00647040">
      <w:pPr>
        <w:spacing w:beforeLines="1" w:before="2" w:afterLines="1" w:after="2"/>
        <w:rPr>
          <w:szCs w:val="16"/>
        </w:rPr>
      </w:pPr>
    </w:p>
    <w:p w:rsidR="00647040" w:rsidRPr="004804FF" w:rsidRDefault="00647040" w:rsidP="00647040">
      <w:pPr>
        <w:spacing w:beforeLines="1" w:before="2" w:afterLines="1" w:after="2"/>
        <w:rPr>
          <w:szCs w:val="16"/>
        </w:rPr>
      </w:pPr>
      <w:r w:rsidRPr="003D1EA6">
        <w:rPr>
          <w:szCs w:val="16"/>
        </w:rPr>
        <w:t xml:space="preserve">Langley, A. K., Bergman, R. L., McCracken, J., &amp; </w:t>
      </w:r>
      <w:proofErr w:type="spellStart"/>
      <w:r w:rsidRPr="003D1EA6">
        <w:rPr>
          <w:szCs w:val="16"/>
        </w:rPr>
        <w:t>Piacentini</w:t>
      </w:r>
      <w:proofErr w:type="spellEnd"/>
      <w:r w:rsidRPr="003D1EA6">
        <w:rPr>
          <w:szCs w:val="16"/>
        </w:rPr>
        <w:t xml:space="preserve">, J. C. (2004). </w:t>
      </w:r>
      <w:r>
        <w:rPr>
          <w:szCs w:val="16"/>
        </w:rPr>
        <w:t>Impairment in</w:t>
      </w:r>
      <w:r>
        <w:rPr>
          <w:szCs w:val="16"/>
        </w:rPr>
        <w:tab/>
      </w:r>
      <w:r w:rsidRPr="0081672F">
        <w:rPr>
          <w:szCs w:val="16"/>
        </w:rPr>
        <w:t>childhood anxiety disorders: Preliminary examination of the Child Anxi</w:t>
      </w:r>
      <w:r>
        <w:rPr>
          <w:szCs w:val="16"/>
        </w:rPr>
        <w:t>ety</w:t>
      </w:r>
      <w:r>
        <w:rPr>
          <w:szCs w:val="16"/>
        </w:rPr>
        <w:tab/>
      </w:r>
      <w:r w:rsidRPr="0081672F">
        <w:rPr>
          <w:szCs w:val="16"/>
        </w:rPr>
        <w:t>Impact Scale</w:t>
      </w:r>
      <w:r>
        <w:rPr>
          <w:szCs w:val="16"/>
        </w:rPr>
        <w:t xml:space="preserve"> </w:t>
      </w:r>
      <w:r w:rsidRPr="0081672F">
        <w:rPr>
          <w:szCs w:val="16"/>
        </w:rPr>
        <w:t xml:space="preserve">Parent Version. </w:t>
      </w:r>
      <w:r>
        <w:rPr>
          <w:i/>
          <w:iCs/>
          <w:szCs w:val="16"/>
        </w:rPr>
        <w:t>Journal of Child and Adolescent</w:t>
      </w:r>
      <w:r>
        <w:rPr>
          <w:i/>
          <w:iCs/>
          <w:szCs w:val="16"/>
        </w:rPr>
        <w:tab/>
      </w:r>
      <w:r w:rsidRPr="0081672F">
        <w:rPr>
          <w:i/>
          <w:iCs/>
          <w:szCs w:val="16"/>
        </w:rPr>
        <w:t xml:space="preserve">Psychopharmacology, 14, </w:t>
      </w:r>
      <w:r w:rsidRPr="0081672F">
        <w:rPr>
          <w:szCs w:val="16"/>
        </w:rPr>
        <w:t>105–1</w:t>
      </w:r>
      <w:r>
        <w:rPr>
          <w:szCs w:val="16"/>
        </w:rPr>
        <w:t>14.</w:t>
      </w:r>
      <w:r>
        <w:rPr>
          <w:szCs w:val="16"/>
        </w:rPr>
        <w:tab/>
      </w:r>
      <w:hyperlink r:id="rId41" w:history="1">
        <w:r w:rsidRPr="00141510">
          <w:rPr>
            <w:rStyle w:val="Hyperlink"/>
            <w:rFonts w:cs="Verdana"/>
            <w:color w:val="auto"/>
            <w:u w:val="none"/>
          </w:rPr>
          <w:t>http://dx.doi.org.ezproxy.fiu.edu/10.1089/104454604773840544</w:t>
        </w:r>
      </w:hyperlink>
    </w:p>
    <w:p w:rsidR="00647040" w:rsidRDefault="00647040" w:rsidP="00647040">
      <w:pPr>
        <w:spacing w:beforeLines="1" w:before="2" w:afterLines="1" w:after="2"/>
        <w:rPr>
          <w:szCs w:val="16"/>
        </w:rPr>
      </w:pPr>
    </w:p>
    <w:p w:rsidR="00647040" w:rsidRDefault="00647040" w:rsidP="00647040">
      <w:pPr>
        <w:spacing w:beforeLines="1" w:before="2" w:afterLines="1" w:after="2"/>
        <w:rPr>
          <w:szCs w:val="16"/>
        </w:rPr>
      </w:pPr>
    </w:p>
    <w:p w:rsidR="00647040" w:rsidRPr="003D1EA6" w:rsidRDefault="00647040" w:rsidP="00647040">
      <w:pPr>
        <w:spacing w:beforeLines="1" w:before="2" w:afterLines="1" w:after="2"/>
        <w:rPr>
          <w:szCs w:val="16"/>
          <w:lang w:val="es-US"/>
        </w:rPr>
      </w:pPr>
      <w:proofErr w:type="spellStart"/>
      <w:r>
        <w:rPr>
          <w:szCs w:val="16"/>
        </w:rPr>
        <w:t>Lewinsohn</w:t>
      </w:r>
      <w:proofErr w:type="spellEnd"/>
      <w:r>
        <w:rPr>
          <w:szCs w:val="16"/>
        </w:rPr>
        <w:t>, P.M., Holm-</w:t>
      </w:r>
      <w:proofErr w:type="spellStart"/>
      <w:r>
        <w:rPr>
          <w:szCs w:val="16"/>
        </w:rPr>
        <w:t>Denoma</w:t>
      </w:r>
      <w:proofErr w:type="spellEnd"/>
      <w:r>
        <w:rPr>
          <w:szCs w:val="16"/>
        </w:rPr>
        <w:t>, J.M., Small, J.W., Seeley, J.R., &amp; Joiner, T.E. (2008).</w:t>
      </w:r>
      <w:r>
        <w:rPr>
          <w:szCs w:val="16"/>
        </w:rPr>
        <w:tab/>
        <w:t>Separation anxiety disorder in childhood as a risk factor for future mental illness.</w:t>
      </w:r>
      <w:r>
        <w:rPr>
          <w:szCs w:val="16"/>
        </w:rPr>
        <w:tab/>
      </w:r>
      <w:r>
        <w:rPr>
          <w:i/>
          <w:szCs w:val="16"/>
        </w:rPr>
        <w:t xml:space="preserve">Journal of the American Academy of Child and Adolescent Psychiatry, 47, </w:t>
      </w:r>
      <w:r>
        <w:rPr>
          <w:szCs w:val="16"/>
        </w:rPr>
        <w:t>548-</w:t>
      </w:r>
      <w:r>
        <w:rPr>
          <w:szCs w:val="16"/>
        </w:rPr>
        <w:tab/>
        <w:t xml:space="preserve">555. </w:t>
      </w:r>
      <w:proofErr w:type="spellStart"/>
      <w:r w:rsidRPr="008C2C75">
        <w:rPr>
          <w:szCs w:val="16"/>
          <w:lang w:val="es-US"/>
        </w:rPr>
        <w:t>doi</w:t>
      </w:r>
      <w:proofErr w:type="spellEnd"/>
      <w:r w:rsidRPr="008C2C75">
        <w:rPr>
          <w:szCs w:val="16"/>
          <w:lang w:val="es-US"/>
        </w:rPr>
        <w:t>: 1</w:t>
      </w:r>
      <w:r w:rsidRPr="008C2C75">
        <w:rPr>
          <w:rFonts w:cs="Arial"/>
          <w:szCs w:val="22"/>
          <w:lang w:val="es-US"/>
        </w:rPr>
        <w:t>0.1097/CHI.0b013e31816765e7</w:t>
      </w:r>
    </w:p>
    <w:p w:rsidR="00647040" w:rsidRDefault="00647040" w:rsidP="00647040">
      <w:pPr>
        <w:pStyle w:val="NormalWeb"/>
        <w:shd w:val="clear" w:color="auto" w:fill="FFFFFF"/>
        <w:spacing w:before="2" w:after="2"/>
        <w:rPr>
          <w:rFonts w:ascii="Times New Roman" w:hAnsi="Times New Roman" w:cs="Verdana"/>
          <w:sz w:val="24"/>
        </w:rPr>
      </w:pPr>
    </w:p>
    <w:p w:rsidR="00647040" w:rsidRDefault="00647040" w:rsidP="00647040">
      <w:pPr>
        <w:pStyle w:val="NormalWeb"/>
        <w:shd w:val="clear" w:color="auto" w:fill="FFFFFF"/>
        <w:spacing w:before="2" w:after="2"/>
        <w:rPr>
          <w:rFonts w:ascii="Times New Roman" w:hAnsi="Times New Roman" w:cs="Verdana"/>
          <w:sz w:val="24"/>
        </w:rPr>
      </w:pPr>
    </w:p>
    <w:p w:rsidR="00647040" w:rsidRPr="00567675" w:rsidRDefault="00647040" w:rsidP="00647040">
      <w:pPr>
        <w:pStyle w:val="NormalWeb"/>
        <w:shd w:val="clear" w:color="auto" w:fill="FFFFFF"/>
        <w:spacing w:before="2" w:after="2"/>
        <w:rPr>
          <w:rFonts w:ascii="Times New Roman" w:hAnsi="Times New Roman"/>
          <w:sz w:val="24"/>
          <w:szCs w:val="22"/>
        </w:rPr>
      </w:pPr>
      <w:proofErr w:type="spellStart"/>
      <w:r w:rsidRPr="00567675">
        <w:rPr>
          <w:rFonts w:ascii="Times New Roman" w:hAnsi="Times New Roman" w:cs="Verdana"/>
          <w:sz w:val="24"/>
        </w:rPr>
        <w:t>Manassis</w:t>
      </w:r>
      <w:proofErr w:type="spellEnd"/>
      <w:r w:rsidRPr="00567675">
        <w:rPr>
          <w:rFonts w:ascii="Times New Roman" w:hAnsi="Times New Roman" w:cs="Verdana"/>
          <w:sz w:val="24"/>
        </w:rPr>
        <w:t xml:space="preserve">, K., Avery, D., </w:t>
      </w:r>
      <w:proofErr w:type="spellStart"/>
      <w:r w:rsidRPr="00567675">
        <w:rPr>
          <w:rFonts w:ascii="Times New Roman" w:hAnsi="Times New Roman" w:cs="Verdana"/>
          <w:sz w:val="24"/>
        </w:rPr>
        <w:t>Butalia</w:t>
      </w:r>
      <w:proofErr w:type="spellEnd"/>
      <w:r w:rsidRPr="00567675">
        <w:rPr>
          <w:rFonts w:ascii="Times New Roman" w:hAnsi="Times New Roman" w:cs="Verdana"/>
          <w:sz w:val="24"/>
        </w:rPr>
        <w:t xml:space="preserve">, S., &amp; </w:t>
      </w:r>
      <w:proofErr w:type="spellStart"/>
      <w:r w:rsidRPr="00567675">
        <w:rPr>
          <w:rFonts w:ascii="Times New Roman" w:hAnsi="Times New Roman" w:cs="Verdana"/>
          <w:sz w:val="24"/>
        </w:rPr>
        <w:t>Mendlowitz</w:t>
      </w:r>
      <w:proofErr w:type="spellEnd"/>
      <w:r w:rsidRPr="00567675">
        <w:rPr>
          <w:rFonts w:ascii="Times New Roman" w:hAnsi="Times New Roman" w:cs="Verdana"/>
          <w:sz w:val="24"/>
        </w:rPr>
        <w:t>, S. (2004</w:t>
      </w:r>
      <w:r>
        <w:rPr>
          <w:rFonts w:ascii="Times New Roman" w:hAnsi="Times New Roman" w:cs="Verdana"/>
          <w:sz w:val="24"/>
        </w:rPr>
        <w:t>). Cognitive-behavioral</w:t>
      </w:r>
      <w:r>
        <w:rPr>
          <w:rFonts w:ascii="Times New Roman" w:hAnsi="Times New Roman" w:cs="Verdana"/>
          <w:sz w:val="24"/>
        </w:rPr>
        <w:tab/>
        <w:t>therapy</w:t>
      </w:r>
      <w:r>
        <w:rPr>
          <w:rFonts w:ascii="Times New Roman" w:hAnsi="Times New Roman" w:cs="Verdana"/>
          <w:sz w:val="24"/>
        </w:rPr>
        <w:tab/>
      </w:r>
      <w:r w:rsidRPr="00567675">
        <w:rPr>
          <w:rFonts w:ascii="Times New Roman" w:hAnsi="Times New Roman" w:cs="Verdana"/>
          <w:sz w:val="24"/>
        </w:rPr>
        <w:t>with childhood anxiety disorders: Functioning in adolescence.</w:t>
      </w:r>
      <w:r>
        <w:rPr>
          <w:rFonts w:ascii="Times New Roman" w:hAnsi="Times New Roman" w:cs="Verdana"/>
          <w:i/>
          <w:iCs/>
          <w:sz w:val="24"/>
        </w:rPr>
        <w:t xml:space="preserve"> Depression</w:t>
      </w:r>
      <w:r>
        <w:rPr>
          <w:rFonts w:ascii="Times New Roman" w:hAnsi="Times New Roman" w:cs="Verdana"/>
          <w:i/>
          <w:iCs/>
          <w:sz w:val="24"/>
        </w:rPr>
        <w:tab/>
        <w:t xml:space="preserve">and Anxiety, </w:t>
      </w:r>
      <w:r w:rsidRPr="00567675">
        <w:rPr>
          <w:rFonts w:ascii="Times New Roman" w:hAnsi="Times New Roman" w:cs="Verdana"/>
          <w:i/>
          <w:iCs/>
          <w:sz w:val="24"/>
        </w:rPr>
        <w:t>19</w:t>
      </w:r>
      <w:r>
        <w:rPr>
          <w:rFonts w:ascii="Times New Roman" w:hAnsi="Times New Roman" w:cs="Verdana"/>
          <w:sz w:val="24"/>
        </w:rPr>
        <w:t xml:space="preserve">(4), 209-216. </w:t>
      </w:r>
      <w:r w:rsidRPr="00567675">
        <w:rPr>
          <w:rFonts w:ascii="Times New Roman" w:hAnsi="Times New Roman" w:cs="Verdana"/>
          <w:sz w:val="24"/>
        </w:rPr>
        <w:t>http://dx.doi.org/10.1002/da.10133</w:t>
      </w:r>
    </w:p>
    <w:p w:rsidR="00647040" w:rsidRDefault="00647040" w:rsidP="00647040">
      <w:pPr>
        <w:pStyle w:val="NormalWeb"/>
        <w:shd w:val="clear" w:color="auto" w:fill="FFFFFF"/>
        <w:spacing w:before="2" w:after="2"/>
        <w:rPr>
          <w:rFonts w:ascii="Times New Roman" w:hAnsi="Times New Roman"/>
          <w:sz w:val="24"/>
          <w:szCs w:val="22"/>
        </w:rPr>
      </w:pPr>
    </w:p>
    <w:p w:rsidR="00647040" w:rsidRDefault="00647040" w:rsidP="00647040">
      <w:pPr>
        <w:pStyle w:val="NormalWeb"/>
        <w:shd w:val="clear" w:color="auto" w:fill="FFFFFF"/>
        <w:spacing w:before="2" w:after="2"/>
        <w:rPr>
          <w:rFonts w:ascii="Times New Roman" w:hAnsi="Times New Roman"/>
          <w:sz w:val="24"/>
          <w:szCs w:val="22"/>
        </w:rPr>
      </w:pPr>
    </w:p>
    <w:p w:rsidR="00647040" w:rsidRPr="0012494A" w:rsidRDefault="00647040" w:rsidP="00647040">
      <w:pPr>
        <w:pStyle w:val="NormalWeb"/>
        <w:shd w:val="clear" w:color="auto" w:fill="FFFFFF"/>
        <w:spacing w:before="2" w:after="2"/>
        <w:rPr>
          <w:rFonts w:ascii="Times New Roman" w:hAnsi="Times New Roman"/>
          <w:sz w:val="24"/>
          <w:szCs w:val="22"/>
        </w:rPr>
      </w:pPr>
      <w:proofErr w:type="spellStart"/>
      <w:r w:rsidRPr="0012494A">
        <w:rPr>
          <w:rFonts w:ascii="Times New Roman" w:hAnsi="Times New Roman"/>
          <w:sz w:val="24"/>
          <w:szCs w:val="22"/>
        </w:rPr>
        <w:lastRenderedPageBreak/>
        <w:t>Manassis</w:t>
      </w:r>
      <w:proofErr w:type="spellEnd"/>
      <w:r w:rsidRPr="0012494A">
        <w:rPr>
          <w:rFonts w:ascii="Times New Roman" w:hAnsi="Times New Roman"/>
          <w:sz w:val="24"/>
          <w:szCs w:val="22"/>
        </w:rPr>
        <w:t xml:space="preserve">, K., Lee, T. C., Bennett, K., Zhao, X. Y., </w:t>
      </w:r>
      <w:proofErr w:type="spellStart"/>
      <w:r w:rsidRPr="0012494A">
        <w:rPr>
          <w:rFonts w:ascii="Times New Roman" w:hAnsi="Times New Roman"/>
          <w:sz w:val="24"/>
          <w:szCs w:val="22"/>
        </w:rPr>
        <w:t>Mendlowitz</w:t>
      </w:r>
      <w:proofErr w:type="spellEnd"/>
      <w:r w:rsidRPr="0012494A">
        <w:rPr>
          <w:rFonts w:ascii="Times New Roman" w:hAnsi="Times New Roman"/>
          <w:sz w:val="24"/>
          <w:szCs w:val="22"/>
        </w:rPr>
        <w:t xml:space="preserve">, S., </w:t>
      </w:r>
      <w:proofErr w:type="spellStart"/>
      <w:r w:rsidRPr="0012494A">
        <w:rPr>
          <w:rFonts w:ascii="Times New Roman" w:hAnsi="Times New Roman"/>
          <w:sz w:val="24"/>
          <w:szCs w:val="22"/>
        </w:rPr>
        <w:t>Duda</w:t>
      </w:r>
      <w:proofErr w:type="spellEnd"/>
      <w:r w:rsidRPr="0012494A">
        <w:rPr>
          <w:rFonts w:ascii="Times New Roman" w:hAnsi="Times New Roman"/>
          <w:sz w:val="24"/>
          <w:szCs w:val="22"/>
        </w:rPr>
        <w:t>, S…</w:t>
      </w:r>
      <w:r>
        <w:rPr>
          <w:rFonts w:ascii="Times New Roman" w:hAnsi="Times New Roman"/>
          <w:sz w:val="24"/>
          <w:szCs w:val="22"/>
        </w:rPr>
        <w:t xml:space="preserve"> Wood, J.</w:t>
      </w:r>
      <w:r>
        <w:rPr>
          <w:rFonts w:ascii="Times New Roman" w:hAnsi="Times New Roman"/>
          <w:sz w:val="24"/>
          <w:szCs w:val="22"/>
        </w:rPr>
        <w:tab/>
        <w:t xml:space="preserve">J. </w:t>
      </w:r>
      <w:r w:rsidRPr="0012494A">
        <w:rPr>
          <w:rFonts w:ascii="Times New Roman" w:hAnsi="Times New Roman"/>
          <w:sz w:val="24"/>
          <w:szCs w:val="22"/>
        </w:rPr>
        <w:t>(2014). Types of parental involvement in CBT with an</w:t>
      </w:r>
      <w:r>
        <w:rPr>
          <w:rFonts w:ascii="Times New Roman" w:hAnsi="Times New Roman"/>
          <w:sz w:val="24"/>
          <w:szCs w:val="22"/>
        </w:rPr>
        <w:t>xious youth: A</w:t>
      </w:r>
      <w:r>
        <w:rPr>
          <w:rFonts w:ascii="Times New Roman" w:hAnsi="Times New Roman"/>
          <w:sz w:val="24"/>
          <w:szCs w:val="22"/>
        </w:rPr>
        <w:tab/>
        <w:t xml:space="preserve">preliminary </w:t>
      </w:r>
      <w:proofErr w:type="spellStart"/>
      <w:r>
        <w:rPr>
          <w:rFonts w:ascii="Times New Roman" w:hAnsi="Times New Roman"/>
          <w:sz w:val="24"/>
          <w:szCs w:val="22"/>
        </w:rPr>
        <w:t xml:space="preserve">meta </w:t>
      </w:r>
      <w:r w:rsidRPr="0012494A">
        <w:rPr>
          <w:rFonts w:ascii="Times New Roman" w:hAnsi="Times New Roman"/>
          <w:sz w:val="24"/>
          <w:szCs w:val="22"/>
        </w:rPr>
        <w:t>analysis</w:t>
      </w:r>
      <w:proofErr w:type="spellEnd"/>
      <w:r w:rsidRPr="0012494A">
        <w:rPr>
          <w:rFonts w:ascii="Times New Roman" w:hAnsi="Times New Roman"/>
          <w:sz w:val="24"/>
          <w:szCs w:val="22"/>
        </w:rPr>
        <w:t xml:space="preserve">. </w:t>
      </w:r>
      <w:r w:rsidRPr="0012494A">
        <w:rPr>
          <w:rFonts w:ascii="Times New Roman" w:hAnsi="Times New Roman"/>
          <w:i/>
          <w:iCs/>
          <w:sz w:val="24"/>
          <w:szCs w:val="22"/>
        </w:rPr>
        <w:t>Journal of Consulting and Clinical Psychology</w:t>
      </w:r>
      <w:r>
        <w:rPr>
          <w:rFonts w:ascii="Times New Roman" w:hAnsi="Times New Roman"/>
          <w:sz w:val="24"/>
          <w:szCs w:val="22"/>
        </w:rPr>
        <w:t>.</w:t>
      </w:r>
      <w:r>
        <w:rPr>
          <w:rFonts w:ascii="Times New Roman" w:hAnsi="Times New Roman"/>
          <w:sz w:val="24"/>
          <w:szCs w:val="22"/>
        </w:rPr>
        <w:tab/>
      </w:r>
      <w:r w:rsidRPr="0012494A">
        <w:rPr>
          <w:rFonts w:ascii="Times New Roman" w:hAnsi="Times New Roman"/>
          <w:sz w:val="24"/>
          <w:szCs w:val="22"/>
        </w:rPr>
        <w:t xml:space="preserve">http://dx.doi.org/10.1037/a0036969 </w:t>
      </w:r>
    </w:p>
    <w:p w:rsidR="00647040" w:rsidRDefault="00647040" w:rsidP="00647040">
      <w:pPr>
        <w:spacing w:beforeLines="1" w:before="2" w:afterLines="1" w:after="2"/>
        <w:rPr>
          <w:rFonts w:cs="Arial"/>
          <w:szCs w:val="28"/>
        </w:rPr>
      </w:pPr>
    </w:p>
    <w:p w:rsidR="00647040" w:rsidRDefault="00647040" w:rsidP="00647040">
      <w:pPr>
        <w:spacing w:beforeLines="1" w:before="2" w:afterLines="1" w:after="2"/>
        <w:rPr>
          <w:rFonts w:cs="Arial"/>
          <w:szCs w:val="28"/>
        </w:rPr>
      </w:pPr>
    </w:p>
    <w:p w:rsidR="00647040" w:rsidRDefault="00647040" w:rsidP="00647040">
      <w:pPr>
        <w:spacing w:beforeLines="1" w:before="2" w:afterLines="1" w:after="2"/>
        <w:rPr>
          <w:rFonts w:cs="Arial"/>
          <w:szCs w:val="28"/>
        </w:rPr>
      </w:pPr>
      <w:r w:rsidRPr="00F61FCA">
        <w:rPr>
          <w:rFonts w:cs="Arial"/>
          <w:szCs w:val="28"/>
        </w:rPr>
        <w:t xml:space="preserve">Mathew, A.R., Pettit, J.W., </w:t>
      </w:r>
      <w:proofErr w:type="spellStart"/>
      <w:r w:rsidRPr="00F61FCA">
        <w:rPr>
          <w:rFonts w:cs="Arial"/>
          <w:szCs w:val="28"/>
        </w:rPr>
        <w:t>Lewinsohn</w:t>
      </w:r>
      <w:proofErr w:type="spellEnd"/>
      <w:r w:rsidRPr="00F61FCA">
        <w:rPr>
          <w:rFonts w:cs="Arial"/>
          <w:szCs w:val="28"/>
        </w:rPr>
        <w:t>, P.M., Seeley, J.R., &amp; Ro</w:t>
      </w:r>
      <w:r>
        <w:rPr>
          <w:rFonts w:cs="Arial"/>
          <w:szCs w:val="28"/>
        </w:rPr>
        <w:t>berts, R.E. (2011).</w:t>
      </w:r>
      <w:r>
        <w:rPr>
          <w:rFonts w:cs="Arial"/>
          <w:szCs w:val="28"/>
        </w:rPr>
        <w:tab/>
        <w:t xml:space="preserve">Comorbidity </w:t>
      </w:r>
      <w:r w:rsidRPr="00F61FCA">
        <w:rPr>
          <w:rFonts w:cs="Arial"/>
          <w:szCs w:val="28"/>
        </w:rPr>
        <w:t>between major depressive disorder and anxiety disor</w:t>
      </w:r>
      <w:r>
        <w:rPr>
          <w:rFonts w:cs="Arial"/>
          <w:szCs w:val="28"/>
        </w:rPr>
        <w:t>ders: Shared</w:t>
      </w:r>
      <w:r>
        <w:rPr>
          <w:rFonts w:cs="Arial"/>
          <w:szCs w:val="28"/>
        </w:rPr>
        <w:tab/>
        <w:t xml:space="preserve">etiology or direct </w:t>
      </w:r>
      <w:r w:rsidRPr="00F61FCA">
        <w:rPr>
          <w:rFonts w:cs="Arial"/>
          <w:szCs w:val="28"/>
        </w:rPr>
        <w:t xml:space="preserve">causation? </w:t>
      </w:r>
      <w:r w:rsidRPr="00F61FCA">
        <w:rPr>
          <w:rFonts w:cs="Arial"/>
          <w:i/>
          <w:szCs w:val="28"/>
        </w:rPr>
        <w:t>Psychological Medicine, 41</w:t>
      </w:r>
      <w:r w:rsidRPr="00F61FCA">
        <w:rPr>
          <w:rFonts w:cs="Arial"/>
          <w:szCs w:val="28"/>
        </w:rPr>
        <w:t>(10), 2023-2034.</w:t>
      </w:r>
    </w:p>
    <w:p w:rsidR="00647040" w:rsidRDefault="00647040" w:rsidP="00647040">
      <w:pPr>
        <w:spacing w:beforeLines="1" w:before="2" w:afterLines="1" w:after="2"/>
        <w:rPr>
          <w:rFonts w:cs="Verdana"/>
        </w:rPr>
      </w:pPr>
    </w:p>
    <w:p w:rsidR="00647040" w:rsidRDefault="00647040" w:rsidP="00647040">
      <w:pPr>
        <w:spacing w:beforeLines="1" w:before="2" w:afterLines="1" w:after="2"/>
        <w:rPr>
          <w:rFonts w:cs="Verdana"/>
        </w:rPr>
      </w:pPr>
    </w:p>
    <w:p w:rsidR="00647040" w:rsidRPr="0042271E" w:rsidRDefault="00647040" w:rsidP="00647040">
      <w:pPr>
        <w:spacing w:beforeLines="1" w:before="2" w:afterLines="1" w:after="2"/>
        <w:rPr>
          <w:szCs w:val="20"/>
        </w:rPr>
      </w:pPr>
      <w:proofErr w:type="spellStart"/>
      <w:r w:rsidRPr="0042271E">
        <w:rPr>
          <w:rFonts w:cs="Verdana"/>
        </w:rPr>
        <w:t>Mendlowitz</w:t>
      </w:r>
      <w:proofErr w:type="spellEnd"/>
      <w:r w:rsidRPr="0042271E">
        <w:rPr>
          <w:rFonts w:cs="Verdana"/>
        </w:rPr>
        <w:t xml:space="preserve">, S. L., </w:t>
      </w:r>
      <w:proofErr w:type="spellStart"/>
      <w:r w:rsidRPr="0042271E">
        <w:rPr>
          <w:rFonts w:cs="Verdana"/>
        </w:rPr>
        <w:t>Manassis</w:t>
      </w:r>
      <w:proofErr w:type="spellEnd"/>
      <w:r w:rsidRPr="0042271E">
        <w:rPr>
          <w:rFonts w:cs="Verdana"/>
        </w:rPr>
        <w:t xml:space="preserve">, K., Bradley, S., </w:t>
      </w:r>
      <w:proofErr w:type="spellStart"/>
      <w:r w:rsidRPr="0042271E">
        <w:rPr>
          <w:rFonts w:cs="Verdana"/>
        </w:rPr>
        <w:t>Scapillato</w:t>
      </w:r>
      <w:proofErr w:type="spellEnd"/>
      <w:r w:rsidRPr="0042271E">
        <w:rPr>
          <w:rFonts w:cs="Verdana"/>
        </w:rPr>
        <w:t xml:space="preserve">, D., </w:t>
      </w:r>
      <w:proofErr w:type="spellStart"/>
      <w:r w:rsidRPr="0042271E">
        <w:rPr>
          <w:rFonts w:cs="Verdana"/>
        </w:rPr>
        <w:t>Miez</w:t>
      </w:r>
      <w:r>
        <w:rPr>
          <w:rFonts w:cs="Verdana"/>
        </w:rPr>
        <w:t>itis</w:t>
      </w:r>
      <w:proofErr w:type="spellEnd"/>
      <w:r>
        <w:rPr>
          <w:rFonts w:cs="Verdana"/>
        </w:rPr>
        <w:t>, S., &amp; Shaw, B. F.</w:t>
      </w:r>
      <w:r>
        <w:rPr>
          <w:rFonts w:cs="Verdana"/>
        </w:rPr>
        <w:tab/>
        <w:t>(1999).</w:t>
      </w:r>
      <w:r>
        <w:rPr>
          <w:rFonts w:cs="Verdana"/>
        </w:rPr>
        <w:tab/>
      </w:r>
      <w:r w:rsidRPr="0042271E">
        <w:rPr>
          <w:rFonts w:cs="Verdana"/>
        </w:rPr>
        <w:t>Cognitive-behavioral group treatments in childhood</w:t>
      </w:r>
      <w:r>
        <w:rPr>
          <w:rFonts w:cs="Verdana"/>
        </w:rPr>
        <w:t xml:space="preserve"> anxiety disorders: The</w:t>
      </w:r>
      <w:r>
        <w:rPr>
          <w:rFonts w:cs="Verdana"/>
        </w:rPr>
        <w:tab/>
        <w:t xml:space="preserve">role of </w:t>
      </w:r>
      <w:r w:rsidRPr="0042271E">
        <w:rPr>
          <w:rFonts w:cs="Verdana"/>
        </w:rPr>
        <w:t>parental involvement.</w:t>
      </w:r>
      <w:r w:rsidRPr="0042271E">
        <w:rPr>
          <w:rFonts w:cs="Verdana"/>
          <w:i/>
          <w:iCs/>
        </w:rPr>
        <w:t xml:space="preserve"> Journal of the America</w:t>
      </w:r>
      <w:r>
        <w:rPr>
          <w:rFonts w:cs="Verdana"/>
          <w:i/>
          <w:iCs/>
        </w:rPr>
        <w:t>n Academy of Child &amp;</w:t>
      </w:r>
      <w:r>
        <w:rPr>
          <w:rFonts w:cs="Verdana"/>
          <w:i/>
          <w:iCs/>
        </w:rPr>
        <w:tab/>
        <w:t xml:space="preserve">Adolescent </w:t>
      </w:r>
      <w:r w:rsidRPr="0042271E">
        <w:rPr>
          <w:rFonts w:cs="Verdana"/>
          <w:i/>
          <w:iCs/>
        </w:rPr>
        <w:t>Psychiatry, 38</w:t>
      </w:r>
      <w:r w:rsidRPr="0042271E">
        <w:rPr>
          <w:rFonts w:cs="Verdana"/>
        </w:rPr>
        <w:t>(10), 1223-1229.</w:t>
      </w:r>
      <w:r w:rsidRPr="00141510">
        <w:rPr>
          <w:rFonts w:cs="Verdana"/>
        </w:rPr>
        <w:t xml:space="preserve"> </w:t>
      </w:r>
      <w:hyperlink r:id="rId42" w:history="1">
        <w:r w:rsidRPr="00141510">
          <w:rPr>
            <w:rStyle w:val="Hyperlink"/>
            <w:rFonts w:cs="Verdana"/>
            <w:color w:val="auto"/>
            <w:u w:val="none"/>
          </w:rPr>
          <w:t>http://dx.doi.org/10.1097/00004583</w:t>
        </w:r>
      </w:hyperlink>
      <w:r>
        <w:rPr>
          <w:rFonts w:cs="Verdana"/>
        </w:rPr>
        <w:tab/>
      </w:r>
      <w:r w:rsidRPr="0042271E">
        <w:rPr>
          <w:rFonts w:cs="Verdana"/>
        </w:rPr>
        <w:t>199910000-00010</w:t>
      </w:r>
    </w:p>
    <w:p w:rsidR="00647040" w:rsidRDefault="00647040" w:rsidP="00647040">
      <w:pPr>
        <w:spacing w:beforeLines="1" w:before="2" w:afterLines="1" w:after="2"/>
        <w:rPr>
          <w:szCs w:val="16"/>
        </w:rPr>
      </w:pPr>
    </w:p>
    <w:p w:rsidR="00647040" w:rsidRDefault="00647040" w:rsidP="00647040">
      <w:pPr>
        <w:spacing w:beforeLines="1" w:before="2" w:afterLines="1" w:after="2"/>
        <w:rPr>
          <w:szCs w:val="16"/>
        </w:rPr>
      </w:pPr>
    </w:p>
    <w:p w:rsidR="00647040" w:rsidRPr="00141510" w:rsidRDefault="00647040" w:rsidP="00647040">
      <w:pPr>
        <w:spacing w:beforeLines="1" w:before="2" w:afterLines="1" w:after="2"/>
        <w:rPr>
          <w:rFonts w:cs="Verdana"/>
        </w:rPr>
      </w:pPr>
      <w:r w:rsidRPr="00546531">
        <w:rPr>
          <w:szCs w:val="16"/>
        </w:rPr>
        <w:t xml:space="preserve">Monroe, C., </w:t>
      </w:r>
      <w:proofErr w:type="spellStart"/>
      <w:r w:rsidRPr="00546531">
        <w:rPr>
          <w:szCs w:val="16"/>
        </w:rPr>
        <w:t>Borzi</w:t>
      </w:r>
      <w:proofErr w:type="spellEnd"/>
      <w:r w:rsidRPr="00546531">
        <w:rPr>
          <w:szCs w:val="16"/>
        </w:rPr>
        <w:t>, M. G., &amp; Burrell, R. D. (1992). Commun</w:t>
      </w:r>
      <w:r>
        <w:rPr>
          <w:szCs w:val="16"/>
        </w:rPr>
        <w:t>ication apprehension among</w:t>
      </w:r>
      <w:r>
        <w:rPr>
          <w:szCs w:val="16"/>
        </w:rPr>
        <w:tab/>
      </w:r>
      <w:r w:rsidRPr="00141510">
        <w:rPr>
          <w:szCs w:val="16"/>
        </w:rPr>
        <w:t xml:space="preserve">high school dropouts. </w:t>
      </w:r>
      <w:r w:rsidRPr="00141510">
        <w:rPr>
          <w:i/>
          <w:szCs w:val="16"/>
        </w:rPr>
        <w:t>The School Counselor, 39</w:t>
      </w:r>
      <w:r w:rsidRPr="00141510">
        <w:rPr>
          <w:szCs w:val="16"/>
        </w:rPr>
        <w:t>, 273–280. retrieved from</w:t>
      </w:r>
      <w:r w:rsidRPr="00141510">
        <w:rPr>
          <w:szCs w:val="16"/>
        </w:rPr>
        <w:tab/>
      </w:r>
      <w:hyperlink r:id="rId43" w:history="1">
        <w:r w:rsidRPr="00141510">
          <w:rPr>
            <w:rStyle w:val="Hyperlink"/>
            <w:rFonts w:cs="Verdana"/>
            <w:color w:val="auto"/>
            <w:u w:val="none"/>
          </w:rPr>
          <w:t>http://ezproxy.fiu.edu/login?url=http://search.proquest.com.ezproxy.fiu.edu/docv</w:t>
        </w:r>
        <w:r w:rsidRPr="00141510">
          <w:rPr>
            <w:rStyle w:val="Hyperlink"/>
            <w:rFonts w:cs="Verdana"/>
            <w:color w:val="auto"/>
            <w:u w:val="none"/>
          </w:rPr>
          <w:tab/>
        </w:r>
        <w:proofErr w:type="spellStart"/>
        <w:r w:rsidRPr="00141510">
          <w:rPr>
            <w:rStyle w:val="Hyperlink"/>
            <w:rFonts w:cs="Verdana"/>
            <w:color w:val="auto"/>
            <w:u w:val="none"/>
          </w:rPr>
          <w:t>ew</w:t>
        </w:r>
        <w:proofErr w:type="spellEnd"/>
        <w:r w:rsidRPr="00141510">
          <w:rPr>
            <w:rStyle w:val="Hyperlink"/>
            <w:rFonts w:cs="Verdana"/>
            <w:color w:val="auto"/>
            <w:u w:val="none"/>
          </w:rPr>
          <w:t>/61156038?accountid=10901</w:t>
        </w:r>
      </w:hyperlink>
    </w:p>
    <w:p w:rsidR="00647040" w:rsidRDefault="00647040" w:rsidP="00647040">
      <w:pPr>
        <w:spacing w:beforeLines="1" w:before="2" w:afterLines="1" w:after="2"/>
        <w:rPr>
          <w:rFonts w:cs="Verdana"/>
        </w:rPr>
      </w:pPr>
    </w:p>
    <w:p w:rsidR="00647040" w:rsidRDefault="00647040" w:rsidP="00647040">
      <w:pPr>
        <w:spacing w:beforeLines="1" w:before="2" w:afterLines="1" w:after="2"/>
        <w:rPr>
          <w:rFonts w:cs="Verdana"/>
        </w:rPr>
      </w:pPr>
    </w:p>
    <w:p w:rsidR="00647040" w:rsidRPr="00D60BC4" w:rsidRDefault="00647040" w:rsidP="00647040">
      <w:proofErr w:type="spellStart"/>
      <w:r w:rsidRPr="00C264C4">
        <w:t>Muthén</w:t>
      </w:r>
      <w:proofErr w:type="spellEnd"/>
      <w:r w:rsidRPr="00C264C4">
        <w:t xml:space="preserve">, </w:t>
      </w:r>
      <w:r>
        <w:t>L.K., &amp;</w:t>
      </w:r>
      <w:r w:rsidRPr="00C264C4">
        <w:t xml:space="preserve"> </w:t>
      </w:r>
      <w:proofErr w:type="spellStart"/>
      <w:r w:rsidRPr="00C264C4">
        <w:t>Muthén</w:t>
      </w:r>
      <w:proofErr w:type="spellEnd"/>
      <w:r>
        <w:t xml:space="preserve">, B.O. (2011). </w:t>
      </w:r>
      <w:proofErr w:type="spellStart"/>
      <w:r w:rsidRPr="00C264C4">
        <w:t>Mplus</w:t>
      </w:r>
      <w:proofErr w:type="spellEnd"/>
      <w:r w:rsidRPr="00C264C4">
        <w:t xml:space="preserve"> User's guide</w:t>
      </w:r>
      <w:r>
        <w:t>:</w:t>
      </w:r>
      <w:r w:rsidRPr="00C264C4">
        <w:t xml:space="preserve"> Vol. </w:t>
      </w:r>
      <w:r>
        <w:t>7</w:t>
      </w:r>
      <w:r w:rsidRPr="00C264C4">
        <w:t xml:space="preserve">, </w:t>
      </w:r>
      <w:r>
        <w:t>Los Angeles, CA:</w:t>
      </w:r>
      <w:r>
        <w:tab/>
      </w:r>
      <w:proofErr w:type="spellStart"/>
      <w:r w:rsidRPr="00C264C4">
        <w:t>Muthén</w:t>
      </w:r>
      <w:proofErr w:type="spellEnd"/>
      <w:r>
        <w:t xml:space="preserve"> &amp;</w:t>
      </w:r>
      <w:r w:rsidRPr="00C264C4">
        <w:t xml:space="preserve"> </w:t>
      </w:r>
      <w:proofErr w:type="spellStart"/>
      <w:r w:rsidRPr="00C264C4">
        <w:t>Muthén</w:t>
      </w:r>
      <w:proofErr w:type="spellEnd"/>
    </w:p>
    <w:p w:rsidR="00647040" w:rsidRDefault="00647040" w:rsidP="00647040">
      <w:pPr>
        <w:spacing w:beforeLines="1" w:before="2" w:afterLines="1" w:after="2"/>
        <w:rPr>
          <w:szCs w:val="16"/>
        </w:rPr>
      </w:pPr>
    </w:p>
    <w:p w:rsidR="00647040" w:rsidRDefault="00647040" w:rsidP="00647040">
      <w:pPr>
        <w:spacing w:beforeLines="1" w:before="2" w:afterLines="1" w:after="2"/>
        <w:rPr>
          <w:szCs w:val="16"/>
        </w:rPr>
      </w:pPr>
    </w:p>
    <w:p w:rsidR="00647040" w:rsidRPr="007E2CED" w:rsidRDefault="00647040" w:rsidP="00647040">
      <w:pPr>
        <w:spacing w:beforeLines="1" w:before="2" w:afterLines="1" w:after="2"/>
        <w:rPr>
          <w:szCs w:val="16"/>
        </w:rPr>
      </w:pPr>
      <w:r w:rsidRPr="007E2CED">
        <w:rPr>
          <w:shd w:val="clear" w:color="auto" w:fill="FFFFFF"/>
        </w:rPr>
        <w:t xml:space="preserve">Nail, J. E., </w:t>
      </w:r>
      <w:proofErr w:type="spellStart"/>
      <w:r w:rsidRPr="007E2CED">
        <w:rPr>
          <w:shd w:val="clear" w:color="auto" w:fill="FFFFFF"/>
        </w:rPr>
        <w:t>Christofferson</w:t>
      </w:r>
      <w:proofErr w:type="spellEnd"/>
      <w:r w:rsidRPr="007E2CED">
        <w:rPr>
          <w:shd w:val="clear" w:color="auto" w:fill="FFFFFF"/>
        </w:rPr>
        <w:t>, J., Ginsburg, G. S., Drake, K.</w:t>
      </w:r>
      <w:r>
        <w:rPr>
          <w:shd w:val="clear" w:color="auto" w:fill="FFFFFF"/>
        </w:rPr>
        <w:t>, Kendall, P. C., McCracken, J.</w:t>
      </w:r>
      <w:r>
        <w:rPr>
          <w:shd w:val="clear" w:color="auto" w:fill="FFFFFF"/>
        </w:rPr>
        <w:tab/>
      </w:r>
      <w:r w:rsidRPr="007E2CED">
        <w:rPr>
          <w:shd w:val="clear" w:color="auto" w:fill="FFFFFF"/>
        </w:rPr>
        <w:t xml:space="preserve">T., ... </w:t>
      </w:r>
      <w:proofErr w:type="spellStart"/>
      <w:r w:rsidRPr="007E2CED">
        <w:rPr>
          <w:shd w:val="clear" w:color="auto" w:fill="FFFFFF"/>
        </w:rPr>
        <w:t>Sakolsky</w:t>
      </w:r>
      <w:proofErr w:type="spellEnd"/>
      <w:r w:rsidRPr="007E2CED">
        <w:rPr>
          <w:shd w:val="clear" w:color="auto" w:fill="FFFFFF"/>
        </w:rPr>
        <w:t>, D. (2015).</w:t>
      </w:r>
      <w:r>
        <w:rPr>
          <w:rStyle w:val="apple-converted-space"/>
          <w:shd w:val="clear" w:color="auto" w:fill="FFFFFF"/>
        </w:rPr>
        <w:t xml:space="preserve"> </w:t>
      </w:r>
      <w:r w:rsidRPr="007E2CED">
        <w:rPr>
          <w:rStyle w:val="Emphasis"/>
          <w:b w:val="0"/>
          <w:shd w:val="clear" w:color="auto" w:fill="FFFFFF"/>
        </w:rPr>
        <w:t>Academic Impa</w:t>
      </w:r>
      <w:r>
        <w:rPr>
          <w:rStyle w:val="Emphasis"/>
          <w:b w:val="0"/>
          <w:shd w:val="clear" w:color="auto" w:fill="FFFFFF"/>
        </w:rPr>
        <w:t>irment and Impact of Treatments</w:t>
      </w:r>
      <w:r>
        <w:rPr>
          <w:rStyle w:val="Emphasis"/>
          <w:b w:val="0"/>
          <w:shd w:val="clear" w:color="auto" w:fill="FFFFFF"/>
        </w:rPr>
        <w:tab/>
      </w:r>
      <w:r w:rsidRPr="007E2CED">
        <w:rPr>
          <w:rStyle w:val="Emphasis"/>
          <w:b w:val="0"/>
          <w:shd w:val="clear" w:color="auto" w:fill="FFFFFF"/>
        </w:rPr>
        <w:t>Among Youth with Anxiety Disorders</w:t>
      </w:r>
      <w:r w:rsidRPr="007E2CED">
        <w:rPr>
          <w:b/>
          <w:shd w:val="clear" w:color="auto" w:fill="FFFFFF"/>
        </w:rPr>
        <w:t>.</w:t>
      </w:r>
      <w:r>
        <w:rPr>
          <w:rStyle w:val="apple-converted-space"/>
          <w:b/>
          <w:shd w:val="clear" w:color="auto" w:fill="FFFFFF"/>
        </w:rPr>
        <w:t xml:space="preserve"> </w:t>
      </w:r>
      <w:r w:rsidRPr="007E2CED">
        <w:rPr>
          <w:rStyle w:val="Emphasis"/>
          <w:b w:val="0"/>
          <w:i/>
          <w:shd w:val="clear" w:color="auto" w:fill="FFFFFF"/>
        </w:rPr>
        <w:t>Child and Youth Care Forum</w:t>
      </w:r>
      <w:r w:rsidRPr="007E2CED">
        <w:rPr>
          <w:b/>
          <w:i/>
          <w:shd w:val="clear" w:color="auto" w:fill="FFFFFF"/>
        </w:rPr>
        <w:t>,</w:t>
      </w:r>
      <w:r w:rsidRPr="007E2CED">
        <w:rPr>
          <w:rStyle w:val="apple-converted-space"/>
          <w:b/>
          <w:i/>
          <w:shd w:val="clear" w:color="auto" w:fill="FFFFFF"/>
        </w:rPr>
        <w:t xml:space="preserve"> </w:t>
      </w:r>
      <w:r w:rsidRPr="007E2CED">
        <w:rPr>
          <w:rStyle w:val="Emphasis"/>
          <w:b w:val="0"/>
          <w:i/>
          <w:shd w:val="clear" w:color="auto" w:fill="FFFFFF"/>
        </w:rPr>
        <w:t>44</w:t>
      </w:r>
      <w:r>
        <w:rPr>
          <w:shd w:val="clear" w:color="auto" w:fill="FFFFFF"/>
        </w:rPr>
        <w:t>(3), 327</w:t>
      </w:r>
      <w:r>
        <w:rPr>
          <w:shd w:val="clear" w:color="auto" w:fill="FFFFFF"/>
        </w:rPr>
        <w:tab/>
      </w:r>
      <w:r w:rsidRPr="007E2CED">
        <w:rPr>
          <w:shd w:val="clear" w:color="auto" w:fill="FFFFFF"/>
        </w:rPr>
        <w:t xml:space="preserve">342. </w:t>
      </w:r>
      <w:r>
        <w:rPr>
          <w:shd w:val="clear" w:color="auto" w:fill="FFFFFF"/>
        </w:rPr>
        <w:t>doi</w:t>
      </w:r>
      <w:r w:rsidRPr="007E2CED">
        <w:rPr>
          <w:shd w:val="clear" w:color="auto" w:fill="FFFFFF"/>
        </w:rPr>
        <w:t>:</w:t>
      </w:r>
      <w:hyperlink r:id="rId44" w:history="1">
        <w:r w:rsidRPr="00141510">
          <w:rPr>
            <w:rStyle w:val="Hyperlink"/>
            <w:color w:val="auto"/>
            <w:u w:val="none"/>
            <w:shd w:val="clear" w:color="auto" w:fill="FFFFFF"/>
          </w:rPr>
          <w:t>10.1007/s10566-014-9290-x</w:t>
        </w:r>
      </w:hyperlink>
    </w:p>
    <w:p w:rsidR="00647040" w:rsidRDefault="00647040" w:rsidP="00647040">
      <w:pPr>
        <w:spacing w:beforeLines="1" w:before="2" w:afterLines="1" w:after="2"/>
        <w:rPr>
          <w:szCs w:val="16"/>
        </w:rPr>
      </w:pPr>
    </w:p>
    <w:p w:rsidR="00647040" w:rsidRDefault="00647040" w:rsidP="00647040">
      <w:pPr>
        <w:spacing w:beforeLines="1" w:before="2" w:afterLines="1" w:after="2"/>
        <w:rPr>
          <w:szCs w:val="16"/>
        </w:rPr>
      </w:pPr>
    </w:p>
    <w:p w:rsidR="00647040" w:rsidRDefault="00647040" w:rsidP="00647040">
      <w:pPr>
        <w:spacing w:beforeLines="1" w:before="2" w:afterLines="1" w:after="2"/>
        <w:rPr>
          <w:rFonts w:cs="Helvetica"/>
          <w:color w:val="262626"/>
        </w:rPr>
      </w:pPr>
      <w:r w:rsidRPr="00D930FD">
        <w:rPr>
          <w:szCs w:val="16"/>
        </w:rPr>
        <w:t>Pine, D.S., Cohen, P., Gurley, D., Brook, J., &amp; Ma, Y. (1998). The ri</w:t>
      </w:r>
      <w:r>
        <w:rPr>
          <w:szCs w:val="16"/>
        </w:rPr>
        <w:t>sk of early</w:t>
      </w:r>
      <w:r>
        <w:rPr>
          <w:szCs w:val="16"/>
        </w:rPr>
        <w:tab/>
        <w:t>adulthood anxiety and depressive disorders in adolescents with anxiety and</w:t>
      </w:r>
      <w:r>
        <w:rPr>
          <w:szCs w:val="16"/>
        </w:rPr>
        <w:tab/>
        <w:t xml:space="preserve">depressive disorders. </w:t>
      </w:r>
      <w:r>
        <w:rPr>
          <w:i/>
          <w:szCs w:val="16"/>
        </w:rPr>
        <w:t xml:space="preserve">Archives of General Psychiatry, 55, </w:t>
      </w:r>
      <w:r>
        <w:rPr>
          <w:szCs w:val="16"/>
        </w:rPr>
        <w:t>56-64.</w:t>
      </w:r>
      <w:r>
        <w:rPr>
          <w:szCs w:val="16"/>
        </w:rPr>
        <w:tab/>
      </w:r>
      <w:r w:rsidRPr="002E42FF">
        <w:rPr>
          <w:rFonts w:cs="Helvetica"/>
          <w:color w:val="262626"/>
        </w:rPr>
        <w:t>doi:10.1001/archpsyc.55.1.56</w:t>
      </w:r>
    </w:p>
    <w:p w:rsidR="00647040" w:rsidRDefault="00647040" w:rsidP="00647040">
      <w:pPr>
        <w:spacing w:beforeLines="1" w:before="2" w:afterLines="1" w:after="2"/>
        <w:rPr>
          <w:rFonts w:cs="Helvetica"/>
          <w:color w:val="262626"/>
        </w:rPr>
      </w:pPr>
    </w:p>
    <w:p w:rsidR="00647040" w:rsidRDefault="00647040" w:rsidP="00647040">
      <w:pPr>
        <w:spacing w:beforeLines="1" w:before="2" w:afterLines="1" w:after="2"/>
        <w:rPr>
          <w:rFonts w:cs="Helvetica"/>
          <w:color w:val="262626"/>
        </w:rPr>
      </w:pPr>
    </w:p>
    <w:p w:rsidR="00647040" w:rsidRPr="00135497" w:rsidRDefault="00647040" w:rsidP="00647040">
      <w:pPr>
        <w:rPr>
          <w:rFonts w:eastAsia="Times"/>
        </w:rPr>
      </w:pPr>
      <w:r w:rsidRPr="00002E82">
        <w:rPr>
          <w:rFonts w:eastAsia="Times"/>
          <w:lang w:val="fr-FR"/>
        </w:rPr>
        <w:t xml:space="preserve">Reynolds, C. R., &amp; Richmond, B. O. (1978). </w:t>
      </w:r>
      <w:r w:rsidRPr="00002E82">
        <w:rPr>
          <w:rFonts w:eastAsia="Times"/>
        </w:rPr>
        <w:t>What I think</w:t>
      </w:r>
      <w:r>
        <w:rPr>
          <w:rFonts w:eastAsia="Times"/>
        </w:rPr>
        <w:t xml:space="preserve"> and feel: A revised measure of</w:t>
      </w:r>
      <w:r>
        <w:rPr>
          <w:rFonts w:eastAsia="Times"/>
        </w:rPr>
        <w:tab/>
      </w:r>
      <w:r w:rsidRPr="00002E82">
        <w:rPr>
          <w:rFonts w:eastAsia="Times"/>
        </w:rPr>
        <w:t xml:space="preserve">children’s manifest anxiety. </w:t>
      </w:r>
      <w:r w:rsidRPr="00002E82">
        <w:rPr>
          <w:rFonts w:eastAsia="Times"/>
          <w:i/>
        </w:rPr>
        <w:t>Journal of</w:t>
      </w:r>
      <w:r>
        <w:rPr>
          <w:rFonts w:eastAsia="Times"/>
          <w:i/>
        </w:rPr>
        <w:t xml:space="preserve"> </w:t>
      </w:r>
      <w:r w:rsidRPr="00002E82">
        <w:rPr>
          <w:rFonts w:eastAsia="Times"/>
          <w:i/>
        </w:rPr>
        <w:t>Abnormal Child Psychology, 6</w:t>
      </w:r>
      <w:r w:rsidRPr="00002E82">
        <w:rPr>
          <w:rFonts w:eastAsia="Times"/>
        </w:rPr>
        <w:t>, 271-280.</w:t>
      </w:r>
      <w:r>
        <w:rPr>
          <w:rFonts w:eastAsia="Times"/>
        </w:rPr>
        <w:tab/>
      </w:r>
      <w:proofErr w:type="spellStart"/>
      <w:r>
        <w:rPr>
          <w:rFonts w:eastAsia="Times"/>
        </w:rPr>
        <w:t>doi</w:t>
      </w:r>
      <w:proofErr w:type="spellEnd"/>
      <w:r>
        <w:rPr>
          <w:rFonts w:eastAsia="Times"/>
        </w:rPr>
        <w:t xml:space="preserve">: </w:t>
      </w:r>
      <w:r w:rsidRPr="00B03D10">
        <w:rPr>
          <w:rFonts w:cs="Helvetica Neue"/>
          <w:szCs w:val="26"/>
        </w:rPr>
        <w:t>10.1007/BF00919131</w:t>
      </w:r>
    </w:p>
    <w:p w:rsidR="00647040" w:rsidRDefault="00647040" w:rsidP="00647040">
      <w:pPr>
        <w:rPr>
          <w:rFonts w:cs="Helvetica Neue"/>
          <w:szCs w:val="26"/>
        </w:rPr>
      </w:pPr>
    </w:p>
    <w:p w:rsidR="00647040" w:rsidRDefault="00647040" w:rsidP="00647040">
      <w:pPr>
        <w:rPr>
          <w:rFonts w:cs="Helvetica Neue"/>
          <w:szCs w:val="26"/>
        </w:rPr>
      </w:pPr>
    </w:p>
    <w:p w:rsidR="00647040" w:rsidRPr="00DC3E66" w:rsidRDefault="00647040" w:rsidP="00647040">
      <w:pPr>
        <w:pStyle w:val="NormalWeb"/>
        <w:shd w:val="clear" w:color="auto" w:fill="FFFFFF"/>
        <w:spacing w:before="2" w:after="2"/>
        <w:ind w:left="480" w:hanging="480"/>
        <w:rPr>
          <w:rFonts w:ascii="Times New Roman" w:hAnsi="Times New Roman"/>
          <w:color w:val="000000"/>
          <w:sz w:val="24"/>
        </w:rPr>
      </w:pPr>
      <w:proofErr w:type="spellStart"/>
      <w:r w:rsidRPr="00DC3E66">
        <w:rPr>
          <w:rFonts w:ascii="Times New Roman" w:hAnsi="Times New Roman"/>
          <w:color w:val="000000"/>
          <w:sz w:val="24"/>
        </w:rPr>
        <w:lastRenderedPageBreak/>
        <w:t>Rapee</w:t>
      </w:r>
      <w:proofErr w:type="spellEnd"/>
      <w:r w:rsidRPr="00DC3E66">
        <w:rPr>
          <w:rFonts w:ascii="Times New Roman" w:hAnsi="Times New Roman"/>
          <w:color w:val="000000"/>
          <w:sz w:val="24"/>
        </w:rPr>
        <w:t xml:space="preserve">, R. M. (1997). Potential role of childrearing practices in the development of anxiety and depression. </w:t>
      </w:r>
      <w:r w:rsidRPr="00DC3E66">
        <w:rPr>
          <w:rFonts w:ascii="Times New Roman" w:hAnsi="Times New Roman"/>
          <w:i/>
          <w:color w:val="000000"/>
          <w:sz w:val="24"/>
        </w:rPr>
        <w:t>Clinical psychology review</w:t>
      </w:r>
      <w:r w:rsidRPr="00DC3E66">
        <w:rPr>
          <w:rFonts w:ascii="Times New Roman" w:hAnsi="Times New Roman"/>
          <w:color w:val="000000"/>
          <w:sz w:val="24"/>
        </w:rPr>
        <w:t xml:space="preserve">, </w:t>
      </w:r>
      <w:r w:rsidRPr="00DC3E66">
        <w:rPr>
          <w:rFonts w:ascii="Times New Roman" w:hAnsi="Times New Roman"/>
          <w:i/>
          <w:color w:val="000000"/>
          <w:sz w:val="24"/>
        </w:rPr>
        <w:t>17</w:t>
      </w:r>
      <w:r w:rsidRPr="00DC3E66">
        <w:rPr>
          <w:rFonts w:ascii="Times New Roman" w:hAnsi="Times New Roman"/>
          <w:color w:val="000000"/>
          <w:sz w:val="24"/>
        </w:rPr>
        <w:t>(1), 47–67. doi:</w:t>
      </w:r>
      <w:r w:rsidRPr="00DC3E66">
        <w:rPr>
          <w:rFonts w:ascii="Times New Roman" w:hAnsi="Times New Roman"/>
          <w:color w:val="232323"/>
          <w:sz w:val="24"/>
        </w:rPr>
        <w:t>10.1016/S0272-7358(96)00040-2</w:t>
      </w:r>
    </w:p>
    <w:p w:rsidR="00647040" w:rsidRDefault="00647040" w:rsidP="00647040">
      <w:pPr>
        <w:autoSpaceDE w:val="0"/>
        <w:autoSpaceDN w:val="0"/>
        <w:adjustRightInd w:val="0"/>
      </w:pPr>
    </w:p>
    <w:p w:rsidR="00647040" w:rsidRDefault="00647040" w:rsidP="00647040">
      <w:pPr>
        <w:autoSpaceDE w:val="0"/>
        <w:autoSpaceDN w:val="0"/>
        <w:adjustRightInd w:val="0"/>
      </w:pPr>
    </w:p>
    <w:p w:rsidR="00647040" w:rsidRDefault="00647040" w:rsidP="00647040">
      <w:pPr>
        <w:autoSpaceDE w:val="0"/>
        <w:autoSpaceDN w:val="0"/>
        <w:adjustRightInd w:val="0"/>
        <w:rPr>
          <w:rFonts w:cs="Arial"/>
          <w:szCs w:val="22"/>
        </w:rPr>
      </w:pPr>
      <w:r w:rsidRPr="007102B9">
        <w:t xml:space="preserve">Saavedra, L.M., Silverman, W.K., Morgan-Lopez, A.A., &amp; </w:t>
      </w:r>
      <w:proofErr w:type="spellStart"/>
      <w:r w:rsidRPr="007102B9">
        <w:t>K</w:t>
      </w:r>
      <w:r>
        <w:t>urtines</w:t>
      </w:r>
      <w:proofErr w:type="spellEnd"/>
      <w:r>
        <w:t>, W.M. (2010).</w:t>
      </w:r>
      <w:r>
        <w:tab/>
        <w:t xml:space="preserve">Cognitive </w:t>
      </w:r>
      <w:r w:rsidRPr="007102B9">
        <w:t>beh</w:t>
      </w:r>
      <w:r>
        <w:t xml:space="preserve">avioral treatment for childhood </w:t>
      </w:r>
      <w:r w:rsidRPr="007102B9">
        <w:t>anxie</w:t>
      </w:r>
      <w:r>
        <w:t>ty disorders: long-term effects</w:t>
      </w:r>
      <w:r>
        <w:tab/>
      </w:r>
      <w:r w:rsidRPr="007102B9">
        <w:t>on anxiety</w:t>
      </w:r>
      <w:r>
        <w:t xml:space="preserve"> and </w:t>
      </w:r>
      <w:r w:rsidRPr="007102B9">
        <w:t xml:space="preserve">secondary disorders in young adulthood. </w:t>
      </w:r>
      <w:r>
        <w:rPr>
          <w:i/>
        </w:rPr>
        <w:t>Journal of Child</w:t>
      </w:r>
      <w:r>
        <w:rPr>
          <w:i/>
        </w:rPr>
        <w:tab/>
        <w:t xml:space="preserve">Psychology and </w:t>
      </w:r>
      <w:r w:rsidRPr="007102B9">
        <w:rPr>
          <w:i/>
        </w:rPr>
        <w:t>Psychiatry 51,</w:t>
      </w:r>
      <w:r>
        <w:rPr>
          <w:i/>
        </w:rPr>
        <w:t xml:space="preserve"> </w:t>
      </w:r>
      <w:r w:rsidRPr="007102B9">
        <w:t>924-934.</w:t>
      </w:r>
      <w:r>
        <w:t xml:space="preserve"> </w:t>
      </w:r>
      <w:proofErr w:type="spellStart"/>
      <w:r w:rsidRPr="00E4102F">
        <w:rPr>
          <w:rFonts w:cs="Arial"/>
          <w:szCs w:val="22"/>
        </w:rPr>
        <w:t>doi</w:t>
      </w:r>
      <w:proofErr w:type="spellEnd"/>
      <w:r w:rsidRPr="00E4102F">
        <w:rPr>
          <w:rFonts w:cs="Arial"/>
          <w:szCs w:val="22"/>
        </w:rPr>
        <w:t>: 10.1111/j.1469-7610.</w:t>
      </w:r>
      <w:proofErr w:type="gramStart"/>
      <w:r w:rsidRPr="00E4102F">
        <w:rPr>
          <w:rFonts w:cs="Arial"/>
          <w:szCs w:val="22"/>
        </w:rPr>
        <w:t>2010.02242.x</w:t>
      </w:r>
      <w:proofErr w:type="gramEnd"/>
    </w:p>
    <w:p w:rsidR="00647040" w:rsidRDefault="00647040" w:rsidP="00647040">
      <w:pPr>
        <w:autoSpaceDE w:val="0"/>
        <w:autoSpaceDN w:val="0"/>
        <w:adjustRightInd w:val="0"/>
        <w:rPr>
          <w:rFonts w:cs="Arial"/>
          <w:szCs w:val="22"/>
        </w:rPr>
      </w:pPr>
    </w:p>
    <w:p w:rsidR="00647040" w:rsidRDefault="00647040" w:rsidP="00647040">
      <w:pPr>
        <w:autoSpaceDE w:val="0"/>
        <w:autoSpaceDN w:val="0"/>
        <w:adjustRightInd w:val="0"/>
        <w:rPr>
          <w:rFonts w:cs="Arial"/>
          <w:szCs w:val="22"/>
        </w:rPr>
      </w:pPr>
    </w:p>
    <w:p w:rsidR="00647040" w:rsidRPr="00E271AD" w:rsidRDefault="00647040" w:rsidP="00647040">
      <w:pPr>
        <w:autoSpaceDE w:val="0"/>
        <w:autoSpaceDN w:val="0"/>
        <w:adjustRightInd w:val="0"/>
        <w:rPr>
          <w:rFonts w:cs="Arial"/>
          <w:szCs w:val="22"/>
        </w:rPr>
      </w:pPr>
      <w:proofErr w:type="spellStart"/>
      <w:r w:rsidRPr="00E271AD">
        <w:rPr>
          <w:color w:val="262626"/>
        </w:rPr>
        <w:t>Settipani</w:t>
      </w:r>
      <w:proofErr w:type="spellEnd"/>
      <w:r w:rsidRPr="00E271AD">
        <w:rPr>
          <w:color w:val="262626"/>
        </w:rPr>
        <w:t xml:space="preserve">, C.A., &amp; Kendall, P.C. (2013). </w:t>
      </w:r>
      <w:r w:rsidRPr="00E271AD">
        <w:rPr>
          <w:color w:val="000000"/>
        </w:rPr>
        <w:t>Social functioning in youth with anxiety</w:t>
      </w:r>
      <w:r w:rsidRPr="00E271AD">
        <w:rPr>
          <w:color w:val="000000"/>
        </w:rPr>
        <w:tab/>
        <w:t>disorders: Association with anxiety severity and outcomes from cognitive</w:t>
      </w:r>
      <w:r w:rsidRPr="00E271AD">
        <w:rPr>
          <w:color w:val="000000"/>
        </w:rPr>
        <w:tab/>
        <w:t xml:space="preserve">behavioral therapy. </w:t>
      </w:r>
      <w:r w:rsidRPr="00E271AD">
        <w:rPr>
          <w:i/>
          <w:color w:val="262626"/>
        </w:rPr>
        <w:t>Child Psychiatry and Human Development 44</w:t>
      </w:r>
      <w:r w:rsidRPr="00E271AD">
        <w:rPr>
          <w:color w:val="262626"/>
        </w:rPr>
        <w:t>(1), 1-18.</w:t>
      </w:r>
      <w:r w:rsidRPr="00E271AD">
        <w:rPr>
          <w:color w:val="262626"/>
        </w:rPr>
        <w:tab/>
        <w:t>doi:10.1007/s10578-012-0307-0</w:t>
      </w:r>
    </w:p>
    <w:p w:rsidR="00647040" w:rsidRDefault="00647040" w:rsidP="00647040">
      <w:pPr>
        <w:autoSpaceDE w:val="0"/>
        <w:autoSpaceDN w:val="0"/>
        <w:adjustRightInd w:val="0"/>
        <w:rPr>
          <w:rFonts w:cs="Arial"/>
          <w:szCs w:val="22"/>
        </w:rPr>
      </w:pPr>
    </w:p>
    <w:p w:rsidR="00647040" w:rsidRDefault="00647040" w:rsidP="00647040">
      <w:pPr>
        <w:autoSpaceDE w:val="0"/>
        <w:autoSpaceDN w:val="0"/>
        <w:adjustRightInd w:val="0"/>
        <w:rPr>
          <w:rFonts w:cs="Arial"/>
          <w:szCs w:val="22"/>
        </w:rPr>
      </w:pPr>
    </w:p>
    <w:p w:rsidR="00647040" w:rsidRPr="00B5197C" w:rsidRDefault="00647040" w:rsidP="00647040">
      <w:pPr>
        <w:autoSpaceDE w:val="0"/>
        <w:autoSpaceDN w:val="0"/>
        <w:adjustRightInd w:val="0"/>
        <w:rPr>
          <w:rFonts w:cs="Arial"/>
          <w:szCs w:val="22"/>
        </w:rPr>
      </w:pPr>
      <w:proofErr w:type="spellStart"/>
      <w:r>
        <w:rPr>
          <w:rStyle w:val="element-citation"/>
        </w:rPr>
        <w:t>Schuldermann</w:t>
      </w:r>
      <w:proofErr w:type="spellEnd"/>
      <w:r>
        <w:rPr>
          <w:rStyle w:val="element-citation"/>
        </w:rPr>
        <w:t xml:space="preserve">, S., &amp; </w:t>
      </w:r>
      <w:proofErr w:type="spellStart"/>
      <w:r>
        <w:rPr>
          <w:rStyle w:val="element-citation"/>
        </w:rPr>
        <w:t>Schuldermann</w:t>
      </w:r>
      <w:proofErr w:type="spellEnd"/>
      <w:r>
        <w:rPr>
          <w:rStyle w:val="element-citation"/>
        </w:rPr>
        <w:t xml:space="preserve">, E. (1988). </w:t>
      </w:r>
      <w:r>
        <w:rPr>
          <w:rStyle w:val="ref-journal"/>
        </w:rPr>
        <w:t>Questionnaire for Children and Youth</w:t>
      </w:r>
      <w:r>
        <w:rPr>
          <w:rStyle w:val="ref-journal"/>
        </w:rPr>
        <w:tab/>
        <w:t>(CRPBI-30)</w:t>
      </w:r>
      <w:r>
        <w:rPr>
          <w:rStyle w:val="element-citation"/>
        </w:rPr>
        <w:t xml:space="preserve"> Unpublished manuscript, University of Manitoba, Winnipeg</w:t>
      </w:r>
    </w:p>
    <w:p w:rsidR="00647040" w:rsidRDefault="00647040" w:rsidP="00647040">
      <w:pPr>
        <w:spacing w:beforeLines="1" w:before="2" w:afterLines="1" w:after="2"/>
        <w:rPr>
          <w:rFonts w:cs="Helvetica"/>
          <w:color w:val="262626"/>
        </w:rPr>
      </w:pPr>
    </w:p>
    <w:p w:rsidR="00647040" w:rsidRDefault="00647040" w:rsidP="00647040">
      <w:pPr>
        <w:spacing w:beforeLines="1" w:before="2" w:afterLines="1" w:after="2"/>
        <w:rPr>
          <w:rFonts w:cs="Helvetica"/>
          <w:color w:val="262626"/>
        </w:rPr>
      </w:pPr>
    </w:p>
    <w:p w:rsidR="00647040" w:rsidRDefault="00647040" w:rsidP="00647040">
      <w:pPr>
        <w:spacing w:beforeLines="1" w:before="2" w:afterLines="1" w:after="2"/>
        <w:rPr>
          <w:rFonts w:cs="Arial"/>
          <w:szCs w:val="22"/>
        </w:rPr>
      </w:pPr>
      <w:proofErr w:type="spellStart"/>
      <w:r>
        <w:rPr>
          <w:rFonts w:cs="Helvetica"/>
          <w:color w:val="262626"/>
        </w:rPr>
        <w:t>Shirneshan</w:t>
      </w:r>
      <w:proofErr w:type="spellEnd"/>
      <w:r>
        <w:rPr>
          <w:rFonts w:cs="Helvetica"/>
          <w:color w:val="262626"/>
        </w:rPr>
        <w:t>, E., Bailey, J., Relyea, G., Franklin, B.E., Solomon, D.K., &amp; Brown, L.M.</w:t>
      </w:r>
      <w:r>
        <w:rPr>
          <w:rFonts w:cs="Helvetica"/>
          <w:color w:val="262626"/>
        </w:rPr>
        <w:tab/>
        <w:t>(2013).</w:t>
      </w:r>
      <w:r>
        <w:rPr>
          <w:rFonts w:cs="Helvetica"/>
          <w:color w:val="262626"/>
        </w:rPr>
        <w:tab/>
        <w:t>Incremental direct medical expenditures associated with anxiety disorders</w:t>
      </w:r>
      <w:r>
        <w:rPr>
          <w:rFonts w:cs="Helvetica"/>
          <w:color w:val="262626"/>
        </w:rPr>
        <w:tab/>
        <w:t>for the U.S. adult population: Evidence from the medical expenditure panel</w:t>
      </w:r>
      <w:r>
        <w:rPr>
          <w:rFonts w:cs="Helvetica"/>
          <w:color w:val="262626"/>
        </w:rPr>
        <w:tab/>
        <w:t xml:space="preserve">survey. </w:t>
      </w:r>
      <w:r>
        <w:rPr>
          <w:rFonts w:cs="Helvetica"/>
          <w:i/>
          <w:color w:val="262626"/>
        </w:rPr>
        <w:t>Journal of Anxiety Disorders, 27</w:t>
      </w:r>
      <w:r>
        <w:rPr>
          <w:rFonts w:cs="Helvetica"/>
          <w:color w:val="262626"/>
        </w:rPr>
        <w:t xml:space="preserve">(7), 720-727. </w:t>
      </w:r>
      <w:proofErr w:type="spellStart"/>
      <w:r>
        <w:rPr>
          <w:rFonts w:cs="Arial"/>
          <w:szCs w:val="22"/>
        </w:rPr>
        <w:t>doi</w:t>
      </w:r>
      <w:proofErr w:type="spellEnd"/>
      <w:r>
        <w:rPr>
          <w:rFonts w:cs="Arial"/>
          <w:szCs w:val="22"/>
        </w:rPr>
        <w:t>:</w:t>
      </w:r>
      <w:r>
        <w:rPr>
          <w:rFonts w:cs="Arial"/>
          <w:szCs w:val="22"/>
        </w:rPr>
        <w:tab/>
      </w:r>
      <w:r w:rsidRPr="00174840">
        <w:rPr>
          <w:rFonts w:cs="Arial"/>
          <w:szCs w:val="22"/>
        </w:rPr>
        <w:t>10.1016/j.janxdis.2013.09.009</w:t>
      </w:r>
    </w:p>
    <w:p w:rsidR="00647040" w:rsidRDefault="00647040" w:rsidP="00647040"/>
    <w:p w:rsidR="00647040" w:rsidRDefault="00647040" w:rsidP="00647040"/>
    <w:p w:rsidR="00647040" w:rsidRDefault="00647040" w:rsidP="00647040">
      <w:pPr>
        <w:ind w:left="720" w:hanging="720"/>
        <w:rPr>
          <w:i/>
        </w:rPr>
      </w:pPr>
      <w:r w:rsidRPr="008C2C75">
        <w:t xml:space="preserve">Silverman, W. K., &amp; Albano, A. M. (1996). </w:t>
      </w:r>
      <w:r w:rsidRPr="00002E82">
        <w:rPr>
          <w:i/>
        </w:rPr>
        <w:t>Anxiety D</w:t>
      </w:r>
      <w:r>
        <w:rPr>
          <w:i/>
        </w:rPr>
        <w:t>isorders Interview Schedule for</w:t>
      </w:r>
    </w:p>
    <w:p w:rsidR="00647040" w:rsidRDefault="00647040" w:rsidP="00647040">
      <w:pPr>
        <w:ind w:firstLine="720"/>
      </w:pPr>
      <w:r w:rsidRPr="00002E82">
        <w:rPr>
          <w:i/>
        </w:rPr>
        <w:t>Children-IV (Child and Parent Versions)</w:t>
      </w:r>
      <w:r w:rsidRPr="00002E82">
        <w:t>.</w:t>
      </w:r>
      <w:r>
        <w:t xml:space="preserve"> San Antonio, TX: Psychological</w:t>
      </w:r>
      <w:r>
        <w:tab/>
      </w:r>
      <w:r w:rsidRPr="00002E82">
        <w:t xml:space="preserve">Corporation. </w:t>
      </w:r>
    </w:p>
    <w:p w:rsidR="00647040" w:rsidRDefault="00647040" w:rsidP="00647040">
      <w:pPr>
        <w:ind w:firstLine="720"/>
      </w:pPr>
    </w:p>
    <w:p w:rsidR="00647040" w:rsidRDefault="00647040" w:rsidP="00647040">
      <w:pPr>
        <w:ind w:firstLine="720"/>
      </w:pPr>
    </w:p>
    <w:p w:rsidR="00647040" w:rsidRPr="008F5A3D" w:rsidRDefault="00647040" w:rsidP="00647040">
      <w:pPr>
        <w:spacing w:beforeLines="1" w:before="2" w:afterLines="1" w:after="2"/>
      </w:pPr>
      <w:r w:rsidRPr="008F5A3D">
        <w:rPr>
          <w:rStyle w:val="element-citation"/>
          <w:lang w:val="en"/>
        </w:rPr>
        <w:t>Silverman</w:t>
      </w:r>
      <w:r>
        <w:rPr>
          <w:rStyle w:val="element-citation"/>
          <w:lang w:val="en"/>
        </w:rPr>
        <w:t>,</w:t>
      </w:r>
      <w:r w:rsidRPr="008F5A3D">
        <w:rPr>
          <w:rStyle w:val="element-citation"/>
          <w:lang w:val="en"/>
        </w:rPr>
        <w:t xml:space="preserve"> W</w:t>
      </w:r>
      <w:r>
        <w:rPr>
          <w:rStyle w:val="element-citation"/>
          <w:lang w:val="en"/>
        </w:rPr>
        <w:t>.</w:t>
      </w:r>
      <w:r w:rsidRPr="008F5A3D">
        <w:rPr>
          <w:rStyle w:val="element-citation"/>
          <w:lang w:val="en"/>
        </w:rPr>
        <w:t>K</w:t>
      </w:r>
      <w:r>
        <w:rPr>
          <w:rStyle w:val="element-citation"/>
          <w:lang w:val="en"/>
        </w:rPr>
        <w:t>.</w:t>
      </w:r>
      <w:r w:rsidRPr="008F5A3D">
        <w:rPr>
          <w:rStyle w:val="element-citation"/>
          <w:lang w:val="en"/>
        </w:rPr>
        <w:t xml:space="preserve">, </w:t>
      </w:r>
      <w:r>
        <w:rPr>
          <w:rStyle w:val="element-citation"/>
          <w:lang w:val="en"/>
        </w:rPr>
        <w:t xml:space="preserve">&amp; </w:t>
      </w:r>
      <w:proofErr w:type="spellStart"/>
      <w:r w:rsidRPr="008F5A3D">
        <w:rPr>
          <w:rStyle w:val="element-citation"/>
          <w:lang w:val="en"/>
        </w:rPr>
        <w:t>Kurtines</w:t>
      </w:r>
      <w:proofErr w:type="spellEnd"/>
      <w:r>
        <w:rPr>
          <w:rStyle w:val="element-citation"/>
          <w:lang w:val="en"/>
        </w:rPr>
        <w:t>,</w:t>
      </w:r>
      <w:r w:rsidRPr="008F5A3D">
        <w:rPr>
          <w:rStyle w:val="element-citation"/>
          <w:lang w:val="en"/>
        </w:rPr>
        <w:t xml:space="preserve"> W</w:t>
      </w:r>
      <w:r>
        <w:rPr>
          <w:rStyle w:val="element-citation"/>
          <w:lang w:val="en"/>
        </w:rPr>
        <w:t>.</w:t>
      </w:r>
      <w:r w:rsidRPr="008F5A3D">
        <w:rPr>
          <w:rStyle w:val="element-citation"/>
          <w:lang w:val="en"/>
        </w:rPr>
        <w:t xml:space="preserve">K. </w:t>
      </w:r>
      <w:r>
        <w:rPr>
          <w:rStyle w:val="element-citation"/>
          <w:lang w:val="en"/>
        </w:rPr>
        <w:t xml:space="preserve">(1996). </w:t>
      </w:r>
      <w:r w:rsidRPr="008F5A3D">
        <w:rPr>
          <w:rStyle w:val="ref-journal"/>
          <w:lang w:val="en"/>
        </w:rPr>
        <w:t xml:space="preserve">Childhood </w:t>
      </w:r>
      <w:r>
        <w:rPr>
          <w:rStyle w:val="ref-journal"/>
          <w:lang w:val="en"/>
        </w:rPr>
        <w:t>anxiety and phobic disorders: A</w:t>
      </w:r>
      <w:r>
        <w:rPr>
          <w:rStyle w:val="ref-journal"/>
          <w:lang w:val="en"/>
        </w:rPr>
        <w:tab/>
      </w:r>
      <w:r w:rsidRPr="008F5A3D">
        <w:rPr>
          <w:rStyle w:val="ref-journal"/>
          <w:lang w:val="en"/>
        </w:rPr>
        <w:t>pragmatic perspective.</w:t>
      </w:r>
      <w:r w:rsidRPr="008F5A3D">
        <w:rPr>
          <w:rStyle w:val="element-citation"/>
          <w:lang w:val="en"/>
        </w:rPr>
        <w:t xml:space="preserve"> New York: Plenum Press</w:t>
      </w:r>
    </w:p>
    <w:p w:rsidR="00647040" w:rsidRDefault="00647040" w:rsidP="00647040">
      <w:pPr>
        <w:ind w:firstLine="720"/>
      </w:pPr>
    </w:p>
    <w:p w:rsidR="00647040" w:rsidRPr="00B5197C" w:rsidRDefault="00647040" w:rsidP="00647040">
      <w:pPr>
        <w:ind w:firstLine="720"/>
      </w:pPr>
    </w:p>
    <w:p w:rsidR="00647040" w:rsidRDefault="00647040" w:rsidP="00647040">
      <w:pPr>
        <w:spacing w:beforeLines="1" w:before="2" w:afterLines="1" w:after="2"/>
        <w:rPr>
          <w:rFonts w:cs="Arial"/>
          <w:szCs w:val="22"/>
          <w:u w:color="0000FF"/>
        </w:rPr>
      </w:pPr>
      <w:r w:rsidRPr="00130135">
        <w:rPr>
          <w:szCs w:val="16"/>
        </w:rPr>
        <w:t xml:space="preserve">Silverman, W. K., </w:t>
      </w:r>
      <w:proofErr w:type="spellStart"/>
      <w:r w:rsidRPr="00130135">
        <w:rPr>
          <w:szCs w:val="16"/>
        </w:rPr>
        <w:t>Kurtines</w:t>
      </w:r>
      <w:proofErr w:type="spellEnd"/>
      <w:r w:rsidRPr="00130135">
        <w:rPr>
          <w:szCs w:val="16"/>
        </w:rPr>
        <w:t xml:space="preserve">, W. M., Ginsburg, G. S., </w:t>
      </w:r>
      <w:r>
        <w:rPr>
          <w:szCs w:val="16"/>
        </w:rPr>
        <w:t>Weems, C. F., Lumpkin, P. W., &amp;</w:t>
      </w:r>
      <w:r>
        <w:rPr>
          <w:szCs w:val="16"/>
        </w:rPr>
        <w:tab/>
      </w:r>
      <w:r w:rsidRPr="00130135">
        <w:rPr>
          <w:szCs w:val="16"/>
        </w:rPr>
        <w:t>Carmichael, D. H</w:t>
      </w:r>
      <w:r>
        <w:rPr>
          <w:szCs w:val="16"/>
        </w:rPr>
        <w:t>. (1999). Treating anxiety dis</w:t>
      </w:r>
      <w:r w:rsidRPr="00130135">
        <w:rPr>
          <w:szCs w:val="16"/>
        </w:rPr>
        <w:t>orders i</w:t>
      </w:r>
      <w:r>
        <w:rPr>
          <w:szCs w:val="16"/>
        </w:rPr>
        <w:t>n children with group</w:t>
      </w:r>
      <w:r>
        <w:rPr>
          <w:szCs w:val="16"/>
        </w:rPr>
        <w:tab/>
        <w:t xml:space="preserve">cognitive </w:t>
      </w:r>
      <w:r w:rsidRPr="00141510">
        <w:rPr>
          <w:szCs w:val="16"/>
        </w:rPr>
        <w:t xml:space="preserve">behavioral therapy: A randomized clinical trial. </w:t>
      </w:r>
      <w:r w:rsidRPr="00141510">
        <w:rPr>
          <w:i/>
          <w:szCs w:val="16"/>
        </w:rPr>
        <w:t>Journal of Consulting</w:t>
      </w:r>
      <w:r w:rsidRPr="00141510">
        <w:rPr>
          <w:i/>
          <w:szCs w:val="16"/>
        </w:rPr>
        <w:tab/>
        <w:t>and Clinical Psychology, 67</w:t>
      </w:r>
      <w:r w:rsidRPr="00141510">
        <w:rPr>
          <w:szCs w:val="16"/>
        </w:rPr>
        <w:t xml:space="preserve">, 995–1003. </w:t>
      </w:r>
      <w:hyperlink r:id="rId45" w:history="1">
        <w:r w:rsidRPr="00141510">
          <w:rPr>
            <w:rStyle w:val="Hyperlink"/>
            <w:rFonts w:cs="Arial"/>
            <w:color w:val="auto"/>
            <w:szCs w:val="22"/>
            <w:u w:val="none" w:color="0000FF"/>
          </w:rPr>
          <w:t>http://dx.doi.org/10.1037/0022</w:t>
        </w:r>
        <w:r w:rsidRPr="00141510">
          <w:rPr>
            <w:rStyle w:val="Hyperlink"/>
            <w:rFonts w:cs="Arial"/>
            <w:color w:val="auto"/>
            <w:szCs w:val="22"/>
            <w:u w:val="none" w:color="0000FF"/>
          </w:rPr>
          <w:tab/>
          <w:t>006X.67.6.995</w:t>
        </w:r>
      </w:hyperlink>
    </w:p>
    <w:p w:rsidR="00647040" w:rsidRDefault="00647040" w:rsidP="00647040">
      <w:pPr>
        <w:spacing w:beforeLines="1" w:before="2" w:afterLines="1" w:after="2"/>
        <w:rPr>
          <w:rFonts w:cs="Arial"/>
          <w:szCs w:val="22"/>
          <w:u w:color="0000FF"/>
        </w:rPr>
      </w:pPr>
    </w:p>
    <w:p w:rsidR="00647040" w:rsidRDefault="00647040" w:rsidP="00647040">
      <w:pPr>
        <w:spacing w:beforeLines="1" w:before="2" w:afterLines="1" w:after="2"/>
        <w:rPr>
          <w:rFonts w:cs="Arial"/>
          <w:szCs w:val="22"/>
          <w:u w:color="0000FF"/>
        </w:rPr>
      </w:pPr>
    </w:p>
    <w:p w:rsidR="00647040" w:rsidRPr="00141510" w:rsidRDefault="007E4165" w:rsidP="00647040">
      <w:pPr>
        <w:spacing w:beforeLines="1" w:before="2" w:afterLines="1" w:after="2"/>
      </w:pPr>
      <w:hyperlink r:id="rId46" w:history="1">
        <w:r w:rsidR="00647040" w:rsidRPr="00141510">
          <w:rPr>
            <w:rStyle w:val="Hyperlink"/>
            <w:color w:val="auto"/>
            <w:u w:val="none"/>
          </w:rPr>
          <w:t xml:space="preserve">Silverman, </w:t>
        </w:r>
        <w:r w:rsidR="00647040" w:rsidRPr="00141510">
          <w:rPr>
            <w:rStyle w:val="nlmgiven-names"/>
          </w:rPr>
          <w:t>W. K.</w:t>
        </w:r>
      </w:hyperlink>
      <w:r w:rsidR="00647040" w:rsidRPr="00141510">
        <w:rPr>
          <w:rStyle w:val="hlfld-contribauthor"/>
        </w:rPr>
        <w:t xml:space="preserve">, </w:t>
      </w:r>
      <w:hyperlink r:id="rId47" w:history="1">
        <w:proofErr w:type="spellStart"/>
        <w:r w:rsidR="00647040" w:rsidRPr="00141510">
          <w:rPr>
            <w:rStyle w:val="Hyperlink"/>
            <w:color w:val="auto"/>
            <w:u w:val="none"/>
          </w:rPr>
          <w:t>Kurtines</w:t>
        </w:r>
        <w:proofErr w:type="spellEnd"/>
        <w:r w:rsidR="00647040" w:rsidRPr="00141510">
          <w:rPr>
            <w:rStyle w:val="Hyperlink"/>
            <w:color w:val="auto"/>
            <w:u w:val="none"/>
          </w:rPr>
          <w:t xml:space="preserve">, </w:t>
        </w:r>
        <w:r w:rsidR="00647040" w:rsidRPr="00141510">
          <w:rPr>
            <w:rStyle w:val="nlmgiven-names"/>
          </w:rPr>
          <w:t>W. M.</w:t>
        </w:r>
      </w:hyperlink>
      <w:r w:rsidR="00647040" w:rsidRPr="00141510">
        <w:t xml:space="preserve">, </w:t>
      </w:r>
      <w:hyperlink r:id="rId48" w:history="1">
        <w:r w:rsidR="00647040" w:rsidRPr="00141510">
          <w:rPr>
            <w:rStyle w:val="Hyperlink"/>
            <w:color w:val="auto"/>
            <w:u w:val="none"/>
          </w:rPr>
          <w:t xml:space="preserve">Ginsburg, </w:t>
        </w:r>
        <w:r w:rsidR="00647040" w:rsidRPr="00141510">
          <w:rPr>
            <w:rStyle w:val="nlmgiven-names"/>
          </w:rPr>
          <w:t>G. S.</w:t>
        </w:r>
      </w:hyperlink>
      <w:r w:rsidR="00647040" w:rsidRPr="00141510">
        <w:t xml:space="preserve">, </w:t>
      </w:r>
      <w:hyperlink r:id="rId49" w:history="1">
        <w:r w:rsidR="00647040" w:rsidRPr="00141510">
          <w:rPr>
            <w:rStyle w:val="Hyperlink"/>
            <w:color w:val="auto"/>
            <w:u w:val="none"/>
          </w:rPr>
          <w:t xml:space="preserve">Weems, </w:t>
        </w:r>
        <w:r w:rsidR="00647040" w:rsidRPr="00141510">
          <w:rPr>
            <w:rStyle w:val="nlmgiven-names"/>
          </w:rPr>
          <w:t>C. F.</w:t>
        </w:r>
      </w:hyperlink>
      <w:r w:rsidR="00647040" w:rsidRPr="00141510">
        <w:t xml:space="preserve">, </w:t>
      </w:r>
      <w:hyperlink r:id="rId50" w:history="1">
        <w:proofErr w:type="spellStart"/>
        <w:r w:rsidR="00647040" w:rsidRPr="00141510">
          <w:rPr>
            <w:rStyle w:val="Hyperlink"/>
            <w:color w:val="auto"/>
            <w:u w:val="none"/>
          </w:rPr>
          <w:t>Rabian</w:t>
        </w:r>
        <w:proofErr w:type="spellEnd"/>
        <w:r w:rsidR="00647040" w:rsidRPr="00141510">
          <w:rPr>
            <w:rStyle w:val="Hyperlink"/>
            <w:color w:val="auto"/>
            <w:u w:val="none"/>
          </w:rPr>
          <w:t xml:space="preserve">, </w:t>
        </w:r>
        <w:r w:rsidR="00647040" w:rsidRPr="00141510">
          <w:rPr>
            <w:rStyle w:val="nlmgiven-names"/>
          </w:rPr>
          <w:t>B.</w:t>
        </w:r>
      </w:hyperlink>
      <w:r w:rsidR="00647040" w:rsidRPr="00141510">
        <w:t>, &amp;</w:t>
      </w:r>
      <w:r w:rsidR="00647040" w:rsidRPr="00141510">
        <w:tab/>
      </w:r>
      <w:hyperlink r:id="rId51" w:history="1">
        <w:proofErr w:type="spellStart"/>
        <w:r w:rsidR="00647040" w:rsidRPr="00141510">
          <w:rPr>
            <w:rStyle w:val="Hyperlink"/>
            <w:color w:val="auto"/>
            <w:u w:val="none"/>
          </w:rPr>
          <w:t>Serafini</w:t>
        </w:r>
        <w:proofErr w:type="spellEnd"/>
        <w:r w:rsidR="00647040" w:rsidRPr="00141510">
          <w:rPr>
            <w:rStyle w:val="Hyperlink"/>
            <w:color w:val="auto"/>
            <w:u w:val="none"/>
          </w:rPr>
          <w:t xml:space="preserve">, </w:t>
        </w:r>
        <w:r w:rsidR="00647040" w:rsidRPr="00141510">
          <w:rPr>
            <w:rStyle w:val="nlmgiven-names"/>
          </w:rPr>
          <w:t>L. T.</w:t>
        </w:r>
      </w:hyperlink>
      <w:r w:rsidR="00647040" w:rsidRPr="00141510">
        <w:rPr>
          <w:rStyle w:val="hlfld-contribauthor"/>
        </w:rPr>
        <w:t xml:space="preserve"> </w:t>
      </w:r>
      <w:r w:rsidR="00647040" w:rsidRPr="00141510">
        <w:t>(</w:t>
      </w:r>
      <w:r w:rsidR="00647040" w:rsidRPr="00141510">
        <w:rPr>
          <w:rStyle w:val="nlmyear"/>
        </w:rPr>
        <w:t>1999</w:t>
      </w:r>
      <w:r w:rsidR="00647040" w:rsidRPr="00141510">
        <w:t xml:space="preserve">). </w:t>
      </w:r>
      <w:r w:rsidR="00647040" w:rsidRPr="00141510">
        <w:rPr>
          <w:rStyle w:val="nlmarticle-title"/>
        </w:rPr>
        <w:t>Contingency management, self-control, and education</w:t>
      </w:r>
      <w:r w:rsidR="00647040" w:rsidRPr="00141510">
        <w:rPr>
          <w:rStyle w:val="nlmarticle-title"/>
        </w:rPr>
        <w:tab/>
        <w:t>support in the treatment of childhood phobic disorders: A randomized clinical</w:t>
      </w:r>
      <w:r w:rsidR="00647040" w:rsidRPr="00141510">
        <w:rPr>
          <w:rStyle w:val="nlmarticle-title"/>
        </w:rPr>
        <w:tab/>
        <w:t>trial</w:t>
      </w:r>
      <w:r w:rsidR="00647040" w:rsidRPr="00141510">
        <w:t xml:space="preserve">. </w:t>
      </w:r>
      <w:r w:rsidR="00647040" w:rsidRPr="00141510">
        <w:rPr>
          <w:i/>
          <w:iCs/>
        </w:rPr>
        <w:t>Journal of Consulting and Clinical Psychology</w:t>
      </w:r>
      <w:r w:rsidR="00647040" w:rsidRPr="00141510">
        <w:t xml:space="preserve">, 67, </w:t>
      </w:r>
      <w:r w:rsidR="00647040" w:rsidRPr="00141510">
        <w:rPr>
          <w:rStyle w:val="nlmfpage"/>
        </w:rPr>
        <w:t>675</w:t>
      </w:r>
      <w:r w:rsidR="00647040" w:rsidRPr="00141510">
        <w:t>-</w:t>
      </w:r>
      <w:r w:rsidR="00647040" w:rsidRPr="00141510">
        <w:rPr>
          <w:rStyle w:val="nlmlpage"/>
        </w:rPr>
        <w:t>687</w:t>
      </w:r>
      <w:r w:rsidR="00647040" w:rsidRPr="00141510">
        <w:rPr>
          <w:rStyle w:val="apple-converted-space"/>
        </w:rPr>
        <w:t xml:space="preserve">. </w:t>
      </w:r>
      <w:proofErr w:type="spellStart"/>
      <w:r w:rsidR="00647040" w:rsidRPr="00141510">
        <w:rPr>
          <w:rStyle w:val="apple-converted-space"/>
        </w:rPr>
        <w:t>doi</w:t>
      </w:r>
      <w:proofErr w:type="spellEnd"/>
      <w:r w:rsidR="00647040" w:rsidRPr="00141510">
        <w:rPr>
          <w:rStyle w:val="apple-converted-space"/>
        </w:rPr>
        <w:t>:</w:t>
      </w:r>
      <w:r w:rsidR="00647040" w:rsidRPr="00141510">
        <w:rPr>
          <w:rStyle w:val="apple-converted-space"/>
        </w:rPr>
        <w:tab/>
      </w:r>
      <w:r w:rsidR="00647040" w:rsidRPr="00141510">
        <w:rPr>
          <w:shd w:val="clear" w:color="auto" w:fill="FFFFFF"/>
        </w:rPr>
        <w:t>10.1037/0022-006X.67.5.675</w:t>
      </w:r>
    </w:p>
    <w:p w:rsidR="00647040" w:rsidRDefault="00647040" w:rsidP="00647040">
      <w:pPr>
        <w:tabs>
          <w:tab w:val="left" w:pos="-1080"/>
          <w:tab w:val="left" w:pos="-360"/>
          <w:tab w:val="left" w:pos="669"/>
          <w:tab w:val="left" w:pos="3261"/>
        </w:tabs>
        <w:rPr>
          <w:lang w:val="pt-BR"/>
        </w:rPr>
      </w:pPr>
    </w:p>
    <w:p w:rsidR="00647040" w:rsidRDefault="00647040" w:rsidP="00647040">
      <w:pPr>
        <w:tabs>
          <w:tab w:val="left" w:pos="-1080"/>
          <w:tab w:val="left" w:pos="-360"/>
          <w:tab w:val="left" w:pos="669"/>
          <w:tab w:val="left" w:pos="3261"/>
        </w:tabs>
        <w:rPr>
          <w:lang w:val="pt-BR"/>
        </w:rPr>
      </w:pPr>
    </w:p>
    <w:p w:rsidR="00647040" w:rsidRPr="003B7931" w:rsidRDefault="00647040" w:rsidP="00647040">
      <w:pPr>
        <w:tabs>
          <w:tab w:val="left" w:pos="-1080"/>
          <w:tab w:val="left" w:pos="-360"/>
          <w:tab w:val="left" w:pos="669"/>
          <w:tab w:val="left" w:pos="3261"/>
        </w:tabs>
        <w:rPr>
          <w:lang w:val="en-GB"/>
        </w:rPr>
      </w:pPr>
      <w:r w:rsidRPr="007D33B7">
        <w:rPr>
          <w:lang w:val="pt-BR"/>
        </w:rPr>
        <w:t xml:space="preserve">Silverman, W. K., Saavedra, L. M., &amp; Pina, A. A. (2001). </w:t>
      </w:r>
      <w:r w:rsidRPr="007D33B7">
        <w:rPr>
          <w:lang w:val="en-GB"/>
        </w:rPr>
        <w:t xml:space="preserve">Test-retest reliability of </w:t>
      </w:r>
      <w:r>
        <w:rPr>
          <w:lang w:val="en-GB"/>
        </w:rPr>
        <w:t>anxiety</w:t>
      </w:r>
      <w:r>
        <w:rPr>
          <w:lang w:val="en-GB"/>
        </w:rPr>
        <w:tab/>
      </w:r>
      <w:r w:rsidRPr="007D33B7">
        <w:rPr>
          <w:lang w:val="en-GB"/>
        </w:rPr>
        <w:t>symptoms and diagnoses with the Anxiety D</w:t>
      </w:r>
      <w:r>
        <w:rPr>
          <w:lang w:val="en-GB"/>
        </w:rPr>
        <w:t>isorders Interview Schedule for</w:t>
      </w:r>
      <w:r>
        <w:rPr>
          <w:lang w:val="en-GB"/>
        </w:rPr>
        <w:tab/>
      </w:r>
      <w:r w:rsidRPr="007D33B7">
        <w:rPr>
          <w:lang w:val="en-GB"/>
        </w:rPr>
        <w:t xml:space="preserve">DSM-IV: Child and Parent Versions. </w:t>
      </w:r>
      <w:r w:rsidRPr="007D33B7">
        <w:rPr>
          <w:i/>
          <w:lang w:val="en-GB"/>
        </w:rPr>
        <w:t>Journal o</w:t>
      </w:r>
      <w:r>
        <w:rPr>
          <w:i/>
          <w:lang w:val="en-GB"/>
        </w:rPr>
        <w:t>f the American Academy of Child</w:t>
      </w:r>
      <w:r>
        <w:rPr>
          <w:i/>
          <w:lang w:val="en-GB"/>
        </w:rPr>
        <w:tab/>
      </w:r>
      <w:r w:rsidRPr="007D33B7">
        <w:rPr>
          <w:i/>
          <w:lang w:val="en-GB"/>
        </w:rPr>
        <w:t>and Adolescent Psychiatry,</w:t>
      </w:r>
      <w:r w:rsidRPr="00141510">
        <w:rPr>
          <w:i/>
          <w:lang w:val="en-GB"/>
        </w:rPr>
        <w:t xml:space="preserve"> 40</w:t>
      </w:r>
      <w:r w:rsidRPr="00141510">
        <w:rPr>
          <w:lang w:val="en-GB"/>
        </w:rPr>
        <w:t>(8)</w:t>
      </w:r>
      <w:r w:rsidRPr="00141510">
        <w:rPr>
          <w:i/>
          <w:lang w:val="en-GB"/>
        </w:rPr>
        <w:t xml:space="preserve">, </w:t>
      </w:r>
      <w:r w:rsidRPr="00141510">
        <w:t>937-944</w:t>
      </w:r>
      <w:r w:rsidRPr="00141510">
        <w:rPr>
          <w:lang w:val="en-GB"/>
        </w:rPr>
        <w:t xml:space="preserve">. </w:t>
      </w:r>
      <w:hyperlink r:id="rId52" w:history="1">
        <w:r w:rsidRPr="00141510">
          <w:rPr>
            <w:rStyle w:val="Hyperlink"/>
            <w:rFonts w:cs="Verdana"/>
            <w:color w:val="auto"/>
            <w:u w:val="none"/>
          </w:rPr>
          <w:t>http://dx.doi.org/10.1097/00004583</w:t>
        </w:r>
      </w:hyperlink>
      <w:r>
        <w:rPr>
          <w:rFonts w:cs="Verdana"/>
        </w:rPr>
        <w:tab/>
      </w:r>
      <w:r w:rsidRPr="003B7931">
        <w:rPr>
          <w:rFonts w:cs="Verdana"/>
        </w:rPr>
        <w:t>200108000-00016</w:t>
      </w:r>
    </w:p>
    <w:p w:rsidR="00647040" w:rsidRDefault="00647040" w:rsidP="00647040">
      <w:pPr>
        <w:rPr>
          <w:rFonts w:cs="Verdana"/>
        </w:rPr>
      </w:pPr>
    </w:p>
    <w:p w:rsidR="00647040" w:rsidRDefault="00647040" w:rsidP="00647040">
      <w:pPr>
        <w:rPr>
          <w:rFonts w:cs="Verdana"/>
        </w:rPr>
      </w:pPr>
    </w:p>
    <w:p w:rsidR="00647040" w:rsidRPr="00C71C65" w:rsidRDefault="00647040" w:rsidP="00647040">
      <w:r w:rsidRPr="00C71C65">
        <w:rPr>
          <w:rStyle w:val="Strong"/>
          <w:b w:val="0"/>
          <w:shd w:val="clear" w:color="auto" w:fill="FFFFFF"/>
        </w:rPr>
        <w:t>Silverman, W. K.</w:t>
      </w:r>
      <w:r w:rsidRPr="00C71C65">
        <w:rPr>
          <w:b/>
          <w:shd w:val="clear" w:color="auto" w:fill="FFFFFF"/>
        </w:rPr>
        <w:t>,</w:t>
      </w:r>
      <w:r w:rsidRPr="00C71C65">
        <w:rPr>
          <w:shd w:val="clear" w:color="auto" w:fill="FFFFFF"/>
        </w:rPr>
        <w:t xml:space="preserve"> Pina, A. A., &amp; </w:t>
      </w:r>
      <w:proofErr w:type="spellStart"/>
      <w:r w:rsidRPr="00C71C65">
        <w:rPr>
          <w:shd w:val="clear" w:color="auto" w:fill="FFFFFF"/>
        </w:rPr>
        <w:t>Viswesvaran</w:t>
      </w:r>
      <w:proofErr w:type="spellEnd"/>
      <w:r w:rsidRPr="00C71C65">
        <w:rPr>
          <w:shd w:val="clear" w:color="auto" w:fill="FFFFFF"/>
        </w:rPr>
        <w:t>, C. (200</w:t>
      </w:r>
      <w:r>
        <w:rPr>
          <w:shd w:val="clear" w:color="auto" w:fill="FFFFFF"/>
        </w:rPr>
        <w:t>8). Evidence-based psychosocial</w:t>
      </w:r>
      <w:r>
        <w:rPr>
          <w:shd w:val="clear" w:color="auto" w:fill="FFFFFF"/>
        </w:rPr>
        <w:tab/>
      </w:r>
      <w:r w:rsidRPr="00C71C65">
        <w:rPr>
          <w:shd w:val="clear" w:color="auto" w:fill="FFFFFF"/>
        </w:rPr>
        <w:t xml:space="preserve">treatments for phobic and anxiety disorders in children and adolescents. </w:t>
      </w:r>
      <w:r>
        <w:rPr>
          <w:i/>
          <w:shd w:val="clear" w:color="auto" w:fill="FFFFFF"/>
        </w:rPr>
        <w:t>Journal</w:t>
      </w:r>
      <w:r>
        <w:rPr>
          <w:i/>
          <w:shd w:val="clear" w:color="auto" w:fill="FFFFFF"/>
        </w:rPr>
        <w:tab/>
      </w:r>
      <w:r w:rsidRPr="00C71C65">
        <w:rPr>
          <w:i/>
          <w:shd w:val="clear" w:color="auto" w:fill="FFFFFF"/>
        </w:rPr>
        <w:t>of Clinical Child and Adolescent Psychology, 37</w:t>
      </w:r>
      <w:r w:rsidRPr="00C71C65">
        <w:rPr>
          <w:shd w:val="clear" w:color="auto" w:fill="FFFFFF"/>
        </w:rPr>
        <w:t xml:space="preserve">, 105-130. </w:t>
      </w:r>
      <w:proofErr w:type="spellStart"/>
      <w:r>
        <w:rPr>
          <w:color w:val="000000"/>
          <w:shd w:val="clear" w:color="auto" w:fill="FFFFFF"/>
        </w:rPr>
        <w:t>doi</w:t>
      </w:r>
      <w:proofErr w:type="spellEnd"/>
      <w:r>
        <w:rPr>
          <w:color w:val="000000"/>
          <w:shd w:val="clear" w:color="auto" w:fill="FFFFFF"/>
        </w:rPr>
        <w:t>:</w:t>
      </w:r>
      <w:r>
        <w:rPr>
          <w:color w:val="000000"/>
          <w:shd w:val="clear" w:color="auto" w:fill="FFFFFF"/>
        </w:rPr>
        <w:tab/>
      </w:r>
      <w:r w:rsidRPr="00C71C65">
        <w:rPr>
          <w:color w:val="000000"/>
          <w:shd w:val="clear" w:color="auto" w:fill="FFFFFF"/>
        </w:rPr>
        <w:t>10.1080/15374410701817907.</w:t>
      </w:r>
    </w:p>
    <w:p w:rsidR="00647040" w:rsidRDefault="00647040" w:rsidP="00647040">
      <w:pPr>
        <w:rPr>
          <w:rFonts w:cs="Verdana"/>
        </w:rPr>
      </w:pPr>
    </w:p>
    <w:p w:rsidR="00647040" w:rsidRDefault="00647040" w:rsidP="00647040">
      <w:pPr>
        <w:rPr>
          <w:rFonts w:cs="Verdana"/>
        </w:rPr>
      </w:pPr>
    </w:p>
    <w:p w:rsidR="00647040" w:rsidRPr="002D7F93" w:rsidRDefault="00647040" w:rsidP="00647040">
      <w:r w:rsidRPr="002D7F93">
        <w:rPr>
          <w:rFonts w:cs="Verdana"/>
        </w:rPr>
        <w:t xml:space="preserve">Silverman, W. K., </w:t>
      </w:r>
      <w:proofErr w:type="spellStart"/>
      <w:r w:rsidRPr="002D7F93">
        <w:rPr>
          <w:rFonts w:cs="Verdana"/>
        </w:rPr>
        <w:t>Kurtines</w:t>
      </w:r>
      <w:proofErr w:type="spellEnd"/>
      <w:r w:rsidRPr="002D7F93">
        <w:rPr>
          <w:rFonts w:cs="Verdana"/>
        </w:rPr>
        <w:t xml:space="preserve">, W. M., </w:t>
      </w:r>
      <w:proofErr w:type="spellStart"/>
      <w:r w:rsidRPr="002D7F93">
        <w:rPr>
          <w:rFonts w:cs="Verdana"/>
        </w:rPr>
        <w:t>Jaccard</w:t>
      </w:r>
      <w:proofErr w:type="spellEnd"/>
      <w:r w:rsidRPr="002D7F93">
        <w:rPr>
          <w:rFonts w:cs="Verdana"/>
        </w:rPr>
        <w:t>, J., &amp; Pina, A. A. (2009). Dire</w:t>
      </w:r>
      <w:r>
        <w:rPr>
          <w:rFonts w:cs="Verdana"/>
        </w:rPr>
        <w:t>ctionality of</w:t>
      </w:r>
      <w:r>
        <w:rPr>
          <w:rFonts w:cs="Verdana"/>
        </w:rPr>
        <w:tab/>
        <w:t xml:space="preserve">change in </w:t>
      </w:r>
      <w:r w:rsidRPr="002D7F93">
        <w:rPr>
          <w:rFonts w:cs="Verdana"/>
        </w:rPr>
        <w:t>youth anxiety treatment involving parents: An initial examination.</w:t>
      </w:r>
      <w:r>
        <w:rPr>
          <w:rFonts w:cs="Verdana"/>
          <w:i/>
          <w:iCs/>
        </w:rPr>
        <w:tab/>
        <w:t xml:space="preserve">Journal of Consulting </w:t>
      </w:r>
      <w:r w:rsidRPr="002D7F93">
        <w:rPr>
          <w:rFonts w:cs="Verdana"/>
          <w:i/>
          <w:iCs/>
        </w:rPr>
        <w:t>and Clinical Psychology, 77</w:t>
      </w:r>
      <w:r>
        <w:rPr>
          <w:rFonts w:cs="Verdana"/>
        </w:rPr>
        <w:t>(3), 474-485.</w:t>
      </w:r>
      <w:r>
        <w:rPr>
          <w:rFonts w:cs="Verdana"/>
        </w:rPr>
        <w:tab/>
      </w:r>
      <w:r w:rsidRPr="002D7F93">
        <w:rPr>
          <w:rFonts w:cs="Verdana"/>
        </w:rPr>
        <w:t>http://dx.doi.org/10.1037/a0015761</w:t>
      </w:r>
    </w:p>
    <w:p w:rsidR="00647040" w:rsidRDefault="00647040" w:rsidP="00647040"/>
    <w:p w:rsidR="00647040" w:rsidRDefault="00647040" w:rsidP="00647040"/>
    <w:p w:rsidR="00647040" w:rsidRPr="009334B2" w:rsidRDefault="00647040" w:rsidP="00647040">
      <w:proofErr w:type="spellStart"/>
      <w:r w:rsidRPr="007D33B7">
        <w:t>Siqueland</w:t>
      </w:r>
      <w:proofErr w:type="spellEnd"/>
      <w:r w:rsidRPr="007D33B7">
        <w:t xml:space="preserve">, L., Kendall, P. C., &amp; Steinberg, L. (1996). Anxiety in children: </w:t>
      </w:r>
      <w:r>
        <w:t>Perceived</w:t>
      </w:r>
      <w:r>
        <w:tab/>
      </w:r>
      <w:r w:rsidRPr="007D33B7">
        <w:t xml:space="preserve">family environments and observed family interactions. </w:t>
      </w:r>
      <w:r>
        <w:rPr>
          <w:i/>
        </w:rPr>
        <w:t>Journal of Clinical Child</w:t>
      </w:r>
      <w:r>
        <w:rPr>
          <w:i/>
        </w:rPr>
        <w:tab/>
      </w:r>
      <w:r w:rsidRPr="007D33B7">
        <w:rPr>
          <w:i/>
        </w:rPr>
        <w:t>Psychology, 25</w:t>
      </w:r>
      <w:r>
        <w:t>(2)</w:t>
      </w:r>
      <w:r w:rsidRPr="007D33B7">
        <w:rPr>
          <w:i/>
        </w:rPr>
        <w:t>,</w:t>
      </w:r>
      <w:r w:rsidRPr="007D33B7">
        <w:t xml:space="preserve"> 225-237.</w:t>
      </w:r>
      <w:r>
        <w:tab/>
      </w:r>
      <w:hyperlink r:id="rId53" w:history="1">
        <w:r w:rsidRPr="009334B2">
          <w:rPr>
            <w:rFonts w:cs="Verdana"/>
          </w:rPr>
          <w:t>http://dx.doi.org.ezproxy.fiu.edu/10.1207/s15374424jccp2502_12</w:t>
        </w:r>
      </w:hyperlink>
    </w:p>
    <w:p w:rsidR="00647040" w:rsidRDefault="00647040" w:rsidP="00647040">
      <w:pPr>
        <w:spacing w:beforeLines="1" w:before="2" w:afterLines="1" w:after="2"/>
        <w:rPr>
          <w:szCs w:val="20"/>
        </w:rPr>
      </w:pPr>
    </w:p>
    <w:p w:rsidR="00647040" w:rsidRDefault="00647040" w:rsidP="00647040">
      <w:pPr>
        <w:spacing w:beforeLines="1" w:before="2" w:afterLines="1" w:after="2"/>
        <w:rPr>
          <w:szCs w:val="20"/>
        </w:rPr>
      </w:pPr>
    </w:p>
    <w:p w:rsidR="00647040" w:rsidRDefault="00647040" w:rsidP="00647040">
      <w:pPr>
        <w:spacing w:beforeLines="1" w:before="2" w:afterLines="1" w:after="2"/>
        <w:rPr>
          <w:szCs w:val="20"/>
        </w:rPr>
      </w:pPr>
      <w:proofErr w:type="spellStart"/>
      <w:r w:rsidRPr="00DA084A">
        <w:rPr>
          <w:szCs w:val="20"/>
        </w:rPr>
        <w:t>Thulin</w:t>
      </w:r>
      <w:proofErr w:type="spellEnd"/>
      <w:r w:rsidRPr="00DA084A">
        <w:rPr>
          <w:szCs w:val="20"/>
        </w:rPr>
        <w:t xml:space="preserve">, U., Svirsky, L., </w:t>
      </w:r>
      <w:proofErr w:type="spellStart"/>
      <w:r w:rsidRPr="00DA084A">
        <w:rPr>
          <w:szCs w:val="20"/>
        </w:rPr>
        <w:t>Serlachius</w:t>
      </w:r>
      <w:proofErr w:type="spellEnd"/>
      <w:r w:rsidRPr="00DA084A">
        <w:rPr>
          <w:szCs w:val="20"/>
        </w:rPr>
        <w:t xml:space="preserve">, E., </w:t>
      </w:r>
      <w:proofErr w:type="spellStart"/>
      <w:r w:rsidRPr="00DA084A">
        <w:rPr>
          <w:szCs w:val="20"/>
        </w:rPr>
        <w:t>Andersson</w:t>
      </w:r>
      <w:proofErr w:type="spellEnd"/>
      <w:r w:rsidRPr="00DA084A">
        <w:rPr>
          <w:szCs w:val="20"/>
        </w:rPr>
        <w:t xml:space="preserve">, G., </w:t>
      </w:r>
      <w:r>
        <w:rPr>
          <w:szCs w:val="20"/>
        </w:rPr>
        <w:t xml:space="preserve">&amp; </w:t>
      </w:r>
      <w:proofErr w:type="spellStart"/>
      <w:r>
        <w:rPr>
          <w:szCs w:val="20"/>
        </w:rPr>
        <w:t>Ost</w:t>
      </w:r>
      <w:proofErr w:type="spellEnd"/>
      <w:r>
        <w:rPr>
          <w:szCs w:val="20"/>
        </w:rPr>
        <w:t>, L. (2014). The effect of</w:t>
      </w:r>
      <w:r>
        <w:rPr>
          <w:szCs w:val="20"/>
        </w:rPr>
        <w:tab/>
      </w:r>
      <w:r w:rsidRPr="00DA084A">
        <w:rPr>
          <w:szCs w:val="20"/>
        </w:rPr>
        <w:t>p</w:t>
      </w:r>
      <w:r>
        <w:rPr>
          <w:szCs w:val="20"/>
        </w:rPr>
        <w:t xml:space="preserve">arent </w:t>
      </w:r>
      <w:r w:rsidRPr="00DA084A">
        <w:rPr>
          <w:szCs w:val="20"/>
        </w:rPr>
        <w:t>involvement in the treatment of anxiet</w:t>
      </w:r>
      <w:r>
        <w:rPr>
          <w:szCs w:val="20"/>
        </w:rPr>
        <w:t xml:space="preserve">y disorders in children: A </w:t>
      </w:r>
      <w:proofErr w:type="spellStart"/>
      <w:r>
        <w:rPr>
          <w:szCs w:val="20"/>
        </w:rPr>
        <w:t>meta</w:t>
      </w:r>
      <w:r>
        <w:rPr>
          <w:szCs w:val="20"/>
        </w:rPr>
        <w:tab/>
      </w:r>
      <w:r w:rsidRPr="00DA084A">
        <w:rPr>
          <w:szCs w:val="20"/>
        </w:rPr>
        <w:t>analysis</w:t>
      </w:r>
      <w:proofErr w:type="spellEnd"/>
      <w:r w:rsidRPr="00DA084A">
        <w:rPr>
          <w:szCs w:val="20"/>
        </w:rPr>
        <w:t>.</w:t>
      </w:r>
      <w:r>
        <w:rPr>
          <w:szCs w:val="20"/>
        </w:rPr>
        <w:t xml:space="preserve"> </w:t>
      </w:r>
      <w:r w:rsidRPr="00DA084A">
        <w:rPr>
          <w:i/>
          <w:szCs w:val="20"/>
        </w:rPr>
        <w:t>Cognitive</w:t>
      </w:r>
      <w:r>
        <w:rPr>
          <w:szCs w:val="20"/>
        </w:rPr>
        <w:t xml:space="preserve"> </w:t>
      </w:r>
      <w:r w:rsidRPr="00DA084A">
        <w:rPr>
          <w:i/>
          <w:szCs w:val="20"/>
        </w:rPr>
        <w:t>Behavior Therapy, 43</w:t>
      </w:r>
      <w:r>
        <w:rPr>
          <w:szCs w:val="20"/>
        </w:rPr>
        <w:t xml:space="preserve">(3), 185-200. </w:t>
      </w:r>
      <w:proofErr w:type="spellStart"/>
      <w:r>
        <w:rPr>
          <w:szCs w:val="20"/>
        </w:rPr>
        <w:t>doi</w:t>
      </w:r>
      <w:proofErr w:type="spellEnd"/>
      <w:r>
        <w:rPr>
          <w:szCs w:val="20"/>
        </w:rPr>
        <w:t>:</w:t>
      </w:r>
      <w:r>
        <w:rPr>
          <w:szCs w:val="20"/>
        </w:rPr>
        <w:tab/>
      </w:r>
      <w:r w:rsidRPr="00DA084A">
        <w:rPr>
          <w:szCs w:val="20"/>
        </w:rPr>
        <w:t xml:space="preserve">10.1080/16506073.2014.923928 </w:t>
      </w:r>
    </w:p>
    <w:p w:rsidR="00647040" w:rsidRDefault="00647040" w:rsidP="00647040">
      <w:pPr>
        <w:spacing w:beforeLines="1" w:before="2" w:afterLines="1" w:after="2"/>
        <w:rPr>
          <w:szCs w:val="20"/>
        </w:rPr>
      </w:pPr>
    </w:p>
    <w:p w:rsidR="00647040" w:rsidRPr="00E129DB" w:rsidRDefault="00647040" w:rsidP="00647040">
      <w:pPr>
        <w:spacing w:beforeLines="1" w:before="2" w:afterLines="1" w:after="2"/>
        <w:rPr>
          <w:szCs w:val="20"/>
        </w:rPr>
      </w:pPr>
    </w:p>
    <w:p w:rsidR="00647040" w:rsidRPr="000A12E4" w:rsidRDefault="00647040" w:rsidP="00647040">
      <w:pPr>
        <w:pStyle w:val="NormalWeb"/>
        <w:spacing w:before="2" w:after="2"/>
        <w:rPr>
          <w:rFonts w:ascii="Times New Roman" w:hAnsi="Times New Roman"/>
          <w:sz w:val="24"/>
        </w:rPr>
      </w:pPr>
      <w:r>
        <w:rPr>
          <w:rFonts w:ascii="Times New Roman" w:hAnsi="Times New Roman"/>
          <w:sz w:val="24"/>
        </w:rPr>
        <w:t xml:space="preserve">Van </w:t>
      </w:r>
      <w:proofErr w:type="spellStart"/>
      <w:r>
        <w:rPr>
          <w:rFonts w:ascii="Times New Roman" w:hAnsi="Times New Roman"/>
          <w:sz w:val="24"/>
        </w:rPr>
        <w:t>Ameringen</w:t>
      </w:r>
      <w:proofErr w:type="spellEnd"/>
      <w:r>
        <w:rPr>
          <w:rFonts w:ascii="Times New Roman" w:hAnsi="Times New Roman"/>
          <w:sz w:val="24"/>
        </w:rPr>
        <w:t xml:space="preserve">, M., Mancini, C., &amp; </w:t>
      </w:r>
      <w:proofErr w:type="spellStart"/>
      <w:r>
        <w:rPr>
          <w:rFonts w:ascii="Times New Roman" w:hAnsi="Times New Roman"/>
          <w:sz w:val="24"/>
        </w:rPr>
        <w:t>Farvolden</w:t>
      </w:r>
      <w:proofErr w:type="spellEnd"/>
      <w:r>
        <w:rPr>
          <w:rFonts w:ascii="Times New Roman" w:hAnsi="Times New Roman"/>
          <w:sz w:val="24"/>
        </w:rPr>
        <w:t>, P. (2003). The impact of anxiety</w:t>
      </w:r>
      <w:r>
        <w:rPr>
          <w:rFonts w:ascii="Times New Roman" w:hAnsi="Times New Roman"/>
          <w:sz w:val="24"/>
        </w:rPr>
        <w:tab/>
        <w:t xml:space="preserve">disorders on </w:t>
      </w:r>
      <w:r w:rsidRPr="009B27CE">
        <w:rPr>
          <w:rFonts w:ascii="Times New Roman" w:hAnsi="Times New Roman"/>
          <w:sz w:val="24"/>
        </w:rPr>
        <w:t xml:space="preserve">educational attainment. </w:t>
      </w:r>
      <w:r w:rsidRPr="009B27CE">
        <w:rPr>
          <w:rFonts w:ascii="Times New Roman" w:hAnsi="Times New Roman"/>
          <w:i/>
          <w:sz w:val="24"/>
        </w:rPr>
        <w:t xml:space="preserve">Journal of Anxiety Disorders, 17, </w:t>
      </w:r>
      <w:r w:rsidRPr="009B27CE">
        <w:rPr>
          <w:rFonts w:ascii="Times New Roman" w:hAnsi="Times New Roman"/>
          <w:sz w:val="24"/>
        </w:rPr>
        <w:t>561-571.</w:t>
      </w:r>
      <w:r>
        <w:rPr>
          <w:rFonts w:ascii="Times New Roman" w:hAnsi="Times New Roman"/>
          <w:sz w:val="24"/>
        </w:rPr>
        <w:tab/>
      </w:r>
      <w:proofErr w:type="spellStart"/>
      <w:r>
        <w:rPr>
          <w:rFonts w:ascii="Times New Roman" w:hAnsi="Times New Roman" w:cs="Arial Unicode MS"/>
          <w:color w:val="232323"/>
          <w:sz w:val="24"/>
          <w:szCs w:val="26"/>
        </w:rPr>
        <w:t>doi</w:t>
      </w:r>
      <w:proofErr w:type="spellEnd"/>
      <w:r>
        <w:rPr>
          <w:rFonts w:ascii="Times New Roman" w:hAnsi="Times New Roman" w:cs="Arial Unicode MS"/>
          <w:color w:val="232323"/>
          <w:sz w:val="24"/>
          <w:szCs w:val="26"/>
        </w:rPr>
        <w:t>: 10.1016/S0887</w:t>
      </w:r>
      <w:r w:rsidRPr="00E06AE1">
        <w:rPr>
          <w:rFonts w:ascii="Times New Roman" w:hAnsi="Times New Roman" w:cs="Arial Unicode MS"/>
          <w:color w:val="232323"/>
          <w:sz w:val="24"/>
          <w:szCs w:val="26"/>
        </w:rPr>
        <w:t>6185(02)00228-1</w:t>
      </w:r>
    </w:p>
    <w:p w:rsidR="00647040" w:rsidRDefault="00647040" w:rsidP="00647040">
      <w:pPr>
        <w:pStyle w:val="NormalWeb"/>
        <w:spacing w:before="2" w:after="2"/>
        <w:rPr>
          <w:rFonts w:ascii="Times New Roman" w:hAnsi="Times New Roman" w:cs="Arial Unicode MS"/>
          <w:color w:val="232323"/>
          <w:sz w:val="24"/>
          <w:szCs w:val="26"/>
        </w:rPr>
      </w:pPr>
    </w:p>
    <w:p w:rsidR="00141510" w:rsidRDefault="00141510" w:rsidP="00647040">
      <w:pPr>
        <w:pStyle w:val="NormalWeb"/>
        <w:spacing w:before="2" w:after="2"/>
        <w:rPr>
          <w:rFonts w:ascii="Times New Roman" w:hAnsi="Times New Roman" w:cs="Arial Unicode MS"/>
          <w:color w:val="232323"/>
          <w:sz w:val="24"/>
          <w:szCs w:val="26"/>
        </w:rPr>
      </w:pPr>
    </w:p>
    <w:p w:rsidR="00141510" w:rsidRDefault="00141510" w:rsidP="00647040">
      <w:pPr>
        <w:pStyle w:val="NormalWeb"/>
        <w:spacing w:before="2" w:after="2"/>
        <w:rPr>
          <w:rFonts w:ascii="Times New Roman" w:hAnsi="Times New Roman" w:cs="Arial Unicode MS"/>
          <w:color w:val="232323"/>
          <w:sz w:val="24"/>
          <w:szCs w:val="26"/>
        </w:rPr>
      </w:pPr>
    </w:p>
    <w:p w:rsidR="00647040" w:rsidRPr="000A12E4" w:rsidRDefault="00647040" w:rsidP="00647040">
      <w:pPr>
        <w:pStyle w:val="NormalWeb"/>
        <w:spacing w:before="2" w:after="2"/>
        <w:rPr>
          <w:rFonts w:ascii="Times New Roman" w:hAnsi="Times New Roman"/>
          <w:sz w:val="24"/>
        </w:rPr>
      </w:pPr>
      <w:r w:rsidRPr="00857E1F">
        <w:rPr>
          <w:rFonts w:ascii="Times New Roman" w:hAnsi="Times New Roman" w:cs="Arial Unicode MS"/>
          <w:color w:val="232323"/>
          <w:sz w:val="24"/>
          <w:szCs w:val="26"/>
        </w:rPr>
        <w:lastRenderedPageBreak/>
        <w:t xml:space="preserve">Varela, E.R., &amp; Biggs, B.K. (2006). </w:t>
      </w:r>
      <w:r w:rsidRPr="00857E1F">
        <w:rPr>
          <w:rFonts w:ascii="Times New Roman" w:hAnsi="Times New Roman"/>
          <w:sz w:val="24"/>
          <w:szCs w:val="28"/>
        </w:rPr>
        <w:t>Reliability and val</w:t>
      </w:r>
      <w:r>
        <w:rPr>
          <w:rFonts w:ascii="Times New Roman" w:hAnsi="Times New Roman"/>
          <w:sz w:val="24"/>
          <w:szCs w:val="28"/>
        </w:rPr>
        <w:t>idity of the Revised Children’s</w:t>
      </w:r>
      <w:r>
        <w:rPr>
          <w:rFonts w:ascii="Times New Roman" w:hAnsi="Times New Roman"/>
          <w:sz w:val="24"/>
          <w:szCs w:val="28"/>
        </w:rPr>
        <w:tab/>
      </w:r>
      <w:r w:rsidRPr="00857E1F">
        <w:rPr>
          <w:rFonts w:ascii="Times New Roman" w:hAnsi="Times New Roman"/>
          <w:sz w:val="24"/>
          <w:szCs w:val="28"/>
        </w:rPr>
        <w:t>Manifest Anxiety Scale (RCMAS) acr</w:t>
      </w:r>
      <w:r>
        <w:rPr>
          <w:rFonts w:ascii="Times New Roman" w:hAnsi="Times New Roman"/>
          <w:sz w:val="24"/>
          <w:szCs w:val="28"/>
        </w:rPr>
        <w:t>oss samples of Mexican, Mexican</w:t>
      </w:r>
      <w:r>
        <w:rPr>
          <w:rFonts w:ascii="Times New Roman" w:hAnsi="Times New Roman"/>
          <w:sz w:val="24"/>
          <w:szCs w:val="28"/>
        </w:rPr>
        <w:tab/>
      </w:r>
      <w:r w:rsidRPr="00857E1F">
        <w:rPr>
          <w:rFonts w:ascii="Times New Roman" w:hAnsi="Times New Roman"/>
          <w:sz w:val="24"/>
          <w:szCs w:val="28"/>
        </w:rPr>
        <w:t xml:space="preserve">American, and European American children: a preliminary investigation. </w:t>
      </w:r>
      <w:r>
        <w:rPr>
          <w:rFonts w:ascii="Times New Roman" w:hAnsi="Times New Roman"/>
          <w:i/>
          <w:sz w:val="24"/>
          <w:szCs w:val="28"/>
        </w:rPr>
        <w:t>Anxiety,</w:t>
      </w:r>
      <w:r w:rsidRPr="000A12E4">
        <w:rPr>
          <w:rFonts w:ascii="Times New Roman" w:hAnsi="Times New Roman"/>
          <w:i/>
          <w:sz w:val="24"/>
        </w:rPr>
        <w:tab/>
        <w:t>Stress, and Coping, 19,</w:t>
      </w:r>
      <w:r w:rsidRPr="000A12E4">
        <w:rPr>
          <w:rFonts w:ascii="Times New Roman" w:hAnsi="Times New Roman"/>
          <w:sz w:val="24"/>
        </w:rPr>
        <w:t xml:space="preserve"> 67-80. </w:t>
      </w:r>
      <w:proofErr w:type="spellStart"/>
      <w:r w:rsidRPr="000A12E4">
        <w:rPr>
          <w:rFonts w:ascii="Times New Roman" w:hAnsi="Times New Roman"/>
          <w:sz w:val="24"/>
        </w:rPr>
        <w:t>doi</w:t>
      </w:r>
      <w:proofErr w:type="spellEnd"/>
      <w:r w:rsidRPr="000A12E4">
        <w:rPr>
          <w:rFonts w:ascii="Times New Roman" w:hAnsi="Times New Roman"/>
          <w:sz w:val="24"/>
        </w:rPr>
        <w:t>:</w:t>
      </w:r>
      <w:r w:rsidRPr="000A12E4">
        <w:rPr>
          <w:rFonts w:ascii="AdvPL" w:hAnsi="AdvPL"/>
          <w:sz w:val="24"/>
        </w:rPr>
        <w:t xml:space="preserve"> </w:t>
      </w:r>
      <w:r w:rsidRPr="000A12E4">
        <w:rPr>
          <w:rFonts w:ascii="Times New Roman" w:hAnsi="Times New Roman"/>
          <w:sz w:val="24"/>
        </w:rPr>
        <w:t>10.1080/10615800500499727</w:t>
      </w:r>
    </w:p>
    <w:p w:rsidR="00647040" w:rsidRPr="00326344" w:rsidRDefault="00647040" w:rsidP="00647040">
      <w:pPr>
        <w:pStyle w:val="NormalWeb"/>
        <w:spacing w:before="2" w:after="2"/>
        <w:rPr>
          <w:rFonts w:ascii="Times New Roman" w:hAnsi="Times New Roman"/>
          <w:sz w:val="24"/>
        </w:rPr>
      </w:pPr>
    </w:p>
    <w:p w:rsidR="00647040" w:rsidRPr="00326344" w:rsidRDefault="00647040" w:rsidP="00647040">
      <w:pPr>
        <w:pStyle w:val="NormalWeb"/>
        <w:spacing w:before="2" w:after="2"/>
        <w:rPr>
          <w:rFonts w:ascii="Times New Roman" w:hAnsi="Times New Roman"/>
          <w:sz w:val="24"/>
        </w:rPr>
      </w:pPr>
    </w:p>
    <w:p w:rsidR="00647040" w:rsidRPr="000A12E4" w:rsidRDefault="00647040" w:rsidP="00647040">
      <w:pPr>
        <w:pStyle w:val="NormalWeb"/>
        <w:shd w:val="clear" w:color="auto" w:fill="FFFFFF"/>
        <w:spacing w:before="2" w:after="2"/>
        <w:ind w:left="480" w:hanging="480"/>
        <w:rPr>
          <w:rFonts w:ascii="Calibri" w:hAnsi="Calibri" w:cs="Calibri"/>
          <w:color w:val="000000"/>
          <w:sz w:val="24"/>
        </w:rPr>
      </w:pPr>
      <w:r w:rsidRPr="000A12E4">
        <w:rPr>
          <w:color w:val="000000"/>
          <w:sz w:val="24"/>
        </w:rPr>
        <w:t xml:space="preserve">Varela, R. E., &amp; Hensley-Maloney, L. (2009). The influence of culture on anxiety in Latino youth: A review. </w:t>
      </w:r>
      <w:r w:rsidRPr="000A12E4">
        <w:rPr>
          <w:i/>
          <w:iCs/>
          <w:color w:val="000000"/>
          <w:sz w:val="24"/>
        </w:rPr>
        <w:t>Clinical Child and Family Psychology Review</w:t>
      </w:r>
      <w:r w:rsidRPr="000A12E4">
        <w:rPr>
          <w:color w:val="000000"/>
          <w:sz w:val="24"/>
        </w:rPr>
        <w:t xml:space="preserve">, </w:t>
      </w:r>
      <w:r w:rsidRPr="000A12E4">
        <w:rPr>
          <w:i/>
          <w:iCs/>
          <w:color w:val="000000"/>
          <w:sz w:val="24"/>
        </w:rPr>
        <w:t>12</w:t>
      </w:r>
      <w:r w:rsidRPr="000A12E4">
        <w:rPr>
          <w:color w:val="000000"/>
          <w:sz w:val="24"/>
        </w:rPr>
        <w:t>(3), 217–33. doi:10.1007/s10567-009-0044-5</w:t>
      </w:r>
    </w:p>
    <w:p w:rsidR="00647040" w:rsidRDefault="00647040" w:rsidP="00647040">
      <w:pPr>
        <w:autoSpaceDE w:val="0"/>
        <w:autoSpaceDN w:val="0"/>
        <w:adjustRightInd w:val="0"/>
      </w:pPr>
    </w:p>
    <w:p w:rsidR="00647040" w:rsidRDefault="00647040" w:rsidP="00647040">
      <w:pPr>
        <w:autoSpaceDE w:val="0"/>
        <w:autoSpaceDN w:val="0"/>
        <w:adjustRightInd w:val="0"/>
      </w:pPr>
    </w:p>
    <w:p w:rsidR="00647040" w:rsidRPr="009B02E9" w:rsidRDefault="00647040" w:rsidP="00647040">
      <w:pPr>
        <w:autoSpaceDE w:val="0"/>
        <w:autoSpaceDN w:val="0"/>
        <w:adjustRightInd w:val="0"/>
      </w:pPr>
      <w:proofErr w:type="spellStart"/>
      <w:r>
        <w:t>Verduin</w:t>
      </w:r>
      <w:proofErr w:type="spellEnd"/>
      <w:r>
        <w:t>, T.L., &amp; Kendall, P.C. (2008). Peer Perceptions and Liking of Children with</w:t>
      </w:r>
      <w:r>
        <w:tab/>
        <w:t xml:space="preserve">Anxiety Disorders. </w:t>
      </w:r>
      <w:r w:rsidRPr="00B57846">
        <w:rPr>
          <w:i/>
        </w:rPr>
        <w:t>Journal of Abnormal Child Psychology</w:t>
      </w:r>
      <w:r>
        <w:rPr>
          <w:i/>
        </w:rPr>
        <w:t>, 36</w:t>
      </w:r>
      <w:r>
        <w:t>(4), 459-469.</w:t>
      </w:r>
      <w:r>
        <w:rPr>
          <w:rFonts w:ascii="Verdana" w:hAnsi="Verdana" w:cs="Verdana"/>
          <w:color w:val="3B3B3B"/>
        </w:rPr>
        <w:tab/>
      </w:r>
      <w:r w:rsidRPr="009B02E9">
        <w:rPr>
          <w:rFonts w:cs="Verdana"/>
          <w:color w:val="3B3B3B"/>
        </w:rPr>
        <w:t>http://dx.doi.org/10.1007/s10802-007-9192-6</w:t>
      </w:r>
    </w:p>
    <w:p w:rsidR="00647040" w:rsidRDefault="00647040" w:rsidP="00647040">
      <w:pPr>
        <w:widowControl w:val="0"/>
        <w:autoSpaceDE w:val="0"/>
        <w:autoSpaceDN w:val="0"/>
        <w:adjustRightInd w:val="0"/>
      </w:pPr>
    </w:p>
    <w:p w:rsidR="00647040" w:rsidRDefault="00647040" w:rsidP="00647040">
      <w:pPr>
        <w:widowControl w:val="0"/>
        <w:autoSpaceDE w:val="0"/>
        <w:autoSpaceDN w:val="0"/>
        <w:adjustRightInd w:val="0"/>
      </w:pPr>
    </w:p>
    <w:p w:rsidR="00647040" w:rsidRDefault="00647040" w:rsidP="00647040">
      <w:pPr>
        <w:widowControl w:val="0"/>
        <w:autoSpaceDE w:val="0"/>
        <w:autoSpaceDN w:val="0"/>
        <w:adjustRightInd w:val="0"/>
        <w:rPr>
          <w:rFonts w:cs="Verdana"/>
          <w:b/>
          <w:bCs/>
        </w:rPr>
      </w:pPr>
      <w:proofErr w:type="spellStart"/>
      <w:r>
        <w:t>Vernberg</w:t>
      </w:r>
      <w:proofErr w:type="spellEnd"/>
      <w:r>
        <w:t xml:space="preserve">, E.M., </w:t>
      </w:r>
      <w:proofErr w:type="spellStart"/>
      <w:r>
        <w:t>Abwender</w:t>
      </w:r>
      <w:proofErr w:type="spellEnd"/>
      <w:r>
        <w:t xml:space="preserve">, D.A., </w:t>
      </w:r>
      <w:proofErr w:type="spellStart"/>
      <w:r>
        <w:t>Ewell</w:t>
      </w:r>
      <w:proofErr w:type="spellEnd"/>
      <w:r>
        <w:t>, K.K., &amp; Beery, S.H. (1992). Social anxiety and</w:t>
      </w:r>
      <w:r>
        <w:tab/>
        <w:t xml:space="preserve">peer relationships in early adolescence: A prospective analysis. </w:t>
      </w:r>
      <w:r>
        <w:rPr>
          <w:i/>
        </w:rPr>
        <w:t>Journal of</w:t>
      </w:r>
      <w:r>
        <w:rPr>
          <w:i/>
        </w:rPr>
        <w:tab/>
        <w:t xml:space="preserve">Clinical Child </w:t>
      </w:r>
      <w:r w:rsidRPr="004C0299">
        <w:rPr>
          <w:i/>
        </w:rPr>
        <w:t>Psychology, 21</w:t>
      </w:r>
      <w:r>
        <w:t>, 189-196.</w:t>
      </w:r>
      <w:r>
        <w:tab/>
      </w:r>
      <w:hyperlink r:id="rId54" w:history="1">
        <w:r w:rsidRPr="00365BC8">
          <w:rPr>
            <w:rFonts w:cs="Verdana"/>
          </w:rPr>
          <w:t>http://dx.doi.org.ezproxy.fiu.edu/10.1207/s15374424jccp2102_11</w:t>
        </w:r>
      </w:hyperlink>
    </w:p>
    <w:p w:rsidR="00647040" w:rsidRDefault="00647040" w:rsidP="00647040">
      <w:pPr>
        <w:widowControl w:val="0"/>
        <w:autoSpaceDE w:val="0"/>
        <w:autoSpaceDN w:val="0"/>
        <w:adjustRightInd w:val="0"/>
        <w:rPr>
          <w:rFonts w:cs="Verdana"/>
          <w:bCs/>
        </w:rPr>
      </w:pPr>
    </w:p>
    <w:p w:rsidR="00647040" w:rsidRPr="000A12E4" w:rsidRDefault="00647040" w:rsidP="00647040">
      <w:pPr>
        <w:widowControl w:val="0"/>
        <w:autoSpaceDE w:val="0"/>
        <w:autoSpaceDN w:val="0"/>
        <w:adjustRightInd w:val="0"/>
        <w:rPr>
          <w:rFonts w:cs="Verdana"/>
          <w:bCs/>
        </w:rPr>
      </w:pPr>
    </w:p>
    <w:p w:rsidR="00647040" w:rsidRDefault="00647040" w:rsidP="00647040">
      <w:pPr>
        <w:rPr>
          <w:rFonts w:ascii="Georgia" w:hAnsi="Georgia" w:cs="Arial"/>
          <w:color w:val="333333"/>
          <w:lang w:val="en-GB"/>
        </w:rPr>
      </w:pPr>
      <w:proofErr w:type="spellStart"/>
      <w:r>
        <w:t>Walczak</w:t>
      </w:r>
      <w:proofErr w:type="spellEnd"/>
      <w:r>
        <w:t xml:space="preserve">, M., Hoff </w:t>
      </w:r>
      <w:proofErr w:type="spellStart"/>
      <w:r>
        <w:t>Esbjorn</w:t>
      </w:r>
      <w:proofErr w:type="spellEnd"/>
      <w:r>
        <w:t xml:space="preserve">, B., </w:t>
      </w:r>
      <w:proofErr w:type="spellStart"/>
      <w:r>
        <w:t>Breinholst</w:t>
      </w:r>
      <w:proofErr w:type="spellEnd"/>
      <w:r>
        <w:t xml:space="preserve">, S., &amp; </w:t>
      </w:r>
      <w:proofErr w:type="spellStart"/>
      <w:r>
        <w:t>Reinholdt</w:t>
      </w:r>
      <w:proofErr w:type="spellEnd"/>
      <w:r>
        <w:t>-Dunne, M.L. (2016). Parental</w:t>
      </w:r>
      <w:r>
        <w:tab/>
        <w:t xml:space="preserve">involvement in cognitive behavior therapy for children with anxiety disorders: </w:t>
      </w:r>
      <w:proofErr w:type="gramStart"/>
      <w:r>
        <w:t>3</w:t>
      </w:r>
      <w:r>
        <w:tab/>
        <w:t>year</w:t>
      </w:r>
      <w:proofErr w:type="gramEnd"/>
      <w:r>
        <w:t xml:space="preserve"> follow-up. </w:t>
      </w:r>
      <w:r>
        <w:rPr>
          <w:i/>
        </w:rPr>
        <w:t xml:space="preserve">Child Psychiatry and Human Development, 47. </w:t>
      </w:r>
      <w:r>
        <w:t xml:space="preserve">1-11. </w:t>
      </w:r>
      <w:r>
        <w:rPr>
          <w:i/>
        </w:rPr>
        <w:tab/>
      </w:r>
      <w:r>
        <w:rPr>
          <w:rFonts w:ascii="Georgia" w:hAnsi="Georgia" w:cs="Arial"/>
          <w:color w:val="333333"/>
          <w:lang w:val="en-GB"/>
        </w:rPr>
        <w:t>doi:10.1007/s10578-016-0671-2</w:t>
      </w:r>
    </w:p>
    <w:p w:rsidR="00647040" w:rsidRDefault="00647040" w:rsidP="00647040">
      <w:pPr>
        <w:widowControl w:val="0"/>
        <w:autoSpaceDE w:val="0"/>
        <w:autoSpaceDN w:val="0"/>
        <w:adjustRightInd w:val="0"/>
        <w:rPr>
          <w:rFonts w:cs="Verdana"/>
          <w:bCs/>
        </w:rPr>
      </w:pPr>
    </w:p>
    <w:p w:rsidR="00647040" w:rsidRPr="00326344" w:rsidRDefault="00647040" w:rsidP="00647040">
      <w:pPr>
        <w:widowControl w:val="0"/>
        <w:autoSpaceDE w:val="0"/>
        <w:autoSpaceDN w:val="0"/>
        <w:adjustRightInd w:val="0"/>
        <w:rPr>
          <w:rFonts w:cs="Verdana"/>
          <w:bCs/>
        </w:rPr>
      </w:pPr>
    </w:p>
    <w:p w:rsidR="00647040" w:rsidRDefault="00647040" w:rsidP="00647040">
      <w:pPr>
        <w:widowControl w:val="0"/>
        <w:autoSpaceDE w:val="0"/>
        <w:autoSpaceDN w:val="0"/>
        <w:adjustRightInd w:val="0"/>
        <w:rPr>
          <w:rFonts w:cs="Verdana"/>
          <w:b/>
          <w:bCs/>
        </w:rPr>
      </w:pPr>
      <w:r>
        <w:t xml:space="preserve">Walkup, J.T., Albano, A.M., </w:t>
      </w:r>
      <w:proofErr w:type="spellStart"/>
      <w:r>
        <w:t>Piacentini</w:t>
      </w:r>
      <w:proofErr w:type="spellEnd"/>
      <w:r>
        <w:t xml:space="preserve">, J., </w:t>
      </w:r>
      <w:proofErr w:type="spellStart"/>
      <w:r>
        <w:t>Birmaher</w:t>
      </w:r>
      <w:proofErr w:type="spellEnd"/>
      <w:r>
        <w:t>, B., Compton, S.N., Sherrill, J.T., &amp;</w:t>
      </w:r>
      <w:r>
        <w:tab/>
        <w:t>Kendall, P.C. (2008). Cognitive Behavioral Therapy, Sertraline, or a Combination</w:t>
      </w:r>
      <w:r>
        <w:tab/>
        <w:t xml:space="preserve">in childhood anxiety. </w:t>
      </w:r>
      <w:r>
        <w:rPr>
          <w:i/>
          <w:iCs/>
        </w:rPr>
        <w:t>The New England Journal of Medicine</w:t>
      </w:r>
      <w:r>
        <w:t xml:space="preserve">, </w:t>
      </w:r>
      <w:r>
        <w:rPr>
          <w:i/>
          <w:iCs/>
        </w:rPr>
        <w:t>359</w:t>
      </w:r>
      <w:r>
        <w:t>(26), 2753</w:t>
      </w:r>
      <w:r>
        <w:tab/>
        <w:t>2766. http://doi.org/10.1056/NEJMoa0804633</w:t>
      </w:r>
    </w:p>
    <w:p w:rsidR="00647040" w:rsidRDefault="00647040" w:rsidP="00647040">
      <w:pPr>
        <w:widowControl w:val="0"/>
        <w:autoSpaceDE w:val="0"/>
        <w:autoSpaceDN w:val="0"/>
        <w:adjustRightInd w:val="0"/>
        <w:rPr>
          <w:rFonts w:cs="Verdana"/>
          <w:bCs/>
        </w:rPr>
      </w:pPr>
    </w:p>
    <w:p w:rsidR="00647040" w:rsidRPr="00326344" w:rsidRDefault="00647040" w:rsidP="00647040">
      <w:pPr>
        <w:widowControl w:val="0"/>
        <w:autoSpaceDE w:val="0"/>
        <w:autoSpaceDN w:val="0"/>
        <w:adjustRightInd w:val="0"/>
        <w:rPr>
          <w:rFonts w:cs="Verdana"/>
          <w:bCs/>
        </w:rPr>
      </w:pPr>
    </w:p>
    <w:p w:rsidR="00647040" w:rsidRDefault="00647040" w:rsidP="00647040">
      <w:pPr>
        <w:widowControl w:val="0"/>
        <w:autoSpaceDE w:val="0"/>
        <w:autoSpaceDN w:val="0"/>
        <w:adjustRightInd w:val="0"/>
        <w:rPr>
          <w:szCs w:val="16"/>
        </w:rPr>
      </w:pPr>
      <w:r w:rsidRPr="00DD0258">
        <w:rPr>
          <w:color w:val="000000"/>
          <w:szCs w:val="16"/>
        </w:rPr>
        <w:t xml:space="preserve">Weems, C. F., Taylor, L. K., Costa, N. M., Marks, A. B., Romano, D. M., </w:t>
      </w:r>
      <w:proofErr w:type="spellStart"/>
      <w:r w:rsidRPr="00DD0258">
        <w:rPr>
          <w:color w:val="000000"/>
          <w:szCs w:val="16"/>
        </w:rPr>
        <w:t>Verret</w:t>
      </w:r>
      <w:r>
        <w:rPr>
          <w:color w:val="000000"/>
          <w:szCs w:val="16"/>
        </w:rPr>
        <w:t>t</w:t>
      </w:r>
      <w:proofErr w:type="spellEnd"/>
      <w:r>
        <w:rPr>
          <w:color w:val="000000"/>
          <w:szCs w:val="16"/>
        </w:rPr>
        <w:t>, S. L.,</w:t>
      </w:r>
      <w:r>
        <w:rPr>
          <w:color w:val="000000"/>
          <w:szCs w:val="16"/>
        </w:rPr>
        <w:tab/>
        <w:t xml:space="preserve">et al. (2009). Effect </w:t>
      </w:r>
      <w:r w:rsidRPr="00DD0258">
        <w:rPr>
          <w:color w:val="000000"/>
          <w:szCs w:val="16"/>
        </w:rPr>
        <w:t xml:space="preserve">of a school-based test anxiety </w:t>
      </w:r>
      <w:r>
        <w:rPr>
          <w:color w:val="000000"/>
          <w:szCs w:val="16"/>
        </w:rPr>
        <w:t>intervention in ethnic minority</w:t>
      </w:r>
      <w:r>
        <w:rPr>
          <w:color w:val="000000"/>
          <w:szCs w:val="16"/>
        </w:rPr>
        <w:tab/>
      </w:r>
      <w:r w:rsidRPr="00DD0258">
        <w:rPr>
          <w:color w:val="000000"/>
          <w:szCs w:val="16"/>
        </w:rPr>
        <w:t>youth exposed to Hurricane Katrina.</w:t>
      </w:r>
      <w:r>
        <w:rPr>
          <w:color w:val="000000"/>
          <w:szCs w:val="16"/>
        </w:rPr>
        <w:t xml:space="preserve"> </w:t>
      </w:r>
      <w:r w:rsidRPr="00DD0258">
        <w:rPr>
          <w:i/>
          <w:color w:val="000000"/>
          <w:szCs w:val="16"/>
        </w:rPr>
        <w:t>J</w:t>
      </w:r>
      <w:r>
        <w:rPr>
          <w:i/>
          <w:color w:val="000000"/>
          <w:szCs w:val="16"/>
        </w:rPr>
        <w:t>ournal of Applied Developmental</w:t>
      </w:r>
      <w:r>
        <w:rPr>
          <w:i/>
          <w:color w:val="000000"/>
          <w:szCs w:val="16"/>
        </w:rPr>
        <w:tab/>
      </w:r>
      <w:r w:rsidRPr="00DD0258">
        <w:rPr>
          <w:i/>
          <w:color w:val="000000"/>
          <w:szCs w:val="16"/>
        </w:rPr>
        <w:t>Psychology</w:t>
      </w:r>
      <w:r w:rsidRPr="00DD0258">
        <w:rPr>
          <w:color w:val="000000"/>
          <w:szCs w:val="16"/>
        </w:rPr>
        <w:t xml:space="preserve">, 218–226. </w:t>
      </w:r>
      <w:proofErr w:type="gramStart"/>
      <w:r w:rsidRPr="00DD0258">
        <w:rPr>
          <w:color w:val="000000"/>
          <w:szCs w:val="16"/>
        </w:rPr>
        <w:t>doi:</w:t>
      </w:r>
      <w:r w:rsidRPr="00135497">
        <w:rPr>
          <w:szCs w:val="16"/>
        </w:rPr>
        <w:t>10.1016/j.appdev</w:t>
      </w:r>
      <w:proofErr w:type="gramEnd"/>
      <w:r w:rsidRPr="00135497">
        <w:rPr>
          <w:szCs w:val="16"/>
        </w:rPr>
        <w:t>.2008.11.005.</w:t>
      </w:r>
    </w:p>
    <w:p w:rsidR="00647040" w:rsidRPr="00135497" w:rsidRDefault="00647040" w:rsidP="00647040">
      <w:pPr>
        <w:widowControl w:val="0"/>
        <w:autoSpaceDE w:val="0"/>
        <w:autoSpaceDN w:val="0"/>
        <w:adjustRightInd w:val="0"/>
        <w:rPr>
          <w:szCs w:val="16"/>
        </w:rPr>
      </w:pPr>
    </w:p>
    <w:p w:rsidR="00141510" w:rsidRDefault="00647040" w:rsidP="00141510">
      <w:pPr>
        <w:shd w:val="clear" w:color="auto" w:fill="FFFFFF"/>
        <w:spacing w:before="100" w:beforeAutospacing="1" w:after="480" w:afterAutospacing="1"/>
        <w:rPr>
          <w:rFonts w:cs="Verdana"/>
        </w:rPr>
      </w:pPr>
      <w:r w:rsidRPr="00185A24">
        <w:rPr>
          <w:rFonts w:cs="Verdana"/>
        </w:rPr>
        <w:t xml:space="preserve">Wood, J. J., McLeod, B. D., </w:t>
      </w:r>
      <w:proofErr w:type="spellStart"/>
      <w:r w:rsidRPr="00185A24">
        <w:rPr>
          <w:rFonts w:cs="Verdana"/>
        </w:rPr>
        <w:t>Sigman</w:t>
      </w:r>
      <w:proofErr w:type="spellEnd"/>
      <w:r w:rsidRPr="00185A24">
        <w:rPr>
          <w:rFonts w:cs="Verdana"/>
        </w:rPr>
        <w:t>, M., Hwang, W., &amp; C</w:t>
      </w:r>
      <w:r>
        <w:rPr>
          <w:rFonts w:cs="Verdana"/>
        </w:rPr>
        <w:t>hu, B. C. (2003). Parenting and</w:t>
      </w:r>
      <w:r>
        <w:rPr>
          <w:rFonts w:cs="Verdana"/>
        </w:rPr>
        <w:tab/>
      </w:r>
      <w:r w:rsidRPr="00185A24">
        <w:rPr>
          <w:rFonts w:cs="Verdana"/>
        </w:rPr>
        <w:t>childhood anxiety: Theory, empirical findings, and future directions.</w:t>
      </w:r>
      <w:r>
        <w:rPr>
          <w:rFonts w:cs="Verdana"/>
          <w:i/>
          <w:iCs/>
        </w:rPr>
        <w:t xml:space="preserve"> Journal of</w:t>
      </w:r>
      <w:r>
        <w:rPr>
          <w:rFonts w:cs="Verdana"/>
          <w:i/>
          <w:iCs/>
        </w:rPr>
        <w:tab/>
        <w:t xml:space="preserve">Child </w:t>
      </w:r>
      <w:r w:rsidRPr="00185A24">
        <w:rPr>
          <w:rFonts w:cs="Verdana"/>
          <w:i/>
          <w:iCs/>
        </w:rPr>
        <w:t>Psychology and Psychiatry, 44</w:t>
      </w:r>
      <w:r w:rsidRPr="00185A24">
        <w:rPr>
          <w:rFonts w:cs="Verdana"/>
        </w:rPr>
        <w:t>(1), 134-151.</w:t>
      </w:r>
      <w:r>
        <w:rPr>
          <w:rFonts w:cs="Verdana"/>
          <w:b/>
          <w:bCs/>
        </w:rPr>
        <w:tab/>
      </w:r>
      <w:hyperlink r:id="rId55" w:history="1">
        <w:r w:rsidRPr="00185A24">
          <w:rPr>
            <w:rFonts w:cs="Verdana"/>
          </w:rPr>
          <w:t>http://dx.doi.org.ezproxy.fiu.edu/10.1111/1469-7610.00106</w:t>
        </w:r>
      </w:hyperlink>
    </w:p>
    <w:p w:rsidR="00647040" w:rsidRPr="00141510" w:rsidRDefault="00647040" w:rsidP="00141510">
      <w:pPr>
        <w:shd w:val="clear" w:color="auto" w:fill="FFFFFF"/>
        <w:spacing w:before="100" w:beforeAutospacing="1" w:after="480" w:afterAutospacing="1"/>
        <w:rPr>
          <w:rFonts w:cs="Verdana"/>
          <w:b/>
          <w:bCs/>
        </w:rPr>
      </w:pPr>
      <w:r w:rsidRPr="009B27CE">
        <w:rPr>
          <w:szCs w:val="16"/>
        </w:rPr>
        <w:lastRenderedPageBreak/>
        <w:t>Wood, J.</w:t>
      </w:r>
      <w:r>
        <w:rPr>
          <w:szCs w:val="16"/>
        </w:rPr>
        <w:t>J.</w:t>
      </w:r>
      <w:r w:rsidRPr="009B27CE">
        <w:rPr>
          <w:szCs w:val="16"/>
        </w:rPr>
        <w:t xml:space="preserve"> (2006). Effect of anxiety reduction on children’</w:t>
      </w:r>
      <w:r>
        <w:rPr>
          <w:szCs w:val="16"/>
        </w:rPr>
        <w:t>s school performance and</w:t>
      </w:r>
      <w:r>
        <w:rPr>
          <w:szCs w:val="16"/>
        </w:rPr>
        <w:tab/>
        <w:t xml:space="preserve">social </w:t>
      </w:r>
      <w:r w:rsidRPr="009B27CE">
        <w:rPr>
          <w:szCs w:val="16"/>
        </w:rPr>
        <w:t xml:space="preserve">adjustment. </w:t>
      </w:r>
      <w:r w:rsidRPr="009B27CE">
        <w:rPr>
          <w:i/>
          <w:szCs w:val="16"/>
        </w:rPr>
        <w:t>Developmental Psychology, 42</w:t>
      </w:r>
      <w:r w:rsidRPr="009B27CE">
        <w:rPr>
          <w:szCs w:val="16"/>
        </w:rPr>
        <w:t xml:space="preserve">, 345-349. </w:t>
      </w:r>
      <w:proofErr w:type="spellStart"/>
      <w:r w:rsidRPr="008F0772">
        <w:rPr>
          <w:szCs w:val="16"/>
        </w:rPr>
        <w:t>doi</w:t>
      </w:r>
      <w:proofErr w:type="spellEnd"/>
      <w:r w:rsidRPr="008F0772">
        <w:rPr>
          <w:szCs w:val="16"/>
        </w:rPr>
        <w:t xml:space="preserve">: </w:t>
      </w:r>
      <w:r>
        <w:rPr>
          <w:szCs w:val="12"/>
        </w:rPr>
        <w:t>10.1037/0012</w:t>
      </w:r>
      <w:r>
        <w:rPr>
          <w:szCs w:val="12"/>
        </w:rPr>
        <w:tab/>
      </w:r>
      <w:r w:rsidRPr="008F0772">
        <w:rPr>
          <w:szCs w:val="12"/>
        </w:rPr>
        <w:t>1649.42.2.345</w:t>
      </w:r>
      <w:r w:rsidRPr="008F0772">
        <w:rPr>
          <w:sz w:val="12"/>
          <w:szCs w:val="12"/>
        </w:rPr>
        <w:t xml:space="preserve"> </w:t>
      </w:r>
    </w:p>
    <w:p w:rsidR="00647040" w:rsidRDefault="00647040" w:rsidP="00647040">
      <w:pPr>
        <w:pStyle w:val="NormalWeb"/>
        <w:spacing w:before="2" w:after="2"/>
        <w:rPr>
          <w:rFonts w:ascii="Times New Roman" w:hAnsi="Times New Roman" w:cs="Verdana"/>
          <w:sz w:val="24"/>
        </w:rPr>
      </w:pPr>
    </w:p>
    <w:p w:rsidR="00647040" w:rsidRPr="00B5197C" w:rsidRDefault="00647040" w:rsidP="00647040">
      <w:pPr>
        <w:pStyle w:val="NormalWeb"/>
        <w:spacing w:before="2" w:after="2"/>
        <w:rPr>
          <w:rFonts w:ascii="Times New Roman" w:hAnsi="Times New Roman"/>
          <w:sz w:val="24"/>
          <w:szCs w:val="20"/>
        </w:rPr>
      </w:pPr>
      <w:r w:rsidRPr="006B0717">
        <w:rPr>
          <w:rFonts w:ascii="Times New Roman" w:hAnsi="Times New Roman" w:cs="Verdana"/>
          <w:sz w:val="24"/>
        </w:rPr>
        <w:t xml:space="preserve">Wood, J. J., </w:t>
      </w:r>
      <w:proofErr w:type="spellStart"/>
      <w:r w:rsidRPr="006B0717">
        <w:rPr>
          <w:rFonts w:ascii="Times New Roman" w:hAnsi="Times New Roman" w:cs="Verdana"/>
          <w:sz w:val="24"/>
        </w:rPr>
        <w:t>Piacentini</w:t>
      </w:r>
      <w:proofErr w:type="spellEnd"/>
      <w:r w:rsidRPr="006B0717">
        <w:rPr>
          <w:rFonts w:ascii="Times New Roman" w:hAnsi="Times New Roman" w:cs="Verdana"/>
          <w:sz w:val="24"/>
        </w:rPr>
        <w:t xml:space="preserve">, J. C., </w:t>
      </w:r>
      <w:proofErr w:type="spellStart"/>
      <w:r w:rsidRPr="006B0717">
        <w:rPr>
          <w:rFonts w:ascii="Times New Roman" w:hAnsi="Times New Roman" w:cs="Verdana"/>
          <w:sz w:val="24"/>
        </w:rPr>
        <w:t>Southam-Gerow</w:t>
      </w:r>
      <w:proofErr w:type="spellEnd"/>
      <w:r w:rsidRPr="006B0717">
        <w:rPr>
          <w:rFonts w:ascii="Times New Roman" w:hAnsi="Times New Roman" w:cs="Verdana"/>
          <w:sz w:val="24"/>
        </w:rPr>
        <w:t xml:space="preserve">, M., Chu, B. </w:t>
      </w:r>
      <w:r>
        <w:rPr>
          <w:rFonts w:ascii="Times New Roman" w:hAnsi="Times New Roman" w:cs="Verdana"/>
          <w:sz w:val="24"/>
        </w:rPr>
        <w:t xml:space="preserve">C., &amp; </w:t>
      </w:r>
      <w:proofErr w:type="spellStart"/>
      <w:r>
        <w:rPr>
          <w:rFonts w:ascii="Times New Roman" w:hAnsi="Times New Roman" w:cs="Verdana"/>
          <w:sz w:val="24"/>
        </w:rPr>
        <w:t>Sigman</w:t>
      </w:r>
      <w:proofErr w:type="spellEnd"/>
      <w:r>
        <w:rPr>
          <w:rFonts w:ascii="Times New Roman" w:hAnsi="Times New Roman" w:cs="Verdana"/>
          <w:sz w:val="24"/>
        </w:rPr>
        <w:t>, M. (2006).</w:t>
      </w:r>
      <w:r>
        <w:rPr>
          <w:rFonts w:ascii="Times New Roman" w:hAnsi="Times New Roman" w:cs="Verdana"/>
          <w:sz w:val="24"/>
        </w:rPr>
        <w:tab/>
        <w:t>Family</w:t>
      </w:r>
      <w:r>
        <w:rPr>
          <w:rFonts w:ascii="Times New Roman" w:hAnsi="Times New Roman" w:cs="Verdana"/>
          <w:sz w:val="24"/>
        </w:rPr>
        <w:tab/>
      </w:r>
      <w:r w:rsidRPr="006B0717">
        <w:rPr>
          <w:rFonts w:ascii="Times New Roman" w:hAnsi="Times New Roman" w:cs="Verdana"/>
          <w:sz w:val="24"/>
        </w:rPr>
        <w:t>cognitive behavioral therapy for child anxiety disorders.</w:t>
      </w:r>
      <w:r>
        <w:rPr>
          <w:rFonts w:ascii="Times New Roman" w:hAnsi="Times New Roman" w:cs="Verdana"/>
          <w:i/>
          <w:iCs/>
          <w:sz w:val="24"/>
        </w:rPr>
        <w:t xml:space="preserve"> Journal of the</w:t>
      </w:r>
      <w:r>
        <w:rPr>
          <w:rFonts w:ascii="Times New Roman" w:hAnsi="Times New Roman" w:cs="Verdana"/>
          <w:i/>
          <w:iCs/>
          <w:sz w:val="24"/>
        </w:rPr>
        <w:tab/>
        <w:t xml:space="preserve">American </w:t>
      </w:r>
      <w:r w:rsidRPr="006B0717">
        <w:rPr>
          <w:rFonts w:ascii="Times New Roman" w:hAnsi="Times New Roman" w:cs="Verdana"/>
          <w:i/>
          <w:iCs/>
          <w:sz w:val="24"/>
        </w:rPr>
        <w:t>Academy of Child &amp; Adolescent Psychiatry, 45</w:t>
      </w:r>
      <w:r>
        <w:rPr>
          <w:rFonts w:ascii="Times New Roman" w:hAnsi="Times New Roman" w:cs="Verdana"/>
          <w:sz w:val="24"/>
        </w:rPr>
        <w:t>(3), 314-321.</w:t>
      </w:r>
      <w:r>
        <w:rPr>
          <w:rFonts w:ascii="Times New Roman" w:hAnsi="Times New Roman" w:cs="Verdana"/>
          <w:sz w:val="24"/>
        </w:rPr>
        <w:tab/>
      </w:r>
      <w:r w:rsidRPr="006B0717">
        <w:rPr>
          <w:rFonts w:ascii="Times New Roman" w:hAnsi="Times New Roman" w:cs="Verdana"/>
          <w:sz w:val="24"/>
        </w:rPr>
        <w:t>http://dx.doi.org/10.1097/01.chi.0000196425.88341.b0</w:t>
      </w:r>
    </w:p>
    <w:p w:rsidR="00647040" w:rsidRDefault="00647040" w:rsidP="00647040">
      <w:pPr>
        <w:pStyle w:val="NormalWeb"/>
        <w:spacing w:before="2" w:after="2"/>
        <w:rPr>
          <w:rFonts w:ascii="Times New Roman" w:hAnsi="Times New Roman" w:cs="Verdana"/>
          <w:sz w:val="24"/>
        </w:rPr>
      </w:pPr>
    </w:p>
    <w:p w:rsidR="00647040" w:rsidRDefault="00647040" w:rsidP="00647040">
      <w:pPr>
        <w:pStyle w:val="NormalWeb"/>
        <w:spacing w:before="2" w:after="2"/>
        <w:rPr>
          <w:rFonts w:ascii="Times New Roman" w:hAnsi="Times New Roman" w:cs="Verdana"/>
          <w:sz w:val="24"/>
        </w:rPr>
      </w:pPr>
    </w:p>
    <w:p w:rsidR="00647040" w:rsidRPr="00135497" w:rsidRDefault="00647040" w:rsidP="00647040">
      <w:pPr>
        <w:pStyle w:val="NormalWeb"/>
        <w:spacing w:before="2" w:after="2"/>
        <w:rPr>
          <w:rFonts w:ascii="Times New Roman" w:hAnsi="Times New Roman" w:cs="Verdana"/>
          <w:sz w:val="24"/>
        </w:rPr>
      </w:pPr>
      <w:r w:rsidRPr="006B0717">
        <w:rPr>
          <w:rFonts w:ascii="Times New Roman" w:hAnsi="Times New Roman" w:cs="Verdana"/>
          <w:sz w:val="24"/>
        </w:rPr>
        <w:t xml:space="preserve">Wood, J. J., McLeod, B. D., </w:t>
      </w:r>
      <w:proofErr w:type="spellStart"/>
      <w:r w:rsidRPr="006B0717">
        <w:rPr>
          <w:rFonts w:ascii="Times New Roman" w:hAnsi="Times New Roman" w:cs="Verdana"/>
          <w:sz w:val="24"/>
        </w:rPr>
        <w:t>Piacentini</w:t>
      </w:r>
      <w:proofErr w:type="spellEnd"/>
      <w:r w:rsidRPr="006B0717">
        <w:rPr>
          <w:rFonts w:ascii="Times New Roman" w:hAnsi="Times New Roman" w:cs="Verdana"/>
          <w:sz w:val="24"/>
        </w:rPr>
        <w:t xml:space="preserve">, J. C., &amp; </w:t>
      </w:r>
      <w:proofErr w:type="spellStart"/>
      <w:r w:rsidRPr="006B0717">
        <w:rPr>
          <w:rFonts w:ascii="Times New Roman" w:hAnsi="Times New Roman" w:cs="Verdana"/>
          <w:sz w:val="24"/>
        </w:rPr>
        <w:t>Sigman</w:t>
      </w:r>
      <w:proofErr w:type="spellEnd"/>
      <w:r w:rsidRPr="006B0717">
        <w:rPr>
          <w:rFonts w:ascii="Times New Roman" w:hAnsi="Times New Roman" w:cs="Verdana"/>
          <w:sz w:val="24"/>
        </w:rPr>
        <w:t>, M</w:t>
      </w:r>
      <w:r>
        <w:rPr>
          <w:rFonts w:ascii="Times New Roman" w:hAnsi="Times New Roman" w:cs="Verdana"/>
          <w:sz w:val="24"/>
        </w:rPr>
        <w:t>. (2009). One-year follow-up</w:t>
      </w:r>
      <w:r>
        <w:rPr>
          <w:rFonts w:ascii="Times New Roman" w:hAnsi="Times New Roman" w:cs="Verdana"/>
          <w:sz w:val="24"/>
        </w:rPr>
        <w:tab/>
        <w:t xml:space="preserve">of </w:t>
      </w:r>
      <w:r w:rsidRPr="006B0717">
        <w:rPr>
          <w:rFonts w:ascii="Times New Roman" w:hAnsi="Times New Roman" w:cs="Verdana"/>
          <w:sz w:val="24"/>
        </w:rPr>
        <w:t>family versus child CBT for anxiety disorders: Explo</w:t>
      </w:r>
      <w:r>
        <w:rPr>
          <w:rFonts w:ascii="Times New Roman" w:hAnsi="Times New Roman" w:cs="Verdana"/>
          <w:sz w:val="24"/>
        </w:rPr>
        <w:t>ring the roles of child age</w:t>
      </w:r>
      <w:r>
        <w:rPr>
          <w:rFonts w:ascii="Times New Roman" w:hAnsi="Times New Roman" w:cs="Verdana"/>
          <w:sz w:val="24"/>
        </w:rPr>
        <w:tab/>
        <w:t xml:space="preserve">and </w:t>
      </w:r>
      <w:r w:rsidRPr="006B0717">
        <w:rPr>
          <w:rFonts w:ascii="Times New Roman" w:hAnsi="Times New Roman" w:cs="Verdana"/>
          <w:sz w:val="24"/>
        </w:rPr>
        <w:t>parental intrusiveness.</w:t>
      </w:r>
      <w:r w:rsidRPr="006B0717">
        <w:rPr>
          <w:rFonts w:ascii="Times New Roman" w:hAnsi="Times New Roman" w:cs="Verdana"/>
          <w:i/>
          <w:iCs/>
          <w:sz w:val="24"/>
        </w:rPr>
        <w:t xml:space="preserve"> Child Psychiatry and Human Development, 40</w:t>
      </w:r>
      <w:r>
        <w:rPr>
          <w:rFonts w:ascii="Times New Roman" w:hAnsi="Times New Roman" w:cs="Verdana"/>
          <w:sz w:val="24"/>
        </w:rPr>
        <w:t>(2),</w:t>
      </w:r>
      <w:r>
        <w:rPr>
          <w:rFonts w:ascii="Times New Roman" w:hAnsi="Times New Roman" w:cs="Verdana"/>
          <w:sz w:val="24"/>
        </w:rPr>
        <w:tab/>
        <w:t xml:space="preserve">301-316. </w:t>
      </w:r>
      <w:hyperlink r:id="rId56" w:history="1">
        <w:r w:rsidRPr="00135497">
          <w:rPr>
            <w:rStyle w:val="Hyperlink"/>
            <w:rFonts w:ascii="Times New Roman" w:hAnsi="Times New Roman" w:cs="Verdana"/>
            <w:sz w:val="24"/>
          </w:rPr>
          <w:t>http://dx.doi.org/10.1007/s10578-009-0127-z</w:t>
        </w:r>
      </w:hyperlink>
    </w:p>
    <w:p w:rsidR="00647040" w:rsidRDefault="00647040" w:rsidP="00647040">
      <w:pPr>
        <w:pStyle w:val="NormalWeb"/>
        <w:spacing w:before="2" w:after="2"/>
        <w:rPr>
          <w:rFonts w:ascii="Times New Roman" w:hAnsi="Times New Roman" w:cs="Verdana"/>
          <w:sz w:val="24"/>
        </w:rPr>
      </w:pPr>
    </w:p>
    <w:p w:rsidR="00647040" w:rsidRDefault="00647040" w:rsidP="00647040">
      <w:pPr>
        <w:pStyle w:val="NormalWeb"/>
        <w:spacing w:before="2" w:after="2"/>
        <w:rPr>
          <w:rFonts w:ascii="Times New Roman" w:hAnsi="Times New Roman" w:cs="Verdana"/>
          <w:sz w:val="24"/>
        </w:rPr>
      </w:pPr>
    </w:p>
    <w:p w:rsidR="00647040" w:rsidRDefault="00647040" w:rsidP="00647040">
      <w:proofErr w:type="spellStart"/>
      <w:r>
        <w:t>Wothke</w:t>
      </w:r>
      <w:proofErr w:type="spellEnd"/>
      <w:r>
        <w:t>, W. (2000). Longitudinal and multi-group modeling with missing data. In Little,</w:t>
      </w:r>
      <w:r>
        <w:tab/>
        <w:t xml:space="preserve">T.D., Schnabel, K.U., &amp; Baumert, J. (Eds.). </w:t>
      </w:r>
      <w:r w:rsidRPr="006A3FFD">
        <w:rPr>
          <w:i/>
        </w:rPr>
        <w:t>Model</w:t>
      </w:r>
      <w:r>
        <w:rPr>
          <w:i/>
        </w:rPr>
        <w:t>ing longitudinal and multilevel</w:t>
      </w:r>
      <w:r>
        <w:rPr>
          <w:i/>
        </w:rPr>
        <w:tab/>
      </w:r>
      <w:r w:rsidRPr="006A3FFD">
        <w:rPr>
          <w:i/>
        </w:rPr>
        <w:t>data</w:t>
      </w:r>
      <w:r>
        <w:t>. Lawrence Erlbaum, Mahwah, N.J.</w:t>
      </w:r>
    </w:p>
    <w:p w:rsidR="00CB2617" w:rsidRDefault="00CB2617">
      <w:pPr>
        <w:spacing w:after="160" w:line="259" w:lineRule="auto"/>
        <w:rPr>
          <w:sz w:val="22"/>
          <w:szCs w:val="22"/>
        </w:rPr>
      </w:pPr>
      <w:r>
        <w:rPr>
          <w:sz w:val="22"/>
          <w:szCs w:val="22"/>
        </w:rPr>
        <w:br w:type="page"/>
      </w:r>
    </w:p>
    <w:p w:rsidR="00CB2617" w:rsidRPr="00550846" w:rsidRDefault="00CB2617" w:rsidP="00CB2617">
      <w:pPr>
        <w:pStyle w:val="NormalWeb"/>
        <w:spacing w:before="2" w:after="2" w:line="480" w:lineRule="auto"/>
        <w:jc w:val="center"/>
        <w:rPr>
          <w:rFonts w:ascii="Times New Roman" w:hAnsi="Times New Roman"/>
          <w:sz w:val="24"/>
        </w:rPr>
      </w:pPr>
      <w:r w:rsidRPr="00550846">
        <w:rPr>
          <w:rFonts w:ascii="Times New Roman" w:hAnsi="Times New Roman" w:cs="Arial"/>
          <w:sz w:val="24"/>
          <w:szCs w:val="22"/>
        </w:rPr>
        <w:lastRenderedPageBreak/>
        <w:t>A</w:t>
      </w:r>
      <w:r>
        <w:rPr>
          <w:rFonts w:ascii="Times New Roman" w:hAnsi="Times New Roman" w:cs="Arial"/>
          <w:sz w:val="24"/>
          <w:szCs w:val="22"/>
        </w:rPr>
        <w:t>PPENDICES</w:t>
      </w:r>
    </w:p>
    <w:p w:rsidR="00CB2617" w:rsidRDefault="00CB2617" w:rsidP="00CB2617">
      <w:pPr>
        <w:pStyle w:val="NormalWeb"/>
        <w:spacing w:before="2" w:after="2" w:line="480" w:lineRule="auto"/>
        <w:ind w:left="720"/>
        <w:rPr>
          <w:rFonts w:ascii="Times New Roman" w:hAnsi="Times New Roman"/>
          <w:sz w:val="24"/>
        </w:rPr>
      </w:pPr>
      <w:bookmarkStart w:id="0" w:name="_GoBack"/>
      <w:r w:rsidRPr="00837995">
        <w:rPr>
          <w:rFonts w:ascii="Times New Roman" w:hAnsi="Times New Roman"/>
          <w:noProof/>
          <w:sz w:val="24"/>
        </w:rPr>
        <w:drawing>
          <wp:inline distT="0" distB="0" distL="0" distR="0" wp14:anchorId="672ADD87" wp14:editId="7281715C">
            <wp:extent cx="4577575" cy="7086004"/>
            <wp:effectExtent l="0" t="0" r="0" b="635"/>
            <wp:docPr id="12" name="Picture 12" descr="CBCL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BCL_0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92742" cy="7109482"/>
                    </a:xfrm>
                    <a:prstGeom prst="rect">
                      <a:avLst/>
                    </a:prstGeom>
                    <a:noFill/>
                    <a:ln>
                      <a:noFill/>
                    </a:ln>
                  </pic:spPr>
                </pic:pic>
              </a:graphicData>
            </a:graphic>
          </wp:inline>
        </w:drawing>
      </w:r>
      <w:bookmarkEnd w:id="0"/>
    </w:p>
    <w:p w:rsidR="00CB2617" w:rsidRDefault="00CB2617" w:rsidP="00CB2617">
      <w:pPr>
        <w:pStyle w:val="NormalWeb"/>
        <w:spacing w:before="2" w:after="2" w:line="480" w:lineRule="auto"/>
        <w:ind w:left="720"/>
        <w:rPr>
          <w:rFonts w:ascii="Times New Roman" w:hAnsi="Times New Roman"/>
          <w:sz w:val="24"/>
        </w:rPr>
      </w:pPr>
      <w:r w:rsidRPr="00837995">
        <w:rPr>
          <w:rFonts w:ascii="Times New Roman" w:hAnsi="Times New Roman"/>
          <w:noProof/>
          <w:sz w:val="24"/>
        </w:rPr>
        <w:lastRenderedPageBreak/>
        <w:drawing>
          <wp:inline distT="0" distB="0" distL="0" distR="0" wp14:anchorId="6AE6D725" wp14:editId="34D8A90B">
            <wp:extent cx="4586226" cy="7067550"/>
            <wp:effectExtent l="0" t="0" r="5080" b="0"/>
            <wp:docPr id="13" name="Picture 13" descr="CBCL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CL_00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93370" cy="7078560"/>
                    </a:xfrm>
                    <a:prstGeom prst="rect">
                      <a:avLst/>
                    </a:prstGeom>
                    <a:noFill/>
                    <a:ln>
                      <a:noFill/>
                    </a:ln>
                  </pic:spPr>
                </pic:pic>
              </a:graphicData>
            </a:graphic>
          </wp:inline>
        </w:drawing>
      </w:r>
    </w:p>
    <w:p w:rsidR="00CB2617" w:rsidRDefault="00CB2617" w:rsidP="00CB2617">
      <w:pPr>
        <w:pStyle w:val="NormalWeb"/>
        <w:spacing w:before="2" w:after="2" w:line="480" w:lineRule="auto"/>
        <w:ind w:left="720"/>
        <w:rPr>
          <w:rFonts w:ascii="Times New Roman" w:hAnsi="Times New Roman"/>
          <w:sz w:val="24"/>
        </w:rPr>
      </w:pPr>
    </w:p>
    <w:p w:rsidR="00CB2617" w:rsidRDefault="00CB2617" w:rsidP="00CB2617">
      <w:pPr>
        <w:pStyle w:val="NormalWeb"/>
        <w:spacing w:before="2" w:after="2" w:line="480" w:lineRule="auto"/>
        <w:ind w:left="720"/>
        <w:rPr>
          <w:rFonts w:ascii="Times New Roman" w:hAnsi="Times New Roman"/>
          <w:sz w:val="24"/>
        </w:rPr>
      </w:pPr>
    </w:p>
    <w:p w:rsidR="00CB2617" w:rsidRDefault="00CB2617" w:rsidP="00CB2617">
      <w:pPr>
        <w:rPr>
          <w:u w:val="single"/>
        </w:rPr>
      </w:pPr>
      <w:r>
        <w:rPr>
          <w:u w:val="single"/>
        </w:rPr>
        <w:lastRenderedPageBreak/>
        <w:t>RCMAS – youth report</w:t>
      </w:r>
    </w:p>
    <w:p w:rsidR="00CB2617" w:rsidRDefault="00CB2617" w:rsidP="00CB2617">
      <w:r>
        <w:rPr>
          <w:u w:val="single"/>
        </w:rPr>
        <w:t>Instructions</w:t>
      </w:r>
      <w:r>
        <w:t>: Read each question carefully. Put a circle around the word YES if you think it is true about you. Put a circle around the word NO if you think it is not true about you.</w:t>
      </w:r>
    </w:p>
    <w:p w:rsidR="00CB2617" w:rsidRDefault="00CB2617" w:rsidP="00CB2617"/>
    <w:tbl>
      <w:tblPr>
        <w:tblW w:w="0" w:type="auto"/>
        <w:tblLook w:val="0000" w:firstRow="0" w:lastRow="0" w:firstColumn="0" w:lastColumn="0" w:noHBand="0" w:noVBand="0"/>
      </w:tblPr>
      <w:tblGrid>
        <w:gridCol w:w="516"/>
        <w:gridCol w:w="6792"/>
        <w:gridCol w:w="670"/>
        <w:gridCol w:w="662"/>
      </w:tblGrid>
      <w:tr w:rsidR="00CB2617" w:rsidTr="00C477B5">
        <w:tc>
          <w:tcPr>
            <w:tcW w:w="516" w:type="dxa"/>
          </w:tcPr>
          <w:p w:rsidR="00CB2617" w:rsidRDefault="00CB2617" w:rsidP="00C477B5">
            <w:pPr>
              <w:spacing w:line="283" w:lineRule="auto"/>
            </w:pPr>
            <w:r>
              <w:t xml:space="preserve"> 1.</w:t>
            </w:r>
          </w:p>
        </w:tc>
        <w:tc>
          <w:tcPr>
            <w:tcW w:w="8775" w:type="dxa"/>
          </w:tcPr>
          <w:p w:rsidR="00CB2617" w:rsidRDefault="00CB2617" w:rsidP="00C477B5">
            <w:pPr>
              <w:spacing w:line="283" w:lineRule="auto"/>
            </w:pPr>
            <w:r>
              <w:t>I have trouble making up my mind.</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2.</w:t>
            </w:r>
          </w:p>
        </w:tc>
        <w:tc>
          <w:tcPr>
            <w:tcW w:w="8775" w:type="dxa"/>
          </w:tcPr>
          <w:p w:rsidR="00CB2617" w:rsidRDefault="00CB2617" w:rsidP="00C477B5">
            <w:pPr>
              <w:spacing w:line="283" w:lineRule="auto"/>
            </w:pPr>
            <w:r>
              <w:t>I get nervous when things do not go the right way.</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3.</w:t>
            </w:r>
          </w:p>
        </w:tc>
        <w:tc>
          <w:tcPr>
            <w:tcW w:w="8775" w:type="dxa"/>
          </w:tcPr>
          <w:p w:rsidR="00CB2617" w:rsidRDefault="00CB2617" w:rsidP="00C477B5">
            <w:pPr>
              <w:spacing w:line="283" w:lineRule="auto"/>
            </w:pPr>
            <w:r>
              <w:t>Others seem to do things easier than I can.</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4.</w:t>
            </w:r>
          </w:p>
        </w:tc>
        <w:tc>
          <w:tcPr>
            <w:tcW w:w="8775" w:type="dxa"/>
          </w:tcPr>
          <w:p w:rsidR="00CB2617" w:rsidRDefault="00CB2617" w:rsidP="00C477B5">
            <w:pPr>
              <w:spacing w:line="283" w:lineRule="auto"/>
            </w:pPr>
            <w:r>
              <w:t>I like everyone I know.</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5.</w:t>
            </w:r>
          </w:p>
        </w:tc>
        <w:tc>
          <w:tcPr>
            <w:tcW w:w="8775" w:type="dxa"/>
          </w:tcPr>
          <w:p w:rsidR="00CB2617" w:rsidRDefault="00CB2617" w:rsidP="00C477B5">
            <w:pPr>
              <w:spacing w:line="283" w:lineRule="auto"/>
            </w:pPr>
            <w:r>
              <w:t>Often I have trouble getting my breath.</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6.</w:t>
            </w:r>
          </w:p>
        </w:tc>
        <w:tc>
          <w:tcPr>
            <w:tcW w:w="8775" w:type="dxa"/>
          </w:tcPr>
          <w:p w:rsidR="00CB2617" w:rsidRDefault="00CB2617" w:rsidP="00C477B5">
            <w:pPr>
              <w:spacing w:line="283" w:lineRule="auto"/>
            </w:pPr>
            <w:r>
              <w:t>I worry a lot of the time.</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7.</w:t>
            </w:r>
          </w:p>
        </w:tc>
        <w:tc>
          <w:tcPr>
            <w:tcW w:w="8775" w:type="dxa"/>
          </w:tcPr>
          <w:p w:rsidR="00CB2617" w:rsidRDefault="00CB2617" w:rsidP="00C477B5">
            <w:pPr>
              <w:spacing w:line="283" w:lineRule="auto"/>
            </w:pPr>
            <w:r>
              <w:t>I am afraid of a lot of things.</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8. </w:t>
            </w:r>
          </w:p>
        </w:tc>
        <w:tc>
          <w:tcPr>
            <w:tcW w:w="8775" w:type="dxa"/>
          </w:tcPr>
          <w:p w:rsidR="00CB2617" w:rsidRDefault="00CB2617" w:rsidP="00C477B5">
            <w:pPr>
              <w:spacing w:line="283" w:lineRule="auto"/>
            </w:pPr>
            <w:r>
              <w:t>I am always kind.</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9.</w:t>
            </w:r>
          </w:p>
        </w:tc>
        <w:tc>
          <w:tcPr>
            <w:tcW w:w="8775" w:type="dxa"/>
          </w:tcPr>
          <w:p w:rsidR="00CB2617" w:rsidRDefault="00CB2617" w:rsidP="00C477B5">
            <w:pPr>
              <w:spacing w:line="283" w:lineRule="auto"/>
            </w:pPr>
            <w:r>
              <w:t>I get mad easily.</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10.</w:t>
            </w:r>
          </w:p>
        </w:tc>
        <w:tc>
          <w:tcPr>
            <w:tcW w:w="8775" w:type="dxa"/>
          </w:tcPr>
          <w:p w:rsidR="00CB2617" w:rsidRDefault="00CB2617" w:rsidP="00C477B5">
            <w:pPr>
              <w:spacing w:line="283" w:lineRule="auto"/>
            </w:pPr>
            <w:r>
              <w:t>I worry about what my parents will say to me.</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11.</w:t>
            </w:r>
          </w:p>
        </w:tc>
        <w:tc>
          <w:tcPr>
            <w:tcW w:w="8775" w:type="dxa"/>
          </w:tcPr>
          <w:p w:rsidR="00CB2617" w:rsidRDefault="00CB2617" w:rsidP="00C477B5">
            <w:pPr>
              <w:spacing w:line="283" w:lineRule="auto"/>
            </w:pPr>
            <w:r>
              <w:t>I feel that others do not like the way I do things.</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12.</w:t>
            </w:r>
          </w:p>
        </w:tc>
        <w:tc>
          <w:tcPr>
            <w:tcW w:w="8775" w:type="dxa"/>
          </w:tcPr>
          <w:p w:rsidR="00CB2617" w:rsidRDefault="00CB2617" w:rsidP="00C477B5">
            <w:pPr>
              <w:spacing w:line="283" w:lineRule="auto"/>
            </w:pPr>
            <w:r>
              <w:t>I always have good manners.</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13.</w:t>
            </w:r>
          </w:p>
        </w:tc>
        <w:tc>
          <w:tcPr>
            <w:tcW w:w="8775" w:type="dxa"/>
          </w:tcPr>
          <w:p w:rsidR="00CB2617" w:rsidRDefault="00CB2617" w:rsidP="00C477B5">
            <w:pPr>
              <w:spacing w:line="283" w:lineRule="auto"/>
            </w:pPr>
            <w:r>
              <w:t>It is hard for me to get to sleep at night.</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14.</w:t>
            </w:r>
          </w:p>
        </w:tc>
        <w:tc>
          <w:tcPr>
            <w:tcW w:w="8775" w:type="dxa"/>
          </w:tcPr>
          <w:p w:rsidR="00CB2617" w:rsidRDefault="00CB2617" w:rsidP="00C477B5">
            <w:pPr>
              <w:spacing w:line="283" w:lineRule="auto"/>
            </w:pPr>
            <w:r>
              <w:t>I worry about what other people think about me.</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15.</w:t>
            </w:r>
          </w:p>
        </w:tc>
        <w:tc>
          <w:tcPr>
            <w:tcW w:w="8775" w:type="dxa"/>
          </w:tcPr>
          <w:p w:rsidR="00CB2617" w:rsidRDefault="00CB2617" w:rsidP="00C477B5">
            <w:pPr>
              <w:spacing w:line="283" w:lineRule="auto"/>
            </w:pPr>
            <w:r>
              <w:t>I feel alone even when there are people with me.</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16.</w:t>
            </w:r>
          </w:p>
        </w:tc>
        <w:tc>
          <w:tcPr>
            <w:tcW w:w="8775" w:type="dxa"/>
          </w:tcPr>
          <w:p w:rsidR="00CB2617" w:rsidRDefault="00CB2617" w:rsidP="00C477B5">
            <w:pPr>
              <w:spacing w:line="283" w:lineRule="auto"/>
            </w:pPr>
            <w:r>
              <w:t>I am always good.</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17.</w:t>
            </w:r>
          </w:p>
        </w:tc>
        <w:tc>
          <w:tcPr>
            <w:tcW w:w="8775" w:type="dxa"/>
          </w:tcPr>
          <w:p w:rsidR="00CB2617" w:rsidRDefault="00CB2617" w:rsidP="00C477B5">
            <w:pPr>
              <w:spacing w:line="283" w:lineRule="auto"/>
            </w:pPr>
            <w:r>
              <w:t>Often I feel sick in my stomach.</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18.</w:t>
            </w:r>
          </w:p>
        </w:tc>
        <w:tc>
          <w:tcPr>
            <w:tcW w:w="8775" w:type="dxa"/>
          </w:tcPr>
          <w:p w:rsidR="00CB2617" w:rsidRDefault="00CB2617" w:rsidP="00C477B5">
            <w:pPr>
              <w:spacing w:line="283" w:lineRule="auto"/>
            </w:pPr>
            <w:r>
              <w:t>My feelings get hurt easily.</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19.</w:t>
            </w:r>
          </w:p>
        </w:tc>
        <w:tc>
          <w:tcPr>
            <w:tcW w:w="8775" w:type="dxa"/>
          </w:tcPr>
          <w:p w:rsidR="00CB2617" w:rsidRDefault="00CB2617" w:rsidP="00C477B5">
            <w:pPr>
              <w:spacing w:line="283" w:lineRule="auto"/>
            </w:pPr>
            <w:r>
              <w:t>My hands feel sweaty.</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20.</w:t>
            </w:r>
          </w:p>
        </w:tc>
        <w:tc>
          <w:tcPr>
            <w:tcW w:w="8775" w:type="dxa"/>
          </w:tcPr>
          <w:p w:rsidR="00CB2617" w:rsidRDefault="00CB2617" w:rsidP="00C477B5">
            <w:pPr>
              <w:spacing w:line="283" w:lineRule="auto"/>
            </w:pPr>
            <w:r>
              <w:t>I am always nice to everyone.</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21.</w:t>
            </w:r>
          </w:p>
        </w:tc>
        <w:tc>
          <w:tcPr>
            <w:tcW w:w="8775" w:type="dxa"/>
          </w:tcPr>
          <w:p w:rsidR="00CB2617" w:rsidRDefault="00CB2617" w:rsidP="00C477B5">
            <w:pPr>
              <w:spacing w:line="283" w:lineRule="auto"/>
            </w:pPr>
            <w:r>
              <w:t>I am tired a lot.</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22.</w:t>
            </w:r>
          </w:p>
        </w:tc>
        <w:tc>
          <w:tcPr>
            <w:tcW w:w="8775" w:type="dxa"/>
          </w:tcPr>
          <w:p w:rsidR="00CB2617" w:rsidRDefault="00CB2617" w:rsidP="00C477B5">
            <w:pPr>
              <w:spacing w:line="283" w:lineRule="auto"/>
            </w:pPr>
            <w:r>
              <w:t>I worry about what is going to happen.</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23.</w:t>
            </w:r>
          </w:p>
        </w:tc>
        <w:tc>
          <w:tcPr>
            <w:tcW w:w="8775" w:type="dxa"/>
          </w:tcPr>
          <w:p w:rsidR="00CB2617" w:rsidRDefault="00CB2617" w:rsidP="00C477B5">
            <w:pPr>
              <w:spacing w:line="283" w:lineRule="auto"/>
            </w:pPr>
            <w:r>
              <w:t>Other children are happier than I.</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24.</w:t>
            </w:r>
          </w:p>
        </w:tc>
        <w:tc>
          <w:tcPr>
            <w:tcW w:w="8775" w:type="dxa"/>
          </w:tcPr>
          <w:p w:rsidR="00CB2617" w:rsidRDefault="00CB2617" w:rsidP="00C477B5">
            <w:pPr>
              <w:spacing w:line="283" w:lineRule="auto"/>
            </w:pPr>
            <w:r>
              <w:t>I tell the truth every single time.</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25.</w:t>
            </w:r>
          </w:p>
        </w:tc>
        <w:tc>
          <w:tcPr>
            <w:tcW w:w="8775" w:type="dxa"/>
          </w:tcPr>
          <w:p w:rsidR="00CB2617" w:rsidRDefault="00CB2617" w:rsidP="00C477B5">
            <w:pPr>
              <w:spacing w:line="283" w:lineRule="auto"/>
            </w:pPr>
            <w:r>
              <w:t>I have bad dreams.</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26.</w:t>
            </w:r>
          </w:p>
        </w:tc>
        <w:tc>
          <w:tcPr>
            <w:tcW w:w="8775" w:type="dxa"/>
          </w:tcPr>
          <w:p w:rsidR="00CB2617" w:rsidRDefault="00CB2617" w:rsidP="00C477B5">
            <w:pPr>
              <w:spacing w:line="283" w:lineRule="auto"/>
            </w:pPr>
            <w:r>
              <w:t>My feelings get hurt easily when I am fussed at.</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27.</w:t>
            </w:r>
          </w:p>
        </w:tc>
        <w:tc>
          <w:tcPr>
            <w:tcW w:w="8775" w:type="dxa"/>
          </w:tcPr>
          <w:p w:rsidR="00CB2617" w:rsidRDefault="00CB2617" w:rsidP="00C477B5">
            <w:pPr>
              <w:spacing w:line="283" w:lineRule="auto"/>
            </w:pPr>
            <w:r>
              <w:t>I feel someone will tell me I do things the wrong way.</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28.</w:t>
            </w:r>
          </w:p>
        </w:tc>
        <w:tc>
          <w:tcPr>
            <w:tcW w:w="8775" w:type="dxa"/>
          </w:tcPr>
          <w:p w:rsidR="00CB2617" w:rsidRDefault="00CB2617" w:rsidP="00C477B5">
            <w:pPr>
              <w:spacing w:line="283" w:lineRule="auto"/>
            </w:pPr>
            <w:r>
              <w:t>I never get angry.</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29.</w:t>
            </w:r>
          </w:p>
        </w:tc>
        <w:tc>
          <w:tcPr>
            <w:tcW w:w="8775" w:type="dxa"/>
          </w:tcPr>
          <w:p w:rsidR="00CB2617" w:rsidRDefault="00CB2617" w:rsidP="00C477B5">
            <w:pPr>
              <w:spacing w:line="283" w:lineRule="auto"/>
            </w:pPr>
            <w:r>
              <w:t>I wake up scared some of the time.</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30.</w:t>
            </w:r>
          </w:p>
        </w:tc>
        <w:tc>
          <w:tcPr>
            <w:tcW w:w="8775" w:type="dxa"/>
          </w:tcPr>
          <w:p w:rsidR="00CB2617" w:rsidRDefault="00CB2617" w:rsidP="00C477B5">
            <w:pPr>
              <w:spacing w:line="283" w:lineRule="auto"/>
            </w:pPr>
            <w:r>
              <w:t>I worry when I go to bed at night.</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31.</w:t>
            </w:r>
          </w:p>
        </w:tc>
        <w:tc>
          <w:tcPr>
            <w:tcW w:w="8775" w:type="dxa"/>
          </w:tcPr>
          <w:p w:rsidR="00CB2617" w:rsidRDefault="00CB2617" w:rsidP="00C477B5">
            <w:pPr>
              <w:spacing w:line="283" w:lineRule="auto"/>
            </w:pPr>
            <w:r>
              <w:t>It is hard for me to keep my mind on my schoolwork.</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32.</w:t>
            </w:r>
          </w:p>
        </w:tc>
        <w:tc>
          <w:tcPr>
            <w:tcW w:w="8775" w:type="dxa"/>
          </w:tcPr>
          <w:p w:rsidR="00CB2617" w:rsidRDefault="00CB2617" w:rsidP="00C477B5">
            <w:pPr>
              <w:spacing w:line="283" w:lineRule="auto"/>
            </w:pPr>
            <w:r>
              <w:t>I never say things I shouldn’t.</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33.</w:t>
            </w:r>
          </w:p>
        </w:tc>
        <w:tc>
          <w:tcPr>
            <w:tcW w:w="8775" w:type="dxa"/>
          </w:tcPr>
          <w:p w:rsidR="00CB2617" w:rsidRDefault="00CB2617" w:rsidP="00C477B5">
            <w:pPr>
              <w:spacing w:line="283" w:lineRule="auto"/>
            </w:pPr>
            <w:r>
              <w:t>I wiggle in my seat a lot.</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34.</w:t>
            </w:r>
          </w:p>
        </w:tc>
        <w:tc>
          <w:tcPr>
            <w:tcW w:w="8775" w:type="dxa"/>
          </w:tcPr>
          <w:p w:rsidR="00CB2617" w:rsidRDefault="00CB2617" w:rsidP="00C477B5">
            <w:pPr>
              <w:spacing w:line="283" w:lineRule="auto"/>
            </w:pPr>
            <w:r>
              <w:t>I am nervous.</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35.</w:t>
            </w:r>
          </w:p>
        </w:tc>
        <w:tc>
          <w:tcPr>
            <w:tcW w:w="8775" w:type="dxa"/>
          </w:tcPr>
          <w:p w:rsidR="00CB2617" w:rsidRDefault="00CB2617" w:rsidP="00C477B5">
            <w:pPr>
              <w:spacing w:line="283" w:lineRule="auto"/>
            </w:pPr>
            <w:r>
              <w:t>A lot of people are against me.</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36.</w:t>
            </w:r>
          </w:p>
        </w:tc>
        <w:tc>
          <w:tcPr>
            <w:tcW w:w="8775" w:type="dxa"/>
          </w:tcPr>
          <w:p w:rsidR="00CB2617" w:rsidRDefault="00CB2617" w:rsidP="00C477B5">
            <w:pPr>
              <w:spacing w:line="283" w:lineRule="auto"/>
            </w:pPr>
            <w:r>
              <w:t>I never lie.</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8775" w:type="dxa"/>
          </w:tcPr>
          <w:p w:rsidR="00CB2617" w:rsidRDefault="00CB2617" w:rsidP="00C477B5">
            <w:pPr>
              <w:spacing w:line="283" w:lineRule="auto"/>
            </w:pPr>
          </w:p>
        </w:tc>
        <w:tc>
          <w:tcPr>
            <w:tcW w:w="719" w:type="dxa"/>
          </w:tcPr>
          <w:p w:rsidR="00CB2617" w:rsidRDefault="00CB2617" w:rsidP="00C477B5">
            <w:pPr>
              <w:spacing w:line="283" w:lineRule="auto"/>
              <w:jc w:val="center"/>
            </w:pPr>
          </w:p>
        </w:tc>
        <w:tc>
          <w:tcPr>
            <w:tcW w:w="71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37.</w:t>
            </w:r>
          </w:p>
        </w:tc>
        <w:tc>
          <w:tcPr>
            <w:tcW w:w="8775" w:type="dxa"/>
          </w:tcPr>
          <w:p w:rsidR="00CB2617" w:rsidRDefault="00CB2617" w:rsidP="00C477B5">
            <w:pPr>
              <w:spacing w:line="283" w:lineRule="auto"/>
            </w:pPr>
            <w:r>
              <w:t>I often worry about something bad happening to me.</w:t>
            </w:r>
          </w:p>
        </w:tc>
        <w:tc>
          <w:tcPr>
            <w:tcW w:w="719" w:type="dxa"/>
          </w:tcPr>
          <w:p w:rsidR="00CB2617" w:rsidRDefault="00CB2617" w:rsidP="00C477B5">
            <w:pPr>
              <w:spacing w:line="283" w:lineRule="auto"/>
              <w:jc w:val="center"/>
            </w:pPr>
            <w:r>
              <w:t>yes</w:t>
            </w:r>
          </w:p>
        </w:tc>
        <w:tc>
          <w:tcPr>
            <w:tcW w:w="718" w:type="dxa"/>
          </w:tcPr>
          <w:p w:rsidR="00CB2617" w:rsidRDefault="00CB2617" w:rsidP="00C477B5">
            <w:pPr>
              <w:spacing w:line="283" w:lineRule="auto"/>
              <w:jc w:val="center"/>
            </w:pPr>
            <w:r>
              <w:t>no</w:t>
            </w:r>
          </w:p>
        </w:tc>
      </w:tr>
    </w:tbl>
    <w:p w:rsidR="00CB2617" w:rsidRDefault="00CB2617" w:rsidP="00CB2617">
      <w:pPr>
        <w:jc w:val="right"/>
        <w:rPr>
          <w:sz w:val="14"/>
        </w:rPr>
      </w:pPr>
    </w:p>
    <w:p w:rsidR="00CB2617" w:rsidRDefault="00CB2617" w:rsidP="00CB2617">
      <w:pPr>
        <w:rPr>
          <w:u w:val="single"/>
        </w:rPr>
      </w:pPr>
      <w:r>
        <w:rPr>
          <w:u w:val="single"/>
        </w:rPr>
        <w:lastRenderedPageBreak/>
        <w:t>RCMAS – parent report</w:t>
      </w:r>
    </w:p>
    <w:p w:rsidR="00CB2617" w:rsidRDefault="00CB2617" w:rsidP="00CB2617">
      <w:r>
        <w:rPr>
          <w:u w:val="single"/>
        </w:rPr>
        <w:t>Instructions</w:t>
      </w:r>
      <w:r>
        <w:t>: Put a circle around the word YES if you think it is true about your child. Put a circle around the word NO if you think it is not true about your child.</w:t>
      </w:r>
    </w:p>
    <w:p w:rsidR="00CB2617" w:rsidRDefault="00CB2617" w:rsidP="00CB2617"/>
    <w:tbl>
      <w:tblPr>
        <w:tblW w:w="0" w:type="auto"/>
        <w:tblLook w:val="0000" w:firstRow="0" w:lastRow="0" w:firstColumn="0" w:lastColumn="0" w:noHBand="0" w:noVBand="0"/>
      </w:tblPr>
      <w:tblGrid>
        <w:gridCol w:w="516"/>
        <w:gridCol w:w="6792"/>
        <w:gridCol w:w="670"/>
        <w:gridCol w:w="662"/>
      </w:tblGrid>
      <w:tr w:rsidR="00CB2617" w:rsidTr="00C477B5">
        <w:tc>
          <w:tcPr>
            <w:tcW w:w="516" w:type="dxa"/>
          </w:tcPr>
          <w:p w:rsidR="00CB2617" w:rsidRDefault="00CB2617" w:rsidP="00C477B5">
            <w:pPr>
              <w:spacing w:line="283" w:lineRule="auto"/>
            </w:pPr>
            <w:r>
              <w:t xml:space="preserve"> 1.</w:t>
            </w:r>
          </w:p>
        </w:tc>
        <w:tc>
          <w:tcPr>
            <w:tcW w:w="6997" w:type="dxa"/>
          </w:tcPr>
          <w:p w:rsidR="00CB2617" w:rsidRDefault="00CB2617" w:rsidP="00C477B5">
            <w:pPr>
              <w:spacing w:line="283" w:lineRule="auto"/>
            </w:pPr>
            <w:r>
              <w:t>My child has trouble making up his/her mind.</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2.</w:t>
            </w:r>
          </w:p>
        </w:tc>
        <w:tc>
          <w:tcPr>
            <w:tcW w:w="6997" w:type="dxa"/>
          </w:tcPr>
          <w:p w:rsidR="00CB2617" w:rsidRDefault="00CB2617" w:rsidP="00C477B5">
            <w:pPr>
              <w:spacing w:line="283" w:lineRule="auto"/>
            </w:pPr>
            <w:r>
              <w:t>My child gets nervous when things do not go the right way.</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3.</w:t>
            </w:r>
          </w:p>
        </w:tc>
        <w:tc>
          <w:tcPr>
            <w:tcW w:w="6997" w:type="dxa"/>
          </w:tcPr>
          <w:p w:rsidR="00CB2617" w:rsidRDefault="00CB2617" w:rsidP="00C477B5">
            <w:pPr>
              <w:spacing w:line="283" w:lineRule="auto"/>
            </w:pPr>
            <w:r>
              <w:t>Others seem to do things easier than my child can.</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4.</w:t>
            </w:r>
          </w:p>
        </w:tc>
        <w:tc>
          <w:tcPr>
            <w:tcW w:w="6997" w:type="dxa"/>
          </w:tcPr>
          <w:p w:rsidR="00CB2617" w:rsidRDefault="00CB2617" w:rsidP="00C477B5">
            <w:pPr>
              <w:spacing w:line="283" w:lineRule="auto"/>
            </w:pPr>
            <w:r>
              <w:t>My child likes everyone he/she knows.</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5.</w:t>
            </w:r>
          </w:p>
        </w:tc>
        <w:tc>
          <w:tcPr>
            <w:tcW w:w="6997" w:type="dxa"/>
          </w:tcPr>
          <w:p w:rsidR="00CB2617" w:rsidRDefault="00CB2617" w:rsidP="00C477B5">
            <w:pPr>
              <w:spacing w:line="283" w:lineRule="auto"/>
            </w:pPr>
            <w:r>
              <w:t>Often my child has trouble getting his/her breath.</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6.</w:t>
            </w:r>
          </w:p>
        </w:tc>
        <w:tc>
          <w:tcPr>
            <w:tcW w:w="6997" w:type="dxa"/>
          </w:tcPr>
          <w:p w:rsidR="00CB2617" w:rsidRDefault="00CB2617" w:rsidP="00C477B5">
            <w:pPr>
              <w:spacing w:line="283" w:lineRule="auto"/>
            </w:pPr>
            <w:r>
              <w:t>My child worries a lot of the time.</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7.</w:t>
            </w:r>
          </w:p>
        </w:tc>
        <w:tc>
          <w:tcPr>
            <w:tcW w:w="6997" w:type="dxa"/>
          </w:tcPr>
          <w:p w:rsidR="00CB2617" w:rsidRDefault="00CB2617" w:rsidP="00C477B5">
            <w:pPr>
              <w:spacing w:line="283" w:lineRule="auto"/>
            </w:pPr>
            <w:r>
              <w:t>My child is afraid of a lot of things.</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8. </w:t>
            </w:r>
          </w:p>
        </w:tc>
        <w:tc>
          <w:tcPr>
            <w:tcW w:w="6997" w:type="dxa"/>
          </w:tcPr>
          <w:p w:rsidR="00CB2617" w:rsidRDefault="00CB2617" w:rsidP="00C477B5">
            <w:pPr>
              <w:spacing w:line="283" w:lineRule="auto"/>
            </w:pPr>
            <w:r>
              <w:t>My child is always kind.</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 xml:space="preserve"> 9.</w:t>
            </w:r>
          </w:p>
        </w:tc>
        <w:tc>
          <w:tcPr>
            <w:tcW w:w="6997" w:type="dxa"/>
          </w:tcPr>
          <w:p w:rsidR="00CB2617" w:rsidRDefault="00CB2617" w:rsidP="00C477B5">
            <w:pPr>
              <w:spacing w:line="283" w:lineRule="auto"/>
            </w:pPr>
            <w:r>
              <w:t>My child gets mad easily.</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10.</w:t>
            </w:r>
          </w:p>
        </w:tc>
        <w:tc>
          <w:tcPr>
            <w:tcW w:w="6997" w:type="dxa"/>
          </w:tcPr>
          <w:p w:rsidR="00CB2617" w:rsidRDefault="00CB2617" w:rsidP="00C477B5">
            <w:pPr>
              <w:spacing w:line="283" w:lineRule="auto"/>
            </w:pPr>
            <w:r>
              <w:t>My child worries about what I will say to him/her.</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11.</w:t>
            </w:r>
          </w:p>
        </w:tc>
        <w:tc>
          <w:tcPr>
            <w:tcW w:w="6997" w:type="dxa"/>
          </w:tcPr>
          <w:p w:rsidR="00CB2617" w:rsidRDefault="00CB2617" w:rsidP="00C477B5">
            <w:pPr>
              <w:spacing w:line="283" w:lineRule="auto"/>
            </w:pPr>
            <w:r>
              <w:t>My child feels that others do not like the way he/she does things.</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12.</w:t>
            </w:r>
          </w:p>
        </w:tc>
        <w:tc>
          <w:tcPr>
            <w:tcW w:w="6997" w:type="dxa"/>
          </w:tcPr>
          <w:p w:rsidR="00CB2617" w:rsidRDefault="00CB2617" w:rsidP="00C477B5">
            <w:pPr>
              <w:spacing w:line="283" w:lineRule="auto"/>
            </w:pPr>
            <w:r>
              <w:t>My child always has good manners.</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13.</w:t>
            </w:r>
          </w:p>
        </w:tc>
        <w:tc>
          <w:tcPr>
            <w:tcW w:w="6997" w:type="dxa"/>
          </w:tcPr>
          <w:p w:rsidR="00CB2617" w:rsidRDefault="00CB2617" w:rsidP="00C477B5">
            <w:pPr>
              <w:spacing w:line="283" w:lineRule="auto"/>
            </w:pPr>
            <w:r>
              <w:t>It is hard for my child to get to sleep at night.</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14.</w:t>
            </w:r>
          </w:p>
        </w:tc>
        <w:tc>
          <w:tcPr>
            <w:tcW w:w="6997" w:type="dxa"/>
          </w:tcPr>
          <w:p w:rsidR="00CB2617" w:rsidRDefault="00CB2617" w:rsidP="00C477B5">
            <w:pPr>
              <w:spacing w:line="283" w:lineRule="auto"/>
            </w:pPr>
            <w:r>
              <w:t>My child worries about what other people think about him/her.</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15.</w:t>
            </w:r>
          </w:p>
        </w:tc>
        <w:tc>
          <w:tcPr>
            <w:tcW w:w="6997" w:type="dxa"/>
          </w:tcPr>
          <w:p w:rsidR="00CB2617" w:rsidRDefault="00CB2617" w:rsidP="00C477B5">
            <w:pPr>
              <w:spacing w:line="283" w:lineRule="auto"/>
            </w:pPr>
            <w:r>
              <w:t>My child feels alone even when there are people with him/her.</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16.</w:t>
            </w:r>
          </w:p>
        </w:tc>
        <w:tc>
          <w:tcPr>
            <w:tcW w:w="6997" w:type="dxa"/>
          </w:tcPr>
          <w:p w:rsidR="00CB2617" w:rsidRDefault="00CB2617" w:rsidP="00C477B5">
            <w:pPr>
              <w:spacing w:line="283" w:lineRule="auto"/>
            </w:pPr>
            <w:r>
              <w:t>My child is always good.</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17.</w:t>
            </w:r>
          </w:p>
        </w:tc>
        <w:tc>
          <w:tcPr>
            <w:tcW w:w="6997" w:type="dxa"/>
          </w:tcPr>
          <w:p w:rsidR="00CB2617" w:rsidRDefault="00CB2617" w:rsidP="00C477B5">
            <w:pPr>
              <w:spacing w:line="283" w:lineRule="auto"/>
            </w:pPr>
            <w:r>
              <w:t>Often my child feels sick in his/her stomach.</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18.</w:t>
            </w:r>
          </w:p>
        </w:tc>
        <w:tc>
          <w:tcPr>
            <w:tcW w:w="6997" w:type="dxa"/>
          </w:tcPr>
          <w:p w:rsidR="00CB2617" w:rsidRDefault="00CB2617" w:rsidP="00C477B5">
            <w:pPr>
              <w:spacing w:line="283" w:lineRule="auto"/>
            </w:pPr>
            <w:r>
              <w:t>My child’s feelings get hurt easily.</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r>
              <w:lastRenderedPageBreak/>
              <w:t>19.</w:t>
            </w:r>
          </w:p>
        </w:tc>
        <w:tc>
          <w:tcPr>
            <w:tcW w:w="6997" w:type="dxa"/>
          </w:tcPr>
          <w:p w:rsidR="00CB2617" w:rsidRDefault="00CB2617" w:rsidP="00C477B5">
            <w:pPr>
              <w:spacing w:line="283" w:lineRule="auto"/>
            </w:pPr>
            <w:r>
              <w:t>My child’s hands feel sweaty.</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20.</w:t>
            </w:r>
          </w:p>
        </w:tc>
        <w:tc>
          <w:tcPr>
            <w:tcW w:w="6997" w:type="dxa"/>
          </w:tcPr>
          <w:p w:rsidR="00CB2617" w:rsidRDefault="00CB2617" w:rsidP="00C477B5">
            <w:pPr>
              <w:spacing w:line="283" w:lineRule="auto"/>
            </w:pPr>
            <w:r>
              <w:t>My child is always nice to everyone.</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21.</w:t>
            </w:r>
          </w:p>
        </w:tc>
        <w:tc>
          <w:tcPr>
            <w:tcW w:w="6997" w:type="dxa"/>
          </w:tcPr>
          <w:p w:rsidR="00CB2617" w:rsidRDefault="00CB2617" w:rsidP="00C477B5">
            <w:pPr>
              <w:spacing w:line="283" w:lineRule="auto"/>
            </w:pPr>
            <w:r>
              <w:t>My child is tired a lot.</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22.</w:t>
            </w:r>
          </w:p>
        </w:tc>
        <w:tc>
          <w:tcPr>
            <w:tcW w:w="6997" w:type="dxa"/>
          </w:tcPr>
          <w:p w:rsidR="00CB2617" w:rsidRDefault="00CB2617" w:rsidP="00C477B5">
            <w:pPr>
              <w:spacing w:line="283" w:lineRule="auto"/>
            </w:pPr>
            <w:r>
              <w:t>My child worries about what is going to happen.</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23.</w:t>
            </w:r>
          </w:p>
        </w:tc>
        <w:tc>
          <w:tcPr>
            <w:tcW w:w="6997" w:type="dxa"/>
          </w:tcPr>
          <w:p w:rsidR="00CB2617" w:rsidRDefault="00CB2617" w:rsidP="00C477B5">
            <w:pPr>
              <w:spacing w:line="283" w:lineRule="auto"/>
            </w:pPr>
            <w:r>
              <w:t>Other children are happier than my child.</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24.</w:t>
            </w:r>
          </w:p>
        </w:tc>
        <w:tc>
          <w:tcPr>
            <w:tcW w:w="6997" w:type="dxa"/>
          </w:tcPr>
          <w:p w:rsidR="00CB2617" w:rsidRDefault="00CB2617" w:rsidP="00C477B5">
            <w:pPr>
              <w:spacing w:line="283" w:lineRule="auto"/>
            </w:pPr>
            <w:r>
              <w:t>My child tells the truth every single time.</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25.</w:t>
            </w:r>
          </w:p>
        </w:tc>
        <w:tc>
          <w:tcPr>
            <w:tcW w:w="6997" w:type="dxa"/>
          </w:tcPr>
          <w:p w:rsidR="00CB2617" w:rsidRDefault="00CB2617" w:rsidP="00C477B5">
            <w:pPr>
              <w:spacing w:line="283" w:lineRule="auto"/>
            </w:pPr>
            <w:r>
              <w:t>My child has bad dreams.</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26.</w:t>
            </w:r>
          </w:p>
        </w:tc>
        <w:tc>
          <w:tcPr>
            <w:tcW w:w="6997" w:type="dxa"/>
          </w:tcPr>
          <w:p w:rsidR="00CB2617" w:rsidRDefault="00CB2617" w:rsidP="00C477B5">
            <w:pPr>
              <w:spacing w:line="283" w:lineRule="auto"/>
            </w:pPr>
            <w:r>
              <w:t>My child’s feelings get hurt easily when he/she is fussed at.</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27.</w:t>
            </w:r>
          </w:p>
        </w:tc>
        <w:tc>
          <w:tcPr>
            <w:tcW w:w="6997" w:type="dxa"/>
          </w:tcPr>
          <w:p w:rsidR="00CB2617" w:rsidRDefault="00CB2617" w:rsidP="00C477B5">
            <w:pPr>
              <w:spacing w:line="283" w:lineRule="auto"/>
            </w:pPr>
            <w:r>
              <w:t>My child feels someone will tell him/her that he/she does things the wrong way.</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28.</w:t>
            </w:r>
          </w:p>
        </w:tc>
        <w:tc>
          <w:tcPr>
            <w:tcW w:w="6997" w:type="dxa"/>
          </w:tcPr>
          <w:p w:rsidR="00CB2617" w:rsidRDefault="00CB2617" w:rsidP="00C477B5">
            <w:pPr>
              <w:spacing w:line="283" w:lineRule="auto"/>
            </w:pPr>
            <w:r>
              <w:t>My child never gets angry.</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29.</w:t>
            </w:r>
          </w:p>
        </w:tc>
        <w:tc>
          <w:tcPr>
            <w:tcW w:w="6997" w:type="dxa"/>
          </w:tcPr>
          <w:p w:rsidR="00CB2617" w:rsidRDefault="00CB2617" w:rsidP="00C477B5">
            <w:pPr>
              <w:spacing w:line="283" w:lineRule="auto"/>
            </w:pPr>
            <w:r>
              <w:t>My child wakes up scared some of the time.</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30.</w:t>
            </w:r>
          </w:p>
        </w:tc>
        <w:tc>
          <w:tcPr>
            <w:tcW w:w="6997" w:type="dxa"/>
          </w:tcPr>
          <w:p w:rsidR="00CB2617" w:rsidRDefault="00CB2617" w:rsidP="00C477B5">
            <w:pPr>
              <w:spacing w:line="283" w:lineRule="auto"/>
            </w:pPr>
            <w:r>
              <w:t>My child worries when he/she goes to bed at night.</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31.</w:t>
            </w:r>
          </w:p>
        </w:tc>
        <w:tc>
          <w:tcPr>
            <w:tcW w:w="6997" w:type="dxa"/>
          </w:tcPr>
          <w:p w:rsidR="00CB2617" w:rsidRDefault="00CB2617" w:rsidP="00C477B5">
            <w:pPr>
              <w:spacing w:line="283" w:lineRule="auto"/>
            </w:pPr>
            <w:r>
              <w:t>It is hard for my child to keep his/her mind on his/her schoolwork.</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32.</w:t>
            </w:r>
          </w:p>
        </w:tc>
        <w:tc>
          <w:tcPr>
            <w:tcW w:w="6997" w:type="dxa"/>
          </w:tcPr>
          <w:p w:rsidR="00CB2617" w:rsidRDefault="00CB2617" w:rsidP="00C477B5">
            <w:pPr>
              <w:spacing w:line="283" w:lineRule="auto"/>
            </w:pPr>
            <w:r>
              <w:t>My child never says things he/she shouldn’t.</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33.</w:t>
            </w:r>
          </w:p>
        </w:tc>
        <w:tc>
          <w:tcPr>
            <w:tcW w:w="6997" w:type="dxa"/>
          </w:tcPr>
          <w:p w:rsidR="00CB2617" w:rsidRDefault="00CB2617" w:rsidP="00C477B5">
            <w:pPr>
              <w:spacing w:line="283" w:lineRule="auto"/>
            </w:pPr>
            <w:r>
              <w:t>My child wiggles in his/her seat a lot.</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34.</w:t>
            </w:r>
          </w:p>
        </w:tc>
        <w:tc>
          <w:tcPr>
            <w:tcW w:w="6997" w:type="dxa"/>
          </w:tcPr>
          <w:p w:rsidR="00CB2617" w:rsidRDefault="00CB2617" w:rsidP="00C477B5">
            <w:pPr>
              <w:spacing w:line="283" w:lineRule="auto"/>
            </w:pPr>
            <w:r>
              <w:t>My child is nervous.</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35.</w:t>
            </w:r>
          </w:p>
        </w:tc>
        <w:tc>
          <w:tcPr>
            <w:tcW w:w="6997" w:type="dxa"/>
          </w:tcPr>
          <w:p w:rsidR="00CB2617" w:rsidRDefault="00CB2617" w:rsidP="00C477B5">
            <w:pPr>
              <w:spacing w:line="283" w:lineRule="auto"/>
            </w:pPr>
            <w:r>
              <w:t>A lot of people are against my child.</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36.</w:t>
            </w:r>
          </w:p>
        </w:tc>
        <w:tc>
          <w:tcPr>
            <w:tcW w:w="6997" w:type="dxa"/>
          </w:tcPr>
          <w:p w:rsidR="00CB2617" w:rsidRDefault="00CB2617" w:rsidP="00C477B5">
            <w:pPr>
              <w:spacing w:line="283" w:lineRule="auto"/>
            </w:pPr>
            <w:r>
              <w:t>My child never lies.</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r w:rsidR="00CB2617" w:rsidTr="00C477B5">
        <w:tc>
          <w:tcPr>
            <w:tcW w:w="516" w:type="dxa"/>
          </w:tcPr>
          <w:p w:rsidR="00CB2617" w:rsidRDefault="00CB2617" w:rsidP="00C477B5">
            <w:pPr>
              <w:spacing w:line="283" w:lineRule="auto"/>
            </w:pPr>
          </w:p>
        </w:tc>
        <w:tc>
          <w:tcPr>
            <w:tcW w:w="6997" w:type="dxa"/>
          </w:tcPr>
          <w:p w:rsidR="00CB2617" w:rsidRDefault="00CB2617" w:rsidP="00C477B5">
            <w:pPr>
              <w:spacing w:line="283" w:lineRule="auto"/>
            </w:pPr>
          </w:p>
        </w:tc>
        <w:tc>
          <w:tcPr>
            <w:tcW w:w="675" w:type="dxa"/>
          </w:tcPr>
          <w:p w:rsidR="00CB2617" w:rsidRDefault="00CB2617" w:rsidP="00C477B5">
            <w:pPr>
              <w:spacing w:line="283" w:lineRule="auto"/>
              <w:jc w:val="center"/>
            </w:pPr>
          </w:p>
        </w:tc>
        <w:tc>
          <w:tcPr>
            <w:tcW w:w="668" w:type="dxa"/>
          </w:tcPr>
          <w:p w:rsidR="00CB2617" w:rsidRDefault="00CB2617" w:rsidP="00C477B5">
            <w:pPr>
              <w:spacing w:line="283" w:lineRule="auto"/>
              <w:jc w:val="center"/>
            </w:pPr>
          </w:p>
        </w:tc>
      </w:tr>
      <w:tr w:rsidR="00CB2617" w:rsidTr="00C477B5">
        <w:tc>
          <w:tcPr>
            <w:tcW w:w="516" w:type="dxa"/>
          </w:tcPr>
          <w:p w:rsidR="00CB2617" w:rsidRDefault="00CB2617" w:rsidP="00C477B5">
            <w:pPr>
              <w:spacing w:line="283" w:lineRule="auto"/>
            </w:pPr>
            <w:r>
              <w:t>37.</w:t>
            </w:r>
          </w:p>
        </w:tc>
        <w:tc>
          <w:tcPr>
            <w:tcW w:w="6997" w:type="dxa"/>
          </w:tcPr>
          <w:p w:rsidR="00CB2617" w:rsidRDefault="00CB2617" w:rsidP="00C477B5">
            <w:pPr>
              <w:spacing w:line="283" w:lineRule="auto"/>
            </w:pPr>
            <w:r>
              <w:t>My child often worries about something bad happening to him/her.</w:t>
            </w:r>
          </w:p>
        </w:tc>
        <w:tc>
          <w:tcPr>
            <w:tcW w:w="675" w:type="dxa"/>
          </w:tcPr>
          <w:p w:rsidR="00CB2617" w:rsidRDefault="00CB2617" w:rsidP="00C477B5">
            <w:pPr>
              <w:spacing w:line="283" w:lineRule="auto"/>
              <w:jc w:val="center"/>
            </w:pPr>
            <w:r>
              <w:t>yes</w:t>
            </w:r>
          </w:p>
        </w:tc>
        <w:tc>
          <w:tcPr>
            <w:tcW w:w="668" w:type="dxa"/>
          </w:tcPr>
          <w:p w:rsidR="00CB2617" w:rsidRDefault="00CB2617" w:rsidP="00C477B5">
            <w:pPr>
              <w:spacing w:line="283" w:lineRule="auto"/>
              <w:jc w:val="center"/>
            </w:pPr>
            <w:r>
              <w:t>no</w:t>
            </w:r>
          </w:p>
        </w:tc>
      </w:tr>
    </w:tbl>
    <w:p w:rsidR="00CB2617" w:rsidRDefault="00CB2617" w:rsidP="00CB2617">
      <w:pPr>
        <w:jc w:val="right"/>
        <w:rPr>
          <w:sz w:val="14"/>
        </w:rPr>
      </w:pPr>
    </w:p>
    <w:p w:rsidR="00CB2617" w:rsidRDefault="00CB2617" w:rsidP="00CB2617">
      <w:pPr>
        <w:rPr>
          <w:b/>
          <w:sz w:val="22"/>
          <w:szCs w:val="22"/>
        </w:rPr>
      </w:pPr>
      <w:r>
        <w:rPr>
          <w:b/>
          <w:sz w:val="22"/>
          <w:szCs w:val="22"/>
        </w:rPr>
        <w:lastRenderedPageBreak/>
        <w:t>Children’s Depression Inventory (CDI)</w:t>
      </w:r>
    </w:p>
    <w:p w:rsidR="00CB2617" w:rsidRDefault="00CB2617" w:rsidP="00CB2617">
      <w:pPr>
        <w:rPr>
          <w:b/>
          <w:sz w:val="22"/>
          <w:szCs w:val="22"/>
        </w:rPr>
      </w:pPr>
    </w:p>
    <w:p w:rsidR="00CB2617" w:rsidRPr="00A0341F" w:rsidRDefault="00CB2617" w:rsidP="00CB2617">
      <w:pPr>
        <w:rPr>
          <w:b/>
          <w:sz w:val="22"/>
          <w:szCs w:val="22"/>
        </w:rPr>
      </w:pPr>
      <w:r w:rsidRPr="00A0341F">
        <w:rPr>
          <w:b/>
          <w:sz w:val="22"/>
          <w:szCs w:val="22"/>
        </w:rPr>
        <w:t>KIDS SOMETIMES HAVE DIFFERENT FEELINGS AND IDEAS.</w:t>
      </w:r>
    </w:p>
    <w:p w:rsidR="00CB2617" w:rsidRPr="00A0341F" w:rsidRDefault="00CB2617" w:rsidP="00CB2617">
      <w:pPr>
        <w:rPr>
          <w:b/>
          <w:sz w:val="22"/>
          <w:szCs w:val="22"/>
        </w:rPr>
      </w:pPr>
    </w:p>
    <w:p w:rsidR="00CB2617" w:rsidRPr="00A0341F" w:rsidRDefault="00CB2617" w:rsidP="00CB2617">
      <w:pPr>
        <w:rPr>
          <w:b/>
          <w:sz w:val="22"/>
          <w:szCs w:val="22"/>
        </w:rPr>
      </w:pPr>
      <w:r w:rsidRPr="00A0341F">
        <w:rPr>
          <w:b/>
          <w:sz w:val="22"/>
          <w:szCs w:val="22"/>
        </w:rPr>
        <w:t xml:space="preserve">THIS FORM LISTS THE FEELINGS AND IDEAS IN GROUPS. FROM EACH </w:t>
      </w:r>
    </w:p>
    <w:p w:rsidR="00CB2617" w:rsidRPr="00A0341F" w:rsidRDefault="00CB2617" w:rsidP="00CB2617">
      <w:pPr>
        <w:rPr>
          <w:b/>
          <w:sz w:val="22"/>
          <w:szCs w:val="22"/>
        </w:rPr>
      </w:pPr>
      <w:r w:rsidRPr="00A0341F">
        <w:rPr>
          <w:b/>
          <w:sz w:val="22"/>
          <w:szCs w:val="22"/>
        </w:rPr>
        <w:t xml:space="preserve">GROUP, PICK </w:t>
      </w:r>
      <w:r w:rsidRPr="00A0341F">
        <w:rPr>
          <w:b/>
          <w:sz w:val="22"/>
          <w:szCs w:val="22"/>
          <w:u w:val="single"/>
        </w:rPr>
        <w:t>ONE</w:t>
      </w:r>
      <w:r w:rsidRPr="00A0341F">
        <w:rPr>
          <w:b/>
          <w:sz w:val="22"/>
          <w:szCs w:val="22"/>
        </w:rPr>
        <w:t xml:space="preserve"> SENTENCE THAT DESCRIBES YOU BEST FOR THE PAST TWO WEEKS. AFTER YOU PICK A SENTENCE FROM THE FIRST GROUP, GO ON TO THE NEXT GROUP.</w:t>
      </w:r>
    </w:p>
    <w:p w:rsidR="00CB2617" w:rsidRPr="00A0341F" w:rsidRDefault="00CB2617" w:rsidP="00CB2617">
      <w:pPr>
        <w:rPr>
          <w:b/>
          <w:sz w:val="22"/>
          <w:szCs w:val="22"/>
        </w:rPr>
      </w:pPr>
    </w:p>
    <w:p w:rsidR="00CB2617" w:rsidRPr="00A0341F" w:rsidRDefault="00CB2617" w:rsidP="00CB2617">
      <w:pPr>
        <w:rPr>
          <w:b/>
          <w:sz w:val="22"/>
          <w:szCs w:val="22"/>
        </w:rPr>
      </w:pPr>
      <w:r w:rsidRPr="00A0341F">
        <w:rPr>
          <w:b/>
          <w:sz w:val="22"/>
          <w:szCs w:val="22"/>
        </w:rPr>
        <w:t xml:space="preserve">THERE IS NO RIGHT ANSWER OR WRONG ANSWER. JUST PICK THE SENTENCE THAT BEST DESCRIBES THE WAY YOU HAVE BEEN RECENTLY. PUT A MARK LIKE </w:t>
      </w:r>
      <w:proofErr w:type="gramStart"/>
      <w:r w:rsidRPr="00A0341F">
        <w:rPr>
          <w:b/>
          <w:sz w:val="22"/>
          <w:szCs w:val="22"/>
        </w:rPr>
        <w:t>THIS  X</w:t>
      </w:r>
      <w:proofErr w:type="gramEnd"/>
      <w:r w:rsidRPr="00A0341F">
        <w:rPr>
          <w:b/>
          <w:sz w:val="22"/>
          <w:szCs w:val="22"/>
        </w:rPr>
        <w:t xml:space="preserve">  NEXT TO YOUR ANSWER. PUT THE MARK ON THE LINE NEXT TO THE SENTENCE THAT YOU PICK.</w:t>
      </w:r>
    </w:p>
    <w:p w:rsidR="00CB2617" w:rsidRPr="00A0341F" w:rsidRDefault="00CB2617" w:rsidP="00CB2617">
      <w:pPr>
        <w:rPr>
          <w:b/>
          <w:sz w:val="22"/>
          <w:szCs w:val="22"/>
        </w:rPr>
      </w:pPr>
    </w:p>
    <w:p w:rsidR="00CB2617" w:rsidRPr="00A0341F" w:rsidRDefault="00CB2617" w:rsidP="00CB2617">
      <w:pPr>
        <w:rPr>
          <w:b/>
          <w:sz w:val="22"/>
          <w:szCs w:val="22"/>
        </w:rPr>
      </w:pPr>
      <w:r w:rsidRPr="00A0341F">
        <w:rPr>
          <w:b/>
          <w:sz w:val="22"/>
          <w:szCs w:val="22"/>
        </w:rPr>
        <w:t xml:space="preserve">HERE IS AN EXAMPLE OF HOW THIS FORM WORKS. TRY IT. PUT A MARK NEXT TO THE SENTENCE THAT DESCRIBES YOU </w:t>
      </w:r>
      <w:r w:rsidRPr="00A0341F">
        <w:rPr>
          <w:b/>
          <w:sz w:val="22"/>
          <w:szCs w:val="22"/>
          <w:u w:val="single"/>
        </w:rPr>
        <w:t>BEST</w:t>
      </w:r>
      <w:r w:rsidRPr="00A0341F">
        <w:rPr>
          <w:b/>
          <w:sz w:val="22"/>
          <w:szCs w:val="22"/>
        </w:rPr>
        <w:t>.</w:t>
      </w:r>
    </w:p>
    <w:p w:rsidR="00CB2617" w:rsidRPr="00A0341F" w:rsidRDefault="00CB2617" w:rsidP="00CB2617">
      <w:pPr>
        <w:rPr>
          <w:b/>
          <w:sz w:val="22"/>
          <w:szCs w:val="22"/>
        </w:rPr>
      </w:pPr>
    </w:p>
    <w:p w:rsidR="00CB2617" w:rsidRPr="00A0341F" w:rsidRDefault="00CB2617" w:rsidP="00CB2617">
      <w:pPr>
        <w:ind w:firstLine="720"/>
        <w:rPr>
          <w:b/>
          <w:sz w:val="22"/>
          <w:szCs w:val="22"/>
        </w:rPr>
      </w:pPr>
      <w:r w:rsidRPr="00A0341F">
        <w:rPr>
          <w:b/>
          <w:sz w:val="22"/>
          <w:szCs w:val="22"/>
        </w:rPr>
        <w:t>EXAMPLE:</w:t>
      </w:r>
    </w:p>
    <w:p w:rsidR="00CB2617" w:rsidRPr="00A0341F" w:rsidRDefault="00CB2617" w:rsidP="00CB2617">
      <w:pPr>
        <w:ind w:firstLine="2880"/>
        <w:rPr>
          <w:b/>
          <w:sz w:val="22"/>
          <w:szCs w:val="22"/>
        </w:rPr>
      </w:pPr>
      <w:r w:rsidRPr="00A0341F">
        <w:rPr>
          <w:b/>
          <w:sz w:val="22"/>
          <w:szCs w:val="22"/>
        </w:rPr>
        <w:t>_____</w:t>
      </w:r>
      <w:r w:rsidRPr="00A0341F">
        <w:rPr>
          <w:b/>
          <w:sz w:val="22"/>
          <w:szCs w:val="22"/>
        </w:rPr>
        <w:tab/>
        <w:t xml:space="preserve">I READ BOOKS ALL THE TIME </w:t>
      </w:r>
    </w:p>
    <w:p w:rsidR="00CB2617" w:rsidRPr="00A0341F" w:rsidRDefault="00CB2617" w:rsidP="00CB2617">
      <w:pPr>
        <w:ind w:firstLine="2880"/>
        <w:rPr>
          <w:b/>
          <w:sz w:val="22"/>
          <w:szCs w:val="22"/>
        </w:rPr>
      </w:pPr>
      <w:r w:rsidRPr="00A0341F">
        <w:rPr>
          <w:b/>
          <w:sz w:val="22"/>
          <w:szCs w:val="22"/>
        </w:rPr>
        <w:t>_____</w:t>
      </w:r>
      <w:r w:rsidRPr="00A0341F">
        <w:rPr>
          <w:b/>
          <w:sz w:val="22"/>
          <w:szCs w:val="22"/>
        </w:rPr>
        <w:tab/>
        <w:t xml:space="preserve">I READ BOOKS ONCE IN A WHILE </w:t>
      </w:r>
    </w:p>
    <w:p w:rsidR="00CB2617" w:rsidRPr="00A0341F" w:rsidRDefault="00CB2617" w:rsidP="00CB2617">
      <w:pPr>
        <w:ind w:firstLine="2880"/>
        <w:rPr>
          <w:b/>
          <w:sz w:val="22"/>
          <w:szCs w:val="22"/>
        </w:rPr>
      </w:pPr>
      <w:r w:rsidRPr="00A0341F">
        <w:rPr>
          <w:b/>
          <w:sz w:val="22"/>
          <w:szCs w:val="22"/>
        </w:rPr>
        <w:t>_____</w:t>
      </w:r>
      <w:r w:rsidRPr="00A0341F">
        <w:rPr>
          <w:b/>
          <w:sz w:val="22"/>
          <w:szCs w:val="22"/>
        </w:rPr>
        <w:tab/>
        <w:t>I NEVER READ BOOKS</w:t>
      </w:r>
    </w:p>
    <w:p w:rsidR="00CB2617" w:rsidRPr="00A0341F" w:rsidRDefault="00CB2617" w:rsidP="00CB2617">
      <w:pPr>
        <w:rPr>
          <w:b/>
          <w:sz w:val="22"/>
          <w:szCs w:val="22"/>
        </w:rPr>
      </w:pPr>
    </w:p>
    <w:p w:rsidR="00CB2617" w:rsidRDefault="00CB2617" w:rsidP="00CB2617">
      <w:pPr>
        <w:rPr>
          <w:b/>
          <w:sz w:val="22"/>
          <w:szCs w:val="22"/>
        </w:rPr>
      </w:pPr>
      <w:r w:rsidRPr="00A0341F">
        <w:rPr>
          <w:b/>
          <w:sz w:val="22"/>
          <w:szCs w:val="22"/>
        </w:rPr>
        <w:t>REMEMBER, PICK OUT THE SENTENCES THAT DESCRIBE YOUR FEELINGS AND IDEAS IN THE PAST TWO WEEKS.</w:t>
      </w:r>
    </w:p>
    <w:p w:rsidR="00CB2617" w:rsidRDefault="00CB2617" w:rsidP="00CB2617">
      <w:pPr>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1.</w:t>
      </w:r>
      <w:r>
        <w:rPr>
          <w:sz w:val="22"/>
          <w:szCs w:val="22"/>
        </w:rPr>
        <w:tab/>
        <w:t>_____</w:t>
      </w:r>
      <w:r>
        <w:rPr>
          <w:sz w:val="22"/>
          <w:szCs w:val="22"/>
        </w:rPr>
        <w:tab/>
        <w:t>I AM SAD ONCE IN A WHILE</w:t>
      </w:r>
    </w:p>
    <w:p w:rsidR="00CB2617" w:rsidRDefault="00CB2617" w:rsidP="00CB2617">
      <w:pPr>
        <w:ind w:firstLine="720"/>
        <w:rPr>
          <w:sz w:val="22"/>
          <w:szCs w:val="22"/>
        </w:rPr>
      </w:pPr>
      <w:r>
        <w:rPr>
          <w:sz w:val="22"/>
          <w:szCs w:val="22"/>
        </w:rPr>
        <w:t>_____</w:t>
      </w:r>
      <w:r>
        <w:rPr>
          <w:sz w:val="22"/>
          <w:szCs w:val="22"/>
        </w:rPr>
        <w:tab/>
        <w:t>I AM SAD MANY TIMES</w:t>
      </w:r>
    </w:p>
    <w:p w:rsidR="00CB2617" w:rsidRDefault="00CB2617" w:rsidP="00CB2617">
      <w:pPr>
        <w:ind w:firstLine="720"/>
        <w:rPr>
          <w:sz w:val="22"/>
          <w:szCs w:val="22"/>
        </w:rPr>
      </w:pPr>
      <w:r>
        <w:rPr>
          <w:sz w:val="22"/>
          <w:szCs w:val="22"/>
        </w:rPr>
        <w:t>_____</w:t>
      </w:r>
      <w:r>
        <w:rPr>
          <w:sz w:val="22"/>
          <w:szCs w:val="22"/>
        </w:rPr>
        <w:tab/>
        <w:t>I AM SAD ALL THE TIME</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2.</w:t>
      </w:r>
      <w:r>
        <w:rPr>
          <w:sz w:val="22"/>
          <w:szCs w:val="22"/>
        </w:rPr>
        <w:tab/>
        <w:t>_____</w:t>
      </w:r>
      <w:r>
        <w:rPr>
          <w:sz w:val="22"/>
          <w:szCs w:val="22"/>
        </w:rPr>
        <w:tab/>
        <w:t xml:space="preserve">NOTHING WILL EVER WORK OUT FOR ME </w:t>
      </w:r>
    </w:p>
    <w:p w:rsidR="00CB2617" w:rsidRDefault="00CB2617" w:rsidP="00CB2617">
      <w:pPr>
        <w:ind w:firstLine="720"/>
        <w:rPr>
          <w:sz w:val="22"/>
          <w:szCs w:val="22"/>
        </w:rPr>
      </w:pPr>
      <w:r>
        <w:rPr>
          <w:sz w:val="22"/>
          <w:szCs w:val="22"/>
        </w:rPr>
        <w:t>_____</w:t>
      </w:r>
      <w:r>
        <w:rPr>
          <w:sz w:val="22"/>
          <w:szCs w:val="22"/>
        </w:rPr>
        <w:tab/>
        <w:t>I AM NOT SURE IF THINGS WILL WORK OUT FOR ME</w:t>
      </w:r>
    </w:p>
    <w:p w:rsidR="00CB2617" w:rsidRDefault="00CB2617" w:rsidP="00CB2617">
      <w:pPr>
        <w:ind w:firstLine="720"/>
        <w:rPr>
          <w:sz w:val="22"/>
          <w:szCs w:val="22"/>
        </w:rPr>
      </w:pPr>
      <w:r>
        <w:rPr>
          <w:sz w:val="22"/>
          <w:szCs w:val="22"/>
        </w:rPr>
        <w:t>_____</w:t>
      </w:r>
      <w:r>
        <w:rPr>
          <w:sz w:val="22"/>
          <w:szCs w:val="22"/>
        </w:rPr>
        <w:tab/>
        <w:t>THINGS WILL WORK OUT FOR ME O.K.</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3.</w:t>
      </w:r>
      <w:r>
        <w:rPr>
          <w:sz w:val="22"/>
          <w:szCs w:val="22"/>
        </w:rPr>
        <w:tab/>
        <w:t>_____</w:t>
      </w:r>
      <w:r>
        <w:rPr>
          <w:sz w:val="22"/>
          <w:szCs w:val="22"/>
        </w:rPr>
        <w:tab/>
        <w:t>I DO MOST THINGS O.K.</w:t>
      </w:r>
    </w:p>
    <w:p w:rsidR="00CB2617" w:rsidRDefault="00CB2617" w:rsidP="00CB2617">
      <w:pPr>
        <w:ind w:firstLine="720"/>
        <w:rPr>
          <w:sz w:val="22"/>
          <w:szCs w:val="22"/>
        </w:rPr>
      </w:pPr>
      <w:r>
        <w:rPr>
          <w:sz w:val="22"/>
          <w:szCs w:val="22"/>
        </w:rPr>
        <w:t>_____</w:t>
      </w:r>
      <w:r>
        <w:rPr>
          <w:sz w:val="22"/>
          <w:szCs w:val="22"/>
        </w:rPr>
        <w:tab/>
        <w:t>I DO MANY THINGS WRONG</w:t>
      </w:r>
    </w:p>
    <w:p w:rsidR="00CB2617" w:rsidRDefault="00CB2617" w:rsidP="00CB2617">
      <w:pPr>
        <w:ind w:firstLine="720"/>
        <w:rPr>
          <w:sz w:val="22"/>
          <w:szCs w:val="22"/>
        </w:rPr>
      </w:pPr>
      <w:r>
        <w:rPr>
          <w:sz w:val="22"/>
          <w:szCs w:val="22"/>
        </w:rPr>
        <w:t>_____</w:t>
      </w:r>
      <w:r>
        <w:rPr>
          <w:sz w:val="22"/>
          <w:szCs w:val="22"/>
        </w:rPr>
        <w:tab/>
        <w:t>I DO EVERYTHING WRONG</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4.</w:t>
      </w:r>
      <w:r>
        <w:rPr>
          <w:sz w:val="22"/>
          <w:szCs w:val="22"/>
        </w:rPr>
        <w:tab/>
        <w:t>_____</w:t>
      </w:r>
      <w:r>
        <w:rPr>
          <w:sz w:val="22"/>
          <w:szCs w:val="22"/>
        </w:rPr>
        <w:tab/>
        <w:t>I HAVE FUN IN MANY THINGS</w:t>
      </w:r>
    </w:p>
    <w:p w:rsidR="00CB2617" w:rsidRDefault="00CB2617" w:rsidP="00CB2617">
      <w:pPr>
        <w:ind w:firstLine="720"/>
        <w:rPr>
          <w:sz w:val="22"/>
          <w:szCs w:val="22"/>
        </w:rPr>
      </w:pPr>
      <w:r>
        <w:rPr>
          <w:sz w:val="22"/>
          <w:szCs w:val="22"/>
        </w:rPr>
        <w:t>_____</w:t>
      </w:r>
      <w:r>
        <w:rPr>
          <w:sz w:val="22"/>
          <w:szCs w:val="22"/>
        </w:rPr>
        <w:tab/>
        <w:t>I HAVE FUN IN SOME THINGS</w:t>
      </w:r>
    </w:p>
    <w:p w:rsidR="00CB2617" w:rsidRDefault="00CB2617" w:rsidP="00CB2617">
      <w:pPr>
        <w:ind w:firstLine="720"/>
        <w:rPr>
          <w:sz w:val="22"/>
          <w:szCs w:val="22"/>
        </w:rPr>
      </w:pPr>
      <w:r>
        <w:rPr>
          <w:sz w:val="22"/>
          <w:szCs w:val="22"/>
        </w:rPr>
        <w:t>_____</w:t>
      </w:r>
      <w:r>
        <w:rPr>
          <w:sz w:val="22"/>
          <w:szCs w:val="22"/>
        </w:rPr>
        <w:tab/>
        <w:t>NOTHING IS FUN AT ALL</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5.</w:t>
      </w:r>
      <w:r>
        <w:rPr>
          <w:sz w:val="22"/>
          <w:szCs w:val="22"/>
        </w:rPr>
        <w:tab/>
        <w:t>_____</w:t>
      </w:r>
      <w:r>
        <w:rPr>
          <w:sz w:val="22"/>
          <w:szCs w:val="22"/>
        </w:rPr>
        <w:tab/>
        <w:t>I AM BAD ALL THE TIME</w:t>
      </w:r>
    </w:p>
    <w:p w:rsidR="00CB2617" w:rsidRDefault="00CB2617" w:rsidP="00CB2617">
      <w:pPr>
        <w:ind w:firstLine="720"/>
        <w:rPr>
          <w:sz w:val="22"/>
          <w:szCs w:val="22"/>
        </w:rPr>
      </w:pPr>
      <w:r>
        <w:rPr>
          <w:sz w:val="22"/>
          <w:szCs w:val="22"/>
        </w:rPr>
        <w:t>_____</w:t>
      </w:r>
      <w:r>
        <w:rPr>
          <w:sz w:val="22"/>
          <w:szCs w:val="22"/>
        </w:rPr>
        <w:tab/>
        <w:t>I AM BAD MANY TIMES</w:t>
      </w:r>
    </w:p>
    <w:p w:rsidR="00CB2617" w:rsidRDefault="00CB2617" w:rsidP="00CB2617">
      <w:pPr>
        <w:ind w:firstLine="720"/>
        <w:rPr>
          <w:sz w:val="22"/>
          <w:szCs w:val="22"/>
        </w:rPr>
      </w:pPr>
      <w:r>
        <w:rPr>
          <w:sz w:val="22"/>
          <w:szCs w:val="22"/>
        </w:rPr>
        <w:t>_____</w:t>
      </w:r>
      <w:r>
        <w:rPr>
          <w:sz w:val="22"/>
          <w:szCs w:val="22"/>
        </w:rPr>
        <w:tab/>
        <w:t>I AM BAD ONCE IN A WHILE</w:t>
      </w:r>
    </w:p>
    <w:p w:rsidR="00CB2617" w:rsidRDefault="00CB2617" w:rsidP="00CB2617">
      <w:pPr>
        <w:rPr>
          <w:sz w:val="22"/>
          <w:szCs w:val="22"/>
        </w:rPr>
      </w:pPr>
      <w:r>
        <w:rPr>
          <w:sz w:val="22"/>
          <w:szCs w:val="22"/>
        </w:rPr>
        <w:lastRenderedPageBreak/>
        <w:t>6.</w:t>
      </w:r>
      <w:r>
        <w:rPr>
          <w:sz w:val="22"/>
          <w:szCs w:val="22"/>
        </w:rPr>
        <w:tab/>
        <w:t>_____</w:t>
      </w:r>
      <w:r>
        <w:rPr>
          <w:sz w:val="22"/>
          <w:szCs w:val="22"/>
        </w:rPr>
        <w:tab/>
        <w:t xml:space="preserve">I THINK ABOUT BAD THINGS HAPPENING TO ME ONCE </w:t>
      </w:r>
      <w:r>
        <w:rPr>
          <w:sz w:val="22"/>
          <w:szCs w:val="22"/>
        </w:rPr>
        <w:tab/>
      </w:r>
      <w:r>
        <w:rPr>
          <w:sz w:val="22"/>
          <w:szCs w:val="22"/>
        </w:rPr>
        <w:tab/>
      </w:r>
      <w:r>
        <w:rPr>
          <w:sz w:val="22"/>
          <w:szCs w:val="22"/>
        </w:rPr>
        <w:tab/>
      </w:r>
      <w:r>
        <w:rPr>
          <w:sz w:val="22"/>
          <w:szCs w:val="22"/>
        </w:rPr>
        <w:tab/>
      </w:r>
      <w:r>
        <w:rPr>
          <w:sz w:val="22"/>
          <w:szCs w:val="22"/>
        </w:rPr>
        <w:tab/>
      </w:r>
      <w:r>
        <w:rPr>
          <w:sz w:val="22"/>
          <w:szCs w:val="22"/>
        </w:rPr>
        <w:tab/>
        <w:t>IN A WHILE</w:t>
      </w:r>
    </w:p>
    <w:p w:rsidR="00CB2617" w:rsidRDefault="00CB2617" w:rsidP="00CB2617">
      <w:pPr>
        <w:ind w:firstLine="720"/>
        <w:rPr>
          <w:sz w:val="22"/>
          <w:szCs w:val="22"/>
        </w:rPr>
      </w:pPr>
      <w:r>
        <w:rPr>
          <w:sz w:val="22"/>
          <w:szCs w:val="22"/>
        </w:rPr>
        <w:t>_____</w:t>
      </w:r>
      <w:r>
        <w:rPr>
          <w:sz w:val="22"/>
          <w:szCs w:val="22"/>
        </w:rPr>
        <w:tab/>
        <w:t>I WORRY THAT BAD THINGS WILL HAPPEN TO ME</w:t>
      </w:r>
    </w:p>
    <w:p w:rsidR="00CB2617" w:rsidRDefault="00CB2617" w:rsidP="00CB2617">
      <w:pPr>
        <w:ind w:firstLine="720"/>
        <w:rPr>
          <w:sz w:val="22"/>
          <w:szCs w:val="22"/>
        </w:rPr>
      </w:pPr>
      <w:r>
        <w:rPr>
          <w:sz w:val="22"/>
          <w:szCs w:val="22"/>
        </w:rPr>
        <w:t>_____</w:t>
      </w:r>
      <w:r>
        <w:rPr>
          <w:sz w:val="22"/>
          <w:szCs w:val="22"/>
        </w:rPr>
        <w:tab/>
        <w:t>I AM SURE THAT TERRIBLE THINGS WILL HAPPEN TO ME</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7.</w:t>
      </w:r>
      <w:r>
        <w:rPr>
          <w:sz w:val="22"/>
          <w:szCs w:val="22"/>
        </w:rPr>
        <w:tab/>
        <w:t>_____</w:t>
      </w:r>
      <w:r>
        <w:rPr>
          <w:sz w:val="22"/>
          <w:szCs w:val="22"/>
        </w:rPr>
        <w:tab/>
        <w:t>I HATE MYSELF</w:t>
      </w:r>
    </w:p>
    <w:p w:rsidR="00CB2617" w:rsidRDefault="00CB2617" w:rsidP="00CB2617">
      <w:pPr>
        <w:ind w:firstLine="720"/>
        <w:rPr>
          <w:sz w:val="22"/>
          <w:szCs w:val="22"/>
        </w:rPr>
      </w:pPr>
      <w:r>
        <w:rPr>
          <w:sz w:val="22"/>
          <w:szCs w:val="22"/>
        </w:rPr>
        <w:t>_____</w:t>
      </w:r>
      <w:r>
        <w:rPr>
          <w:sz w:val="22"/>
          <w:szCs w:val="22"/>
        </w:rPr>
        <w:tab/>
        <w:t>I DO NOT LIKE MYSELF</w:t>
      </w:r>
    </w:p>
    <w:p w:rsidR="00CB2617" w:rsidRDefault="00CB2617" w:rsidP="00CB2617">
      <w:pPr>
        <w:ind w:firstLine="720"/>
        <w:rPr>
          <w:sz w:val="22"/>
          <w:szCs w:val="22"/>
        </w:rPr>
      </w:pPr>
      <w:r>
        <w:rPr>
          <w:sz w:val="22"/>
          <w:szCs w:val="22"/>
        </w:rPr>
        <w:t>_____</w:t>
      </w:r>
      <w:r>
        <w:rPr>
          <w:sz w:val="22"/>
          <w:szCs w:val="22"/>
        </w:rPr>
        <w:tab/>
        <w:t>I LIKE MYSELF</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8.</w:t>
      </w:r>
      <w:r>
        <w:rPr>
          <w:sz w:val="22"/>
          <w:szCs w:val="22"/>
        </w:rPr>
        <w:tab/>
        <w:t>_____</w:t>
      </w:r>
      <w:r>
        <w:rPr>
          <w:sz w:val="22"/>
          <w:szCs w:val="22"/>
        </w:rPr>
        <w:tab/>
        <w:t>ALL BAD THINGS ARE MY FAULT</w:t>
      </w:r>
    </w:p>
    <w:p w:rsidR="00CB2617" w:rsidRDefault="00CB2617" w:rsidP="00CB2617">
      <w:pPr>
        <w:ind w:firstLine="720"/>
        <w:rPr>
          <w:sz w:val="22"/>
          <w:szCs w:val="22"/>
        </w:rPr>
      </w:pPr>
      <w:r>
        <w:rPr>
          <w:sz w:val="22"/>
          <w:szCs w:val="22"/>
        </w:rPr>
        <w:t>_____</w:t>
      </w:r>
      <w:r>
        <w:rPr>
          <w:sz w:val="22"/>
          <w:szCs w:val="22"/>
        </w:rPr>
        <w:tab/>
        <w:t>MANY BAD THINGS ARE MY FAULT</w:t>
      </w:r>
    </w:p>
    <w:p w:rsidR="00CB2617" w:rsidRDefault="00CB2617" w:rsidP="00CB2617">
      <w:pPr>
        <w:ind w:firstLine="720"/>
        <w:rPr>
          <w:sz w:val="22"/>
          <w:szCs w:val="22"/>
        </w:rPr>
      </w:pPr>
      <w:r>
        <w:rPr>
          <w:sz w:val="22"/>
          <w:szCs w:val="22"/>
        </w:rPr>
        <w:t>_____</w:t>
      </w:r>
      <w:r>
        <w:rPr>
          <w:sz w:val="22"/>
          <w:szCs w:val="22"/>
        </w:rPr>
        <w:tab/>
        <w:t>BAD THINGS ARE NOT USUALLY MY FAULT</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9.</w:t>
      </w:r>
      <w:r>
        <w:rPr>
          <w:sz w:val="22"/>
          <w:szCs w:val="22"/>
        </w:rPr>
        <w:tab/>
        <w:t>_____</w:t>
      </w:r>
      <w:r>
        <w:rPr>
          <w:sz w:val="22"/>
          <w:szCs w:val="22"/>
        </w:rPr>
        <w:tab/>
        <w:t>I DO NOT THINK ABOUT KILLING MYSELF</w:t>
      </w:r>
    </w:p>
    <w:p w:rsidR="00CB2617" w:rsidRDefault="00CB2617" w:rsidP="00CB2617">
      <w:pPr>
        <w:ind w:firstLine="720"/>
        <w:rPr>
          <w:sz w:val="22"/>
          <w:szCs w:val="22"/>
        </w:rPr>
      </w:pPr>
      <w:r>
        <w:rPr>
          <w:sz w:val="22"/>
          <w:szCs w:val="22"/>
        </w:rPr>
        <w:t>_____</w:t>
      </w:r>
      <w:r>
        <w:rPr>
          <w:sz w:val="22"/>
          <w:szCs w:val="22"/>
        </w:rPr>
        <w:tab/>
        <w:t xml:space="preserve">I THINK ABOUT KILLING MYSELF BUT I WOULD NOT </w:t>
      </w:r>
      <w:r>
        <w:rPr>
          <w:sz w:val="22"/>
          <w:szCs w:val="22"/>
        </w:rPr>
        <w:tab/>
      </w:r>
      <w:r>
        <w:rPr>
          <w:sz w:val="22"/>
          <w:szCs w:val="22"/>
        </w:rPr>
        <w:tab/>
      </w:r>
      <w:r>
        <w:rPr>
          <w:sz w:val="22"/>
          <w:szCs w:val="22"/>
        </w:rPr>
        <w:tab/>
      </w:r>
      <w:r>
        <w:rPr>
          <w:sz w:val="22"/>
          <w:szCs w:val="22"/>
        </w:rPr>
        <w:tab/>
      </w:r>
      <w:r>
        <w:rPr>
          <w:sz w:val="22"/>
          <w:szCs w:val="22"/>
        </w:rPr>
        <w:tab/>
      </w:r>
      <w:r>
        <w:rPr>
          <w:sz w:val="22"/>
          <w:szCs w:val="22"/>
        </w:rPr>
        <w:tab/>
        <w:t>DO IT</w:t>
      </w:r>
    </w:p>
    <w:p w:rsidR="00CB2617" w:rsidRDefault="00CB2617" w:rsidP="00CB2617">
      <w:pPr>
        <w:ind w:firstLine="720"/>
        <w:rPr>
          <w:sz w:val="22"/>
          <w:szCs w:val="22"/>
        </w:rPr>
      </w:pPr>
      <w:r>
        <w:rPr>
          <w:sz w:val="22"/>
          <w:szCs w:val="22"/>
        </w:rPr>
        <w:t>_____</w:t>
      </w:r>
      <w:r>
        <w:rPr>
          <w:sz w:val="22"/>
          <w:szCs w:val="22"/>
        </w:rPr>
        <w:tab/>
        <w:t>I WANT TO KILL MYSELF</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10.</w:t>
      </w:r>
      <w:r>
        <w:rPr>
          <w:sz w:val="22"/>
          <w:szCs w:val="22"/>
        </w:rPr>
        <w:tab/>
        <w:t>_____</w:t>
      </w:r>
      <w:r>
        <w:rPr>
          <w:sz w:val="22"/>
          <w:szCs w:val="22"/>
        </w:rPr>
        <w:tab/>
        <w:t>I FEEL LIKE CRYING EVERYDAY</w:t>
      </w:r>
    </w:p>
    <w:p w:rsidR="00CB2617" w:rsidRDefault="00CB2617" w:rsidP="00CB2617">
      <w:pPr>
        <w:ind w:firstLine="720"/>
        <w:rPr>
          <w:sz w:val="22"/>
          <w:szCs w:val="22"/>
        </w:rPr>
      </w:pPr>
      <w:r>
        <w:rPr>
          <w:sz w:val="22"/>
          <w:szCs w:val="22"/>
        </w:rPr>
        <w:t>_____</w:t>
      </w:r>
      <w:r>
        <w:rPr>
          <w:sz w:val="22"/>
          <w:szCs w:val="22"/>
        </w:rPr>
        <w:tab/>
        <w:t>I FEEL LIKE CRYING MANY DAYS</w:t>
      </w:r>
    </w:p>
    <w:p w:rsidR="00CB2617" w:rsidRDefault="00CB2617" w:rsidP="00CB2617">
      <w:pPr>
        <w:ind w:firstLine="720"/>
        <w:rPr>
          <w:sz w:val="22"/>
          <w:szCs w:val="22"/>
        </w:rPr>
      </w:pPr>
      <w:r>
        <w:rPr>
          <w:sz w:val="22"/>
          <w:szCs w:val="22"/>
        </w:rPr>
        <w:t>_____</w:t>
      </w:r>
      <w:r>
        <w:rPr>
          <w:sz w:val="22"/>
          <w:szCs w:val="22"/>
        </w:rPr>
        <w:tab/>
        <w:t>I FEEL LIKE CRYING ONCE IN A WHILE</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11.</w:t>
      </w:r>
      <w:r>
        <w:rPr>
          <w:sz w:val="22"/>
          <w:szCs w:val="22"/>
        </w:rPr>
        <w:tab/>
        <w:t>_____</w:t>
      </w:r>
      <w:r>
        <w:rPr>
          <w:sz w:val="22"/>
          <w:szCs w:val="22"/>
        </w:rPr>
        <w:tab/>
        <w:t>THINGS BOTHER ME ALL THE TIME</w:t>
      </w:r>
    </w:p>
    <w:p w:rsidR="00CB2617" w:rsidRDefault="00CB2617" w:rsidP="00CB2617">
      <w:pPr>
        <w:ind w:firstLine="720"/>
        <w:rPr>
          <w:sz w:val="22"/>
          <w:szCs w:val="22"/>
        </w:rPr>
      </w:pPr>
      <w:r>
        <w:rPr>
          <w:sz w:val="22"/>
          <w:szCs w:val="22"/>
        </w:rPr>
        <w:t>_____</w:t>
      </w:r>
      <w:r>
        <w:rPr>
          <w:sz w:val="22"/>
          <w:szCs w:val="22"/>
        </w:rPr>
        <w:tab/>
        <w:t>THINGS BOTHER ME MANY TIMES</w:t>
      </w:r>
    </w:p>
    <w:p w:rsidR="00CB2617" w:rsidRDefault="00CB2617" w:rsidP="00CB2617">
      <w:pPr>
        <w:ind w:firstLine="720"/>
        <w:rPr>
          <w:sz w:val="22"/>
          <w:szCs w:val="22"/>
        </w:rPr>
      </w:pPr>
      <w:r>
        <w:rPr>
          <w:sz w:val="22"/>
          <w:szCs w:val="22"/>
        </w:rPr>
        <w:t>_____</w:t>
      </w:r>
      <w:r>
        <w:rPr>
          <w:sz w:val="22"/>
          <w:szCs w:val="22"/>
        </w:rPr>
        <w:tab/>
        <w:t>THINGS BOTHER ME ONCE IN A WHILE</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12.</w:t>
      </w:r>
      <w:r>
        <w:rPr>
          <w:sz w:val="22"/>
          <w:szCs w:val="22"/>
        </w:rPr>
        <w:tab/>
        <w:t>_____</w:t>
      </w:r>
      <w:r>
        <w:rPr>
          <w:sz w:val="22"/>
          <w:szCs w:val="22"/>
        </w:rPr>
        <w:tab/>
        <w:t>I LIKE BEING WITH PEOPLE</w:t>
      </w:r>
    </w:p>
    <w:p w:rsidR="00CB2617" w:rsidRDefault="00CB2617" w:rsidP="00CB2617">
      <w:pPr>
        <w:ind w:firstLine="720"/>
        <w:rPr>
          <w:sz w:val="22"/>
          <w:szCs w:val="22"/>
        </w:rPr>
      </w:pPr>
      <w:r>
        <w:rPr>
          <w:sz w:val="22"/>
          <w:szCs w:val="22"/>
        </w:rPr>
        <w:t>_____</w:t>
      </w:r>
      <w:r>
        <w:rPr>
          <w:sz w:val="22"/>
          <w:szCs w:val="22"/>
        </w:rPr>
        <w:tab/>
        <w:t>I DO NOT LIKE BEING WITH PEOPLE MANY TIMES</w:t>
      </w:r>
    </w:p>
    <w:p w:rsidR="00CB2617" w:rsidRDefault="00CB2617" w:rsidP="00CB2617">
      <w:pPr>
        <w:ind w:firstLine="720"/>
        <w:rPr>
          <w:sz w:val="22"/>
          <w:szCs w:val="22"/>
        </w:rPr>
      </w:pPr>
      <w:r>
        <w:rPr>
          <w:sz w:val="22"/>
          <w:szCs w:val="22"/>
        </w:rPr>
        <w:t>_____</w:t>
      </w:r>
      <w:r>
        <w:rPr>
          <w:sz w:val="22"/>
          <w:szCs w:val="22"/>
        </w:rPr>
        <w:tab/>
        <w:t>I DO NOT WANT TO BE WITH PEOPLE AT ALL</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13.</w:t>
      </w:r>
      <w:r>
        <w:rPr>
          <w:sz w:val="22"/>
          <w:szCs w:val="22"/>
        </w:rPr>
        <w:tab/>
        <w:t>_____</w:t>
      </w:r>
      <w:r>
        <w:rPr>
          <w:sz w:val="22"/>
          <w:szCs w:val="22"/>
        </w:rPr>
        <w:tab/>
        <w:t>I CANNOT MAKE UP MY MIND ABOUT THINGS</w:t>
      </w:r>
    </w:p>
    <w:p w:rsidR="00CB2617" w:rsidRDefault="00CB2617" w:rsidP="00CB2617">
      <w:pPr>
        <w:ind w:firstLine="720"/>
        <w:rPr>
          <w:sz w:val="22"/>
          <w:szCs w:val="22"/>
        </w:rPr>
      </w:pPr>
      <w:r>
        <w:rPr>
          <w:sz w:val="22"/>
          <w:szCs w:val="22"/>
        </w:rPr>
        <w:t>_____</w:t>
      </w:r>
      <w:r>
        <w:rPr>
          <w:sz w:val="22"/>
          <w:szCs w:val="22"/>
        </w:rPr>
        <w:tab/>
        <w:t>IT IS HARD TO MAKE UP MY MIND ABOUT THINGS</w:t>
      </w:r>
    </w:p>
    <w:p w:rsidR="00CB2617" w:rsidRDefault="00CB2617" w:rsidP="00CB2617">
      <w:pPr>
        <w:ind w:firstLine="720"/>
        <w:rPr>
          <w:sz w:val="22"/>
          <w:szCs w:val="22"/>
        </w:rPr>
      </w:pPr>
      <w:r>
        <w:rPr>
          <w:sz w:val="22"/>
          <w:szCs w:val="22"/>
        </w:rPr>
        <w:t>_____</w:t>
      </w:r>
      <w:r>
        <w:rPr>
          <w:sz w:val="22"/>
          <w:szCs w:val="22"/>
        </w:rPr>
        <w:tab/>
        <w:t>I MAKE UP MY MIND ABOUT THINGS EASILY</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14.</w:t>
      </w:r>
      <w:r>
        <w:rPr>
          <w:sz w:val="22"/>
          <w:szCs w:val="22"/>
        </w:rPr>
        <w:tab/>
        <w:t>_____</w:t>
      </w:r>
      <w:r>
        <w:rPr>
          <w:sz w:val="22"/>
          <w:szCs w:val="22"/>
        </w:rPr>
        <w:tab/>
        <w:t>I LOOK O.K.</w:t>
      </w:r>
    </w:p>
    <w:p w:rsidR="00CB2617" w:rsidRDefault="00CB2617" w:rsidP="00CB2617">
      <w:pPr>
        <w:ind w:firstLine="720"/>
        <w:rPr>
          <w:sz w:val="22"/>
          <w:szCs w:val="22"/>
        </w:rPr>
      </w:pPr>
      <w:r>
        <w:rPr>
          <w:sz w:val="22"/>
          <w:szCs w:val="22"/>
        </w:rPr>
        <w:t>_____</w:t>
      </w:r>
      <w:r>
        <w:rPr>
          <w:sz w:val="22"/>
          <w:szCs w:val="22"/>
        </w:rPr>
        <w:tab/>
        <w:t>THERE ARE SOME BAD THINGS ABOUT MY LOOKS</w:t>
      </w:r>
    </w:p>
    <w:p w:rsidR="00CB2617" w:rsidRDefault="00CB2617" w:rsidP="00CB2617">
      <w:pPr>
        <w:ind w:firstLine="720"/>
        <w:rPr>
          <w:sz w:val="22"/>
          <w:szCs w:val="22"/>
        </w:rPr>
      </w:pPr>
      <w:r>
        <w:rPr>
          <w:sz w:val="22"/>
          <w:szCs w:val="22"/>
        </w:rPr>
        <w:t>_____</w:t>
      </w:r>
      <w:r>
        <w:rPr>
          <w:sz w:val="22"/>
          <w:szCs w:val="22"/>
        </w:rPr>
        <w:tab/>
        <w:t>I LOOK UGLY</w:t>
      </w:r>
    </w:p>
    <w:p w:rsidR="00CB2617" w:rsidRDefault="00CB2617" w:rsidP="00CB2617">
      <w:pPr>
        <w:rPr>
          <w:sz w:val="22"/>
          <w:szCs w:val="22"/>
        </w:rPr>
      </w:pPr>
    </w:p>
    <w:p w:rsidR="00CB2617" w:rsidRDefault="00CB2617" w:rsidP="00CB2617">
      <w:pPr>
        <w:rPr>
          <w:sz w:val="22"/>
          <w:szCs w:val="22"/>
        </w:rPr>
      </w:pPr>
    </w:p>
    <w:p w:rsidR="00CB2617" w:rsidRDefault="00CB2617" w:rsidP="00CB2617">
      <w:pPr>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lastRenderedPageBreak/>
        <w:t>15.</w:t>
      </w:r>
      <w:r>
        <w:rPr>
          <w:sz w:val="22"/>
          <w:szCs w:val="22"/>
        </w:rPr>
        <w:tab/>
        <w:t>_____</w:t>
      </w:r>
      <w:r>
        <w:rPr>
          <w:sz w:val="22"/>
          <w:szCs w:val="22"/>
        </w:rPr>
        <w:tab/>
        <w:t xml:space="preserve">I HAVE TO PUSH MYSELF ALL THE TIME TO DO MY </w:t>
      </w:r>
      <w:r>
        <w:rPr>
          <w:sz w:val="22"/>
          <w:szCs w:val="22"/>
        </w:rPr>
        <w:tab/>
      </w:r>
      <w:r>
        <w:rPr>
          <w:sz w:val="22"/>
          <w:szCs w:val="22"/>
        </w:rPr>
        <w:tab/>
      </w:r>
      <w:r>
        <w:rPr>
          <w:sz w:val="22"/>
          <w:szCs w:val="22"/>
        </w:rPr>
        <w:tab/>
      </w:r>
      <w:r>
        <w:rPr>
          <w:sz w:val="22"/>
          <w:szCs w:val="22"/>
        </w:rPr>
        <w:tab/>
      </w:r>
      <w:r>
        <w:rPr>
          <w:sz w:val="22"/>
          <w:szCs w:val="22"/>
        </w:rPr>
        <w:tab/>
      </w:r>
      <w:r>
        <w:rPr>
          <w:sz w:val="22"/>
          <w:szCs w:val="22"/>
        </w:rPr>
        <w:tab/>
        <w:t>SCHOOLWORK</w:t>
      </w:r>
    </w:p>
    <w:p w:rsidR="00CB2617" w:rsidRDefault="00CB2617" w:rsidP="00CB2617">
      <w:pPr>
        <w:ind w:firstLine="720"/>
        <w:rPr>
          <w:sz w:val="22"/>
          <w:szCs w:val="22"/>
        </w:rPr>
      </w:pPr>
      <w:r>
        <w:rPr>
          <w:sz w:val="22"/>
          <w:szCs w:val="22"/>
        </w:rPr>
        <w:t>_____</w:t>
      </w:r>
      <w:r>
        <w:rPr>
          <w:sz w:val="22"/>
          <w:szCs w:val="22"/>
        </w:rPr>
        <w:tab/>
        <w:t xml:space="preserve">I HAVE TO PUSH MYSELF MANY TIMES TO DO MY </w:t>
      </w:r>
      <w:r>
        <w:rPr>
          <w:sz w:val="22"/>
          <w:szCs w:val="22"/>
        </w:rPr>
        <w:tab/>
      </w:r>
      <w:r>
        <w:rPr>
          <w:sz w:val="22"/>
          <w:szCs w:val="22"/>
        </w:rPr>
        <w:tab/>
      </w:r>
      <w:r>
        <w:rPr>
          <w:sz w:val="22"/>
          <w:szCs w:val="22"/>
        </w:rPr>
        <w:tab/>
      </w:r>
      <w:r>
        <w:rPr>
          <w:sz w:val="22"/>
          <w:szCs w:val="22"/>
        </w:rPr>
        <w:tab/>
      </w:r>
      <w:r>
        <w:rPr>
          <w:sz w:val="22"/>
          <w:szCs w:val="22"/>
        </w:rPr>
        <w:tab/>
      </w:r>
      <w:r>
        <w:rPr>
          <w:sz w:val="22"/>
          <w:szCs w:val="22"/>
        </w:rPr>
        <w:tab/>
        <w:t>SCHOOLWORK</w:t>
      </w:r>
    </w:p>
    <w:p w:rsidR="00CB2617" w:rsidRDefault="00CB2617" w:rsidP="00CB2617">
      <w:pPr>
        <w:ind w:firstLine="720"/>
        <w:rPr>
          <w:sz w:val="22"/>
          <w:szCs w:val="22"/>
        </w:rPr>
      </w:pPr>
      <w:r>
        <w:rPr>
          <w:sz w:val="22"/>
          <w:szCs w:val="22"/>
        </w:rPr>
        <w:t>_____</w:t>
      </w:r>
      <w:r>
        <w:rPr>
          <w:sz w:val="22"/>
          <w:szCs w:val="22"/>
        </w:rPr>
        <w:tab/>
        <w:t>DOING SCHOOLWORK IS NOT A BIG PROBLEM</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16.</w:t>
      </w:r>
      <w:r>
        <w:rPr>
          <w:sz w:val="22"/>
          <w:szCs w:val="22"/>
        </w:rPr>
        <w:tab/>
        <w:t>_____</w:t>
      </w:r>
      <w:r>
        <w:rPr>
          <w:sz w:val="22"/>
          <w:szCs w:val="22"/>
        </w:rPr>
        <w:tab/>
        <w:t>I HAVE TROUBLE SLEEPING EVERY NIGHT</w:t>
      </w:r>
    </w:p>
    <w:p w:rsidR="00CB2617" w:rsidRDefault="00CB2617" w:rsidP="00CB2617">
      <w:pPr>
        <w:ind w:firstLine="720"/>
        <w:rPr>
          <w:sz w:val="22"/>
          <w:szCs w:val="22"/>
        </w:rPr>
      </w:pPr>
      <w:r>
        <w:rPr>
          <w:sz w:val="22"/>
          <w:szCs w:val="22"/>
        </w:rPr>
        <w:t>_____</w:t>
      </w:r>
      <w:r>
        <w:rPr>
          <w:sz w:val="22"/>
          <w:szCs w:val="22"/>
        </w:rPr>
        <w:tab/>
        <w:t>I HAVE TROUBLE SLEEPING MANY NIGHTS</w:t>
      </w:r>
    </w:p>
    <w:p w:rsidR="00CB2617" w:rsidRDefault="00CB2617" w:rsidP="00CB2617">
      <w:pPr>
        <w:ind w:firstLine="720"/>
        <w:rPr>
          <w:sz w:val="22"/>
          <w:szCs w:val="22"/>
        </w:rPr>
      </w:pPr>
      <w:r>
        <w:rPr>
          <w:sz w:val="22"/>
          <w:szCs w:val="22"/>
        </w:rPr>
        <w:t>_____</w:t>
      </w:r>
      <w:r>
        <w:rPr>
          <w:sz w:val="22"/>
          <w:szCs w:val="22"/>
        </w:rPr>
        <w:tab/>
        <w:t>I SLEEP PRETTY WELL</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17.</w:t>
      </w:r>
      <w:r>
        <w:rPr>
          <w:sz w:val="22"/>
          <w:szCs w:val="22"/>
        </w:rPr>
        <w:tab/>
        <w:t>_____</w:t>
      </w:r>
      <w:r>
        <w:rPr>
          <w:sz w:val="22"/>
          <w:szCs w:val="22"/>
        </w:rPr>
        <w:tab/>
        <w:t>I AM TIRED ONCE IN A WHILE</w:t>
      </w:r>
    </w:p>
    <w:p w:rsidR="00CB2617" w:rsidRDefault="00CB2617" w:rsidP="00CB2617">
      <w:pPr>
        <w:ind w:firstLine="720"/>
        <w:rPr>
          <w:sz w:val="22"/>
          <w:szCs w:val="22"/>
        </w:rPr>
      </w:pPr>
      <w:r>
        <w:rPr>
          <w:sz w:val="22"/>
          <w:szCs w:val="22"/>
        </w:rPr>
        <w:t>_____</w:t>
      </w:r>
      <w:r>
        <w:rPr>
          <w:sz w:val="22"/>
          <w:szCs w:val="22"/>
        </w:rPr>
        <w:tab/>
        <w:t>I AM TIRED MANY DAYS</w:t>
      </w:r>
    </w:p>
    <w:p w:rsidR="00CB2617" w:rsidRDefault="00CB2617" w:rsidP="00CB2617">
      <w:pPr>
        <w:ind w:firstLine="720"/>
        <w:rPr>
          <w:sz w:val="22"/>
          <w:szCs w:val="22"/>
        </w:rPr>
      </w:pPr>
      <w:r>
        <w:rPr>
          <w:sz w:val="22"/>
          <w:szCs w:val="22"/>
        </w:rPr>
        <w:t>_____</w:t>
      </w:r>
      <w:r>
        <w:rPr>
          <w:sz w:val="22"/>
          <w:szCs w:val="22"/>
        </w:rPr>
        <w:tab/>
        <w:t>I AM TIRED ALL THE TIME</w:t>
      </w:r>
    </w:p>
    <w:p w:rsidR="00CB2617" w:rsidRDefault="00CB2617" w:rsidP="00CB2617">
      <w:pPr>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18.</w:t>
      </w:r>
      <w:r>
        <w:rPr>
          <w:sz w:val="22"/>
          <w:szCs w:val="22"/>
        </w:rPr>
        <w:tab/>
        <w:t>_____</w:t>
      </w:r>
      <w:r>
        <w:rPr>
          <w:sz w:val="22"/>
          <w:szCs w:val="22"/>
        </w:rPr>
        <w:tab/>
        <w:t>MOST DAYS I DO NOT FEEL LIKE EATING</w:t>
      </w:r>
    </w:p>
    <w:p w:rsidR="00CB2617" w:rsidRDefault="00CB2617" w:rsidP="00CB2617">
      <w:pPr>
        <w:ind w:firstLine="720"/>
        <w:rPr>
          <w:sz w:val="22"/>
          <w:szCs w:val="22"/>
        </w:rPr>
      </w:pPr>
      <w:r>
        <w:rPr>
          <w:sz w:val="22"/>
          <w:szCs w:val="22"/>
        </w:rPr>
        <w:t>_____</w:t>
      </w:r>
      <w:r>
        <w:rPr>
          <w:sz w:val="22"/>
          <w:szCs w:val="22"/>
        </w:rPr>
        <w:tab/>
        <w:t>MANY DAYS I DO NOT FEEL LIKE EATING</w:t>
      </w:r>
    </w:p>
    <w:p w:rsidR="00CB2617" w:rsidRDefault="00CB2617" w:rsidP="00CB2617">
      <w:pPr>
        <w:ind w:firstLine="720"/>
        <w:rPr>
          <w:sz w:val="22"/>
          <w:szCs w:val="22"/>
        </w:rPr>
      </w:pPr>
      <w:r>
        <w:rPr>
          <w:sz w:val="22"/>
          <w:szCs w:val="22"/>
        </w:rPr>
        <w:t>_____</w:t>
      </w:r>
      <w:r>
        <w:rPr>
          <w:sz w:val="22"/>
          <w:szCs w:val="22"/>
        </w:rPr>
        <w:tab/>
        <w:t>I EAT PRETTY WELL</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19.</w:t>
      </w:r>
      <w:r>
        <w:rPr>
          <w:sz w:val="22"/>
          <w:szCs w:val="22"/>
        </w:rPr>
        <w:tab/>
        <w:t>_____</w:t>
      </w:r>
      <w:r>
        <w:rPr>
          <w:sz w:val="22"/>
          <w:szCs w:val="22"/>
        </w:rPr>
        <w:tab/>
        <w:t>I DO NOT WORRY ABOUT ACHES AND PAINS</w:t>
      </w:r>
    </w:p>
    <w:p w:rsidR="00CB2617" w:rsidRDefault="00CB2617" w:rsidP="00CB2617">
      <w:pPr>
        <w:ind w:firstLine="720"/>
        <w:rPr>
          <w:sz w:val="22"/>
          <w:szCs w:val="22"/>
        </w:rPr>
      </w:pPr>
      <w:r>
        <w:rPr>
          <w:sz w:val="22"/>
          <w:szCs w:val="22"/>
        </w:rPr>
        <w:t>_____</w:t>
      </w:r>
      <w:r>
        <w:rPr>
          <w:sz w:val="22"/>
          <w:szCs w:val="22"/>
        </w:rPr>
        <w:tab/>
        <w:t>I WORRY ABOUT ACHES AND PAINS MANY TIMES</w:t>
      </w:r>
    </w:p>
    <w:p w:rsidR="00CB2617" w:rsidRDefault="00CB2617" w:rsidP="00CB2617">
      <w:pPr>
        <w:ind w:firstLine="720"/>
        <w:rPr>
          <w:sz w:val="22"/>
          <w:szCs w:val="22"/>
        </w:rPr>
      </w:pPr>
      <w:r>
        <w:rPr>
          <w:sz w:val="22"/>
          <w:szCs w:val="22"/>
        </w:rPr>
        <w:t>_____</w:t>
      </w:r>
      <w:r>
        <w:rPr>
          <w:sz w:val="22"/>
          <w:szCs w:val="22"/>
        </w:rPr>
        <w:tab/>
        <w:t>I WORRY ABOUT ACHES AND PAINS ALL THE TIME</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20.</w:t>
      </w:r>
      <w:r>
        <w:rPr>
          <w:sz w:val="22"/>
          <w:szCs w:val="22"/>
        </w:rPr>
        <w:tab/>
        <w:t>_____</w:t>
      </w:r>
      <w:r>
        <w:rPr>
          <w:sz w:val="22"/>
          <w:szCs w:val="22"/>
        </w:rPr>
        <w:tab/>
        <w:t>I DO NOT FEEL ALONE</w:t>
      </w:r>
    </w:p>
    <w:p w:rsidR="00CB2617" w:rsidRDefault="00CB2617" w:rsidP="00CB2617">
      <w:pPr>
        <w:ind w:firstLine="720"/>
        <w:rPr>
          <w:sz w:val="22"/>
          <w:szCs w:val="22"/>
        </w:rPr>
      </w:pPr>
      <w:r>
        <w:rPr>
          <w:sz w:val="22"/>
          <w:szCs w:val="22"/>
        </w:rPr>
        <w:t>_____</w:t>
      </w:r>
      <w:r>
        <w:rPr>
          <w:sz w:val="22"/>
          <w:szCs w:val="22"/>
        </w:rPr>
        <w:tab/>
        <w:t>I FEEL ALONE MANY TIMES</w:t>
      </w:r>
    </w:p>
    <w:p w:rsidR="00CB2617" w:rsidRDefault="00CB2617" w:rsidP="00CB2617">
      <w:pPr>
        <w:ind w:firstLine="720"/>
        <w:rPr>
          <w:sz w:val="22"/>
          <w:szCs w:val="22"/>
        </w:rPr>
      </w:pPr>
      <w:r>
        <w:rPr>
          <w:sz w:val="22"/>
          <w:szCs w:val="22"/>
        </w:rPr>
        <w:t>_____</w:t>
      </w:r>
      <w:r>
        <w:rPr>
          <w:sz w:val="22"/>
          <w:szCs w:val="22"/>
        </w:rPr>
        <w:tab/>
        <w:t>I FEEL ALONE ALL THE TIME</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21.</w:t>
      </w:r>
      <w:r>
        <w:rPr>
          <w:sz w:val="22"/>
          <w:szCs w:val="22"/>
        </w:rPr>
        <w:tab/>
        <w:t>_____</w:t>
      </w:r>
      <w:r>
        <w:rPr>
          <w:sz w:val="22"/>
          <w:szCs w:val="22"/>
        </w:rPr>
        <w:tab/>
        <w:t>I NEVER HAVE FUN AT SCHOOL</w:t>
      </w:r>
    </w:p>
    <w:p w:rsidR="00CB2617" w:rsidRDefault="00CB2617" w:rsidP="00CB2617">
      <w:pPr>
        <w:ind w:firstLine="720"/>
        <w:rPr>
          <w:sz w:val="22"/>
          <w:szCs w:val="22"/>
        </w:rPr>
      </w:pPr>
      <w:r>
        <w:rPr>
          <w:sz w:val="22"/>
          <w:szCs w:val="22"/>
        </w:rPr>
        <w:t>_____</w:t>
      </w:r>
      <w:r>
        <w:rPr>
          <w:sz w:val="22"/>
          <w:szCs w:val="22"/>
        </w:rPr>
        <w:tab/>
        <w:t>I HAVE FUN AT SCHOOL ONLY ONCE IN A WHILE</w:t>
      </w:r>
    </w:p>
    <w:p w:rsidR="00CB2617" w:rsidRDefault="00CB2617" w:rsidP="00CB2617">
      <w:pPr>
        <w:ind w:firstLine="720"/>
        <w:rPr>
          <w:sz w:val="22"/>
          <w:szCs w:val="22"/>
        </w:rPr>
      </w:pPr>
      <w:r>
        <w:rPr>
          <w:sz w:val="22"/>
          <w:szCs w:val="22"/>
        </w:rPr>
        <w:t>_____</w:t>
      </w:r>
      <w:r>
        <w:rPr>
          <w:sz w:val="22"/>
          <w:szCs w:val="22"/>
        </w:rPr>
        <w:tab/>
        <w:t>I HAVE FUN AT SCHOOL MANY TIMES</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22.</w:t>
      </w:r>
      <w:r>
        <w:rPr>
          <w:sz w:val="22"/>
          <w:szCs w:val="22"/>
        </w:rPr>
        <w:tab/>
        <w:t>_____</w:t>
      </w:r>
      <w:r>
        <w:rPr>
          <w:sz w:val="22"/>
          <w:szCs w:val="22"/>
        </w:rPr>
        <w:tab/>
        <w:t>I HAVE PLENTY OF FRIENDS</w:t>
      </w:r>
    </w:p>
    <w:p w:rsidR="00CB2617" w:rsidRDefault="00CB2617" w:rsidP="00CB2617">
      <w:pPr>
        <w:ind w:firstLine="720"/>
        <w:rPr>
          <w:sz w:val="22"/>
          <w:szCs w:val="22"/>
        </w:rPr>
      </w:pPr>
      <w:r>
        <w:rPr>
          <w:sz w:val="22"/>
          <w:szCs w:val="22"/>
        </w:rPr>
        <w:t>_____</w:t>
      </w:r>
      <w:r>
        <w:rPr>
          <w:sz w:val="22"/>
          <w:szCs w:val="22"/>
        </w:rPr>
        <w:tab/>
        <w:t>I HAVE SOME FRIENDS BUT I WISH I HAD MORE</w:t>
      </w:r>
    </w:p>
    <w:p w:rsidR="00CB2617" w:rsidRDefault="00CB2617" w:rsidP="00CB2617">
      <w:pPr>
        <w:ind w:firstLine="720"/>
        <w:rPr>
          <w:sz w:val="22"/>
          <w:szCs w:val="22"/>
        </w:rPr>
      </w:pPr>
      <w:r>
        <w:rPr>
          <w:sz w:val="22"/>
          <w:szCs w:val="22"/>
        </w:rPr>
        <w:t>_____</w:t>
      </w:r>
      <w:r>
        <w:rPr>
          <w:sz w:val="22"/>
          <w:szCs w:val="22"/>
        </w:rPr>
        <w:tab/>
        <w:t>I DO NOT HAVE ANY FRIENDS</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23.</w:t>
      </w:r>
      <w:r>
        <w:rPr>
          <w:sz w:val="22"/>
          <w:szCs w:val="22"/>
        </w:rPr>
        <w:tab/>
        <w:t>_____</w:t>
      </w:r>
      <w:r>
        <w:rPr>
          <w:sz w:val="22"/>
          <w:szCs w:val="22"/>
        </w:rPr>
        <w:tab/>
        <w:t>MY SCHOOLWORK IS ALRIGHT</w:t>
      </w:r>
    </w:p>
    <w:p w:rsidR="00CB2617" w:rsidRDefault="00CB2617" w:rsidP="00CB2617">
      <w:pPr>
        <w:ind w:firstLine="720"/>
        <w:rPr>
          <w:sz w:val="22"/>
          <w:szCs w:val="22"/>
        </w:rPr>
      </w:pPr>
      <w:r>
        <w:rPr>
          <w:sz w:val="22"/>
          <w:szCs w:val="22"/>
        </w:rPr>
        <w:t>_____</w:t>
      </w:r>
      <w:r>
        <w:rPr>
          <w:sz w:val="22"/>
          <w:szCs w:val="22"/>
        </w:rPr>
        <w:tab/>
        <w:t>MY SCHOOLWORK IS NOT AS GOOD AS BEFORE</w:t>
      </w:r>
    </w:p>
    <w:p w:rsidR="00CB2617" w:rsidRDefault="00CB2617" w:rsidP="00CB2617">
      <w:pPr>
        <w:ind w:firstLine="720"/>
        <w:rPr>
          <w:sz w:val="22"/>
          <w:szCs w:val="22"/>
        </w:rPr>
      </w:pPr>
      <w:r>
        <w:rPr>
          <w:sz w:val="22"/>
          <w:szCs w:val="22"/>
        </w:rPr>
        <w:t>_____</w:t>
      </w:r>
      <w:r>
        <w:rPr>
          <w:sz w:val="22"/>
          <w:szCs w:val="22"/>
        </w:rPr>
        <w:tab/>
        <w:t>I DO VERY BADLY IN SUBJECTS I USED TO BE GOOD IN</w:t>
      </w:r>
    </w:p>
    <w:p w:rsidR="00CB2617" w:rsidRDefault="00CB2617" w:rsidP="00CB2617">
      <w:pPr>
        <w:rPr>
          <w:sz w:val="22"/>
          <w:szCs w:val="22"/>
        </w:rPr>
      </w:pPr>
    </w:p>
    <w:p w:rsidR="00CB2617" w:rsidRDefault="00CB2617" w:rsidP="00CB2617">
      <w:pPr>
        <w:rPr>
          <w:sz w:val="22"/>
          <w:szCs w:val="22"/>
        </w:rPr>
      </w:pPr>
      <w:r>
        <w:rPr>
          <w:sz w:val="22"/>
          <w:szCs w:val="22"/>
        </w:rPr>
        <w:t>24.</w:t>
      </w:r>
      <w:r>
        <w:rPr>
          <w:sz w:val="22"/>
          <w:szCs w:val="22"/>
        </w:rPr>
        <w:tab/>
        <w:t>_____</w:t>
      </w:r>
      <w:r>
        <w:rPr>
          <w:sz w:val="22"/>
          <w:szCs w:val="22"/>
        </w:rPr>
        <w:tab/>
        <w:t>I CAN NEVER BE AS GOOD AS OTHER KIDS</w:t>
      </w:r>
    </w:p>
    <w:p w:rsidR="00CB2617" w:rsidRDefault="00CB2617" w:rsidP="00CB2617">
      <w:pPr>
        <w:ind w:firstLine="720"/>
        <w:rPr>
          <w:sz w:val="22"/>
          <w:szCs w:val="22"/>
        </w:rPr>
      </w:pPr>
      <w:r>
        <w:rPr>
          <w:sz w:val="22"/>
          <w:szCs w:val="22"/>
        </w:rPr>
        <w:t>_____</w:t>
      </w:r>
      <w:r>
        <w:rPr>
          <w:sz w:val="22"/>
          <w:szCs w:val="22"/>
        </w:rPr>
        <w:tab/>
        <w:t>I CAN BE AS GOOD AS OTHER KIDS IF I WANT TO</w:t>
      </w:r>
    </w:p>
    <w:p w:rsidR="00CB2617" w:rsidRDefault="00CB2617" w:rsidP="00CB2617">
      <w:pPr>
        <w:ind w:firstLine="720"/>
        <w:rPr>
          <w:sz w:val="22"/>
          <w:szCs w:val="22"/>
        </w:rPr>
      </w:pPr>
      <w:r>
        <w:rPr>
          <w:sz w:val="22"/>
          <w:szCs w:val="22"/>
        </w:rPr>
        <w:t>_____</w:t>
      </w:r>
      <w:r>
        <w:rPr>
          <w:sz w:val="22"/>
          <w:szCs w:val="22"/>
        </w:rPr>
        <w:tab/>
        <w:t>I AM JUST AS GOOD AS OTHER KIDS</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25.</w:t>
      </w:r>
      <w:r>
        <w:rPr>
          <w:sz w:val="22"/>
          <w:szCs w:val="22"/>
        </w:rPr>
        <w:tab/>
        <w:t>_____</w:t>
      </w:r>
      <w:r>
        <w:rPr>
          <w:sz w:val="22"/>
          <w:szCs w:val="22"/>
        </w:rPr>
        <w:tab/>
        <w:t>NOBODY REALLY LOVES ME</w:t>
      </w:r>
    </w:p>
    <w:p w:rsidR="00CB2617" w:rsidRDefault="00CB2617" w:rsidP="00CB2617">
      <w:pPr>
        <w:ind w:firstLine="720"/>
        <w:rPr>
          <w:sz w:val="22"/>
          <w:szCs w:val="22"/>
        </w:rPr>
      </w:pPr>
      <w:r>
        <w:rPr>
          <w:sz w:val="22"/>
          <w:szCs w:val="22"/>
        </w:rPr>
        <w:t>_____</w:t>
      </w:r>
      <w:r>
        <w:rPr>
          <w:sz w:val="22"/>
          <w:szCs w:val="22"/>
        </w:rPr>
        <w:tab/>
        <w:t>I AM NOT SURE IF ANYBODY LOVES ME</w:t>
      </w:r>
    </w:p>
    <w:p w:rsidR="00CB2617" w:rsidRDefault="00CB2617" w:rsidP="00CB2617">
      <w:pPr>
        <w:ind w:firstLine="720"/>
        <w:rPr>
          <w:sz w:val="22"/>
          <w:szCs w:val="22"/>
        </w:rPr>
      </w:pPr>
      <w:r>
        <w:rPr>
          <w:sz w:val="22"/>
          <w:szCs w:val="22"/>
        </w:rPr>
        <w:t>_____</w:t>
      </w:r>
      <w:r>
        <w:rPr>
          <w:sz w:val="22"/>
          <w:szCs w:val="22"/>
        </w:rPr>
        <w:tab/>
        <w:t>I AM SURE THAT SOMEBODY LOVES ME</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26.</w:t>
      </w:r>
      <w:r>
        <w:rPr>
          <w:sz w:val="22"/>
          <w:szCs w:val="22"/>
        </w:rPr>
        <w:tab/>
        <w:t>_____</w:t>
      </w:r>
      <w:r>
        <w:rPr>
          <w:sz w:val="22"/>
          <w:szCs w:val="22"/>
        </w:rPr>
        <w:tab/>
        <w:t>I USUALLY DO WHAT I AM TOLD</w:t>
      </w:r>
    </w:p>
    <w:p w:rsidR="00CB2617" w:rsidRDefault="00CB2617" w:rsidP="00CB2617">
      <w:pPr>
        <w:ind w:firstLine="720"/>
        <w:rPr>
          <w:sz w:val="22"/>
          <w:szCs w:val="22"/>
        </w:rPr>
      </w:pPr>
      <w:r>
        <w:rPr>
          <w:sz w:val="22"/>
          <w:szCs w:val="22"/>
        </w:rPr>
        <w:t>_____</w:t>
      </w:r>
      <w:r>
        <w:rPr>
          <w:sz w:val="22"/>
          <w:szCs w:val="22"/>
        </w:rPr>
        <w:tab/>
        <w:t>I DO NOT DO WHAT I AM TOLD MOST TIMES</w:t>
      </w:r>
    </w:p>
    <w:p w:rsidR="00CB2617" w:rsidRDefault="00CB2617" w:rsidP="00CB2617">
      <w:pPr>
        <w:ind w:firstLine="720"/>
        <w:rPr>
          <w:sz w:val="22"/>
          <w:szCs w:val="22"/>
        </w:rPr>
      </w:pPr>
      <w:r>
        <w:rPr>
          <w:sz w:val="22"/>
          <w:szCs w:val="22"/>
        </w:rPr>
        <w:t>_____</w:t>
      </w:r>
      <w:r>
        <w:rPr>
          <w:sz w:val="22"/>
          <w:szCs w:val="22"/>
        </w:rPr>
        <w:tab/>
        <w:t>I NEVER DO WHAT I AM TOLD</w:t>
      </w:r>
    </w:p>
    <w:p w:rsidR="00CB2617" w:rsidRDefault="00CB2617" w:rsidP="00CB2617">
      <w:pPr>
        <w:ind w:firstLine="720"/>
        <w:rPr>
          <w:sz w:val="22"/>
          <w:szCs w:val="22"/>
        </w:rPr>
      </w:pPr>
    </w:p>
    <w:p w:rsidR="00CB2617" w:rsidRDefault="00CB2617" w:rsidP="00CB2617">
      <w:pPr>
        <w:rPr>
          <w:sz w:val="22"/>
          <w:szCs w:val="22"/>
        </w:rPr>
      </w:pPr>
    </w:p>
    <w:p w:rsidR="00CB2617" w:rsidRDefault="00CB2617" w:rsidP="00CB2617">
      <w:pPr>
        <w:rPr>
          <w:sz w:val="22"/>
          <w:szCs w:val="22"/>
        </w:rPr>
      </w:pPr>
      <w:r>
        <w:rPr>
          <w:sz w:val="22"/>
          <w:szCs w:val="22"/>
        </w:rPr>
        <w:t>27.</w:t>
      </w:r>
      <w:r>
        <w:rPr>
          <w:sz w:val="22"/>
          <w:szCs w:val="22"/>
        </w:rPr>
        <w:tab/>
        <w:t>_____</w:t>
      </w:r>
      <w:r>
        <w:rPr>
          <w:sz w:val="22"/>
          <w:szCs w:val="22"/>
        </w:rPr>
        <w:tab/>
        <w:t>I GET ALONG WITH PEOPLE</w:t>
      </w:r>
    </w:p>
    <w:p w:rsidR="00CB2617" w:rsidRDefault="00CB2617" w:rsidP="00CB2617">
      <w:pPr>
        <w:ind w:firstLine="720"/>
        <w:rPr>
          <w:sz w:val="22"/>
          <w:szCs w:val="22"/>
        </w:rPr>
      </w:pPr>
      <w:r>
        <w:rPr>
          <w:sz w:val="22"/>
          <w:szCs w:val="22"/>
        </w:rPr>
        <w:t>_____</w:t>
      </w:r>
      <w:r>
        <w:rPr>
          <w:sz w:val="22"/>
          <w:szCs w:val="22"/>
        </w:rPr>
        <w:tab/>
        <w:t>I GET INTO FIGHTS MANY TIMES</w:t>
      </w:r>
    </w:p>
    <w:p w:rsidR="00CB2617" w:rsidRDefault="00CB2617" w:rsidP="00CB2617">
      <w:pPr>
        <w:ind w:firstLine="720"/>
        <w:rPr>
          <w:sz w:val="22"/>
          <w:szCs w:val="22"/>
        </w:rPr>
      </w:pPr>
      <w:r>
        <w:rPr>
          <w:sz w:val="22"/>
          <w:szCs w:val="22"/>
        </w:rPr>
        <w:t>_____</w:t>
      </w:r>
      <w:r>
        <w:rPr>
          <w:sz w:val="22"/>
          <w:szCs w:val="22"/>
        </w:rPr>
        <w:tab/>
        <w:t>I GET INTO FIGHTS ALL THE TIME</w:t>
      </w:r>
    </w:p>
    <w:p w:rsidR="00647040" w:rsidRPr="00941190" w:rsidRDefault="00647040" w:rsidP="00647040">
      <w:pPr>
        <w:rPr>
          <w:sz w:val="22"/>
          <w:szCs w:val="22"/>
        </w:rPr>
      </w:pPr>
    </w:p>
    <w:p w:rsidR="00B0350C" w:rsidRDefault="00B0350C">
      <w:pPr>
        <w:spacing w:after="160" w:line="259" w:lineRule="auto"/>
      </w:pPr>
      <w:r>
        <w:br w:type="page"/>
      </w:r>
    </w:p>
    <w:p w:rsidR="00B0350C" w:rsidRDefault="00B0350C" w:rsidP="00B0350C">
      <w:pPr>
        <w:pStyle w:val="NormalWeb"/>
        <w:spacing w:before="2" w:after="2" w:line="480" w:lineRule="auto"/>
        <w:jc w:val="center"/>
        <w:rPr>
          <w:rFonts w:ascii="Times New Roman" w:hAnsi="Times New Roman" w:cs="Arial"/>
          <w:sz w:val="24"/>
          <w:szCs w:val="22"/>
        </w:rPr>
      </w:pPr>
      <w:r w:rsidRPr="00BF3D11">
        <w:rPr>
          <w:rFonts w:ascii="Times New Roman" w:hAnsi="Times New Roman" w:cs="Arial"/>
          <w:sz w:val="24"/>
          <w:szCs w:val="22"/>
        </w:rPr>
        <w:lastRenderedPageBreak/>
        <w:t>CURRICULUM VITAE</w:t>
      </w:r>
    </w:p>
    <w:p w:rsidR="00B0350C" w:rsidRDefault="00B0350C" w:rsidP="00B0350C">
      <w:pPr>
        <w:pStyle w:val="NormalWeb"/>
        <w:spacing w:before="2" w:after="2" w:line="480" w:lineRule="auto"/>
        <w:jc w:val="center"/>
        <w:rPr>
          <w:rFonts w:ascii="Times New Roman" w:hAnsi="Times New Roman" w:cs="Arial"/>
          <w:sz w:val="24"/>
          <w:szCs w:val="22"/>
        </w:rPr>
      </w:pPr>
      <w:r>
        <w:rPr>
          <w:rFonts w:ascii="Times New Roman" w:hAnsi="Times New Roman" w:cs="Arial"/>
          <w:sz w:val="24"/>
          <w:szCs w:val="22"/>
        </w:rPr>
        <w:t>Cristina T. del Busto</w:t>
      </w:r>
    </w:p>
    <w:p w:rsidR="00B0350C" w:rsidRPr="00B0350C" w:rsidRDefault="00B0350C" w:rsidP="00B0350C">
      <w:pPr>
        <w:pStyle w:val="Title"/>
        <w:jc w:val="left"/>
      </w:pPr>
      <w:r w:rsidRPr="00B0350C">
        <w:rPr>
          <w:smallCaps/>
        </w:rPr>
        <w:t>Education</w:t>
      </w:r>
      <w:r w:rsidRPr="00B0350C">
        <w:t xml:space="preserve">    </w:t>
      </w:r>
    </w:p>
    <w:p w:rsidR="00B0350C" w:rsidRPr="00B0350C" w:rsidRDefault="00B0350C" w:rsidP="00B0350C">
      <w:pPr>
        <w:pStyle w:val="Title"/>
        <w:jc w:val="left"/>
        <w:rPr>
          <w:szCs w:val="24"/>
        </w:rPr>
      </w:pPr>
    </w:p>
    <w:p w:rsidR="00B0350C" w:rsidRPr="00B0350C" w:rsidRDefault="00B0350C" w:rsidP="00B0350C">
      <w:pPr>
        <w:pStyle w:val="Title"/>
        <w:ind w:left="720"/>
        <w:jc w:val="left"/>
      </w:pPr>
      <w:r w:rsidRPr="00B0350C">
        <w:t>Florida International University</w:t>
      </w:r>
    </w:p>
    <w:p w:rsidR="00B0350C" w:rsidRPr="00B0350C" w:rsidRDefault="00B0350C" w:rsidP="00B0350C">
      <w:pPr>
        <w:pStyle w:val="Title"/>
        <w:ind w:left="720"/>
        <w:jc w:val="left"/>
      </w:pPr>
      <w:r w:rsidRPr="00B0350C">
        <w:t>Doctoral Candidate, Department of Psychology</w:t>
      </w:r>
    </w:p>
    <w:p w:rsidR="00B0350C" w:rsidRPr="00B0350C" w:rsidRDefault="00B0350C" w:rsidP="00B0350C">
      <w:pPr>
        <w:pStyle w:val="Title"/>
        <w:ind w:left="720"/>
        <w:jc w:val="left"/>
      </w:pPr>
      <w:r w:rsidRPr="00B0350C">
        <w:t xml:space="preserve">Major Professor: </w:t>
      </w:r>
      <w:r w:rsidRPr="00B0350C">
        <w:rPr>
          <w:bCs/>
        </w:rPr>
        <w:t xml:space="preserve">Jeremy Pettit, Ph.D. </w:t>
      </w:r>
    </w:p>
    <w:p w:rsidR="00B0350C" w:rsidRPr="00B0350C" w:rsidRDefault="00B0350C" w:rsidP="00B0350C">
      <w:pPr>
        <w:pStyle w:val="Title"/>
        <w:ind w:left="720"/>
        <w:jc w:val="left"/>
      </w:pPr>
      <w:r w:rsidRPr="00B0350C">
        <w:t>Expected date of completion: 2016</w:t>
      </w:r>
    </w:p>
    <w:p w:rsidR="00B0350C" w:rsidRPr="00B0350C" w:rsidRDefault="00B0350C" w:rsidP="00B0350C">
      <w:pPr>
        <w:pStyle w:val="Title"/>
        <w:ind w:left="720"/>
        <w:jc w:val="left"/>
      </w:pPr>
    </w:p>
    <w:p w:rsidR="00B0350C" w:rsidRPr="00B0350C" w:rsidRDefault="00B0350C" w:rsidP="00B0350C">
      <w:pPr>
        <w:pStyle w:val="Title"/>
        <w:ind w:left="720"/>
        <w:jc w:val="left"/>
      </w:pPr>
      <w:r w:rsidRPr="00B0350C">
        <w:t>Florida International University</w:t>
      </w:r>
    </w:p>
    <w:p w:rsidR="00B0350C" w:rsidRPr="00B0350C" w:rsidRDefault="00B0350C" w:rsidP="00B0350C">
      <w:pPr>
        <w:pStyle w:val="Title"/>
        <w:ind w:left="720"/>
        <w:jc w:val="left"/>
      </w:pPr>
      <w:r w:rsidRPr="00B0350C">
        <w:t>Degree: Master of Science, Department of Psychology</w:t>
      </w:r>
    </w:p>
    <w:p w:rsidR="00B0350C" w:rsidRPr="00B0350C" w:rsidRDefault="00B0350C" w:rsidP="00B0350C">
      <w:pPr>
        <w:pStyle w:val="Title"/>
        <w:ind w:left="720"/>
        <w:jc w:val="left"/>
      </w:pPr>
      <w:r w:rsidRPr="00B0350C">
        <w:t xml:space="preserve">Major Professors: </w:t>
      </w:r>
      <w:r w:rsidRPr="00B0350C">
        <w:rPr>
          <w:bCs/>
        </w:rPr>
        <w:t xml:space="preserve">Jeremy Pettit, Ph.D., and Wendy K. Silverman, Ph.D. </w:t>
      </w:r>
    </w:p>
    <w:p w:rsidR="00B0350C" w:rsidRPr="00B0350C" w:rsidRDefault="00B0350C" w:rsidP="00B0350C">
      <w:pPr>
        <w:pStyle w:val="Title"/>
        <w:ind w:left="720"/>
        <w:jc w:val="left"/>
      </w:pPr>
      <w:r w:rsidRPr="00B0350C">
        <w:t>Date of completion: August 2013</w:t>
      </w:r>
    </w:p>
    <w:p w:rsidR="00B0350C" w:rsidRPr="00B0350C" w:rsidRDefault="00B0350C" w:rsidP="00B0350C">
      <w:pPr>
        <w:pStyle w:val="Title"/>
        <w:jc w:val="left"/>
        <w:rPr>
          <w:i/>
        </w:rPr>
      </w:pPr>
    </w:p>
    <w:p w:rsidR="00B0350C" w:rsidRPr="00B0350C" w:rsidRDefault="00B0350C" w:rsidP="00B0350C">
      <w:pPr>
        <w:pStyle w:val="Title"/>
        <w:ind w:left="720"/>
        <w:jc w:val="left"/>
        <w:rPr>
          <w:szCs w:val="24"/>
        </w:rPr>
      </w:pPr>
      <w:r w:rsidRPr="00B0350C">
        <w:t xml:space="preserve">Florida State University </w:t>
      </w:r>
    </w:p>
    <w:p w:rsidR="00B0350C" w:rsidRPr="00B0350C" w:rsidRDefault="00B0350C" w:rsidP="00B0350C">
      <w:pPr>
        <w:pStyle w:val="Title"/>
        <w:ind w:firstLine="720"/>
        <w:jc w:val="left"/>
      </w:pPr>
      <w:r w:rsidRPr="00B0350C">
        <w:rPr>
          <w:szCs w:val="24"/>
        </w:rPr>
        <w:t>Degree: Bachelor of Science, Department of Psychology</w:t>
      </w:r>
    </w:p>
    <w:p w:rsidR="00B0350C" w:rsidRPr="00B0350C" w:rsidRDefault="00B0350C" w:rsidP="00B0350C">
      <w:pPr>
        <w:ind w:left="720"/>
      </w:pPr>
      <w:r w:rsidRPr="00B0350C">
        <w:t>Faculty Advisor</w:t>
      </w:r>
      <w:r w:rsidRPr="00B0350C">
        <w:rPr>
          <w:bCs/>
        </w:rPr>
        <w:t xml:space="preserve">: </w:t>
      </w:r>
      <w:r w:rsidRPr="00B0350C">
        <w:t xml:space="preserve">Janet </w:t>
      </w:r>
      <w:proofErr w:type="spellStart"/>
      <w:r w:rsidRPr="00B0350C">
        <w:t>Kistner</w:t>
      </w:r>
      <w:proofErr w:type="spellEnd"/>
      <w:r w:rsidRPr="00B0350C">
        <w:t>, Ph.D.</w:t>
      </w:r>
    </w:p>
    <w:p w:rsidR="00B0350C" w:rsidRPr="00B0350C" w:rsidRDefault="00B0350C" w:rsidP="00B0350C">
      <w:pPr>
        <w:pStyle w:val="Title"/>
        <w:ind w:firstLine="720"/>
        <w:jc w:val="left"/>
        <w:rPr>
          <w:i/>
        </w:rPr>
      </w:pPr>
      <w:r w:rsidRPr="00B0350C">
        <w:rPr>
          <w:i/>
        </w:rPr>
        <w:t>Magna Cum Laude with Honors</w:t>
      </w:r>
    </w:p>
    <w:p w:rsidR="00B0350C" w:rsidRPr="00B0350C" w:rsidRDefault="00B0350C" w:rsidP="00B0350C">
      <w:pPr>
        <w:pStyle w:val="Title"/>
        <w:ind w:firstLine="720"/>
        <w:jc w:val="left"/>
      </w:pPr>
      <w:r w:rsidRPr="00B0350C">
        <w:t>Date of Completion: August 2009</w:t>
      </w:r>
    </w:p>
    <w:p w:rsidR="00B0350C" w:rsidRPr="00B0350C" w:rsidRDefault="00B0350C" w:rsidP="00B0350C">
      <w:pPr>
        <w:pStyle w:val="NormalWeb"/>
        <w:spacing w:before="2" w:after="2" w:line="480" w:lineRule="auto"/>
        <w:rPr>
          <w:rFonts w:ascii="Times New Roman" w:hAnsi="Times New Roman" w:cs="Arial"/>
          <w:sz w:val="24"/>
          <w:szCs w:val="22"/>
        </w:rPr>
      </w:pPr>
    </w:p>
    <w:p w:rsidR="00B0350C" w:rsidRPr="00B0350C" w:rsidRDefault="004271F4" w:rsidP="00102F69">
      <w:pPr>
        <w:pStyle w:val="Title"/>
        <w:spacing w:line="360" w:lineRule="auto"/>
        <w:jc w:val="left"/>
      </w:pPr>
      <w:r>
        <w:rPr>
          <w:smallCaps/>
          <w:szCs w:val="24"/>
        </w:rPr>
        <w:t>publications and presentations</w:t>
      </w:r>
    </w:p>
    <w:p w:rsidR="00B0350C" w:rsidRPr="00B0350C" w:rsidRDefault="00B0350C" w:rsidP="00B0350C">
      <w:pPr>
        <w:rPr>
          <w:i/>
          <w:color w:val="191919"/>
          <w:szCs w:val="32"/>
        </w:rPr>
      </w:pPr>
      <w:proofErr w:type="spellStart"/>
      <w:r w:rsidRPr="00B0350C">
        <w:t>Marinez</w:t>
      </w:r>
      <w:proofErr w:type="spellEnd"/>
      <w:r w:rsidRPr="00B0350C">
        <w:t xml:space="preserve">-Lora, A., </w:t>
      </w:r>
      <w:proofErr w:type="spellStart"/>
      <w:r w:rsidRPr="00B0350C">
        <w:t>Boustani</w:t>
      </w:r>
      <w:proofErr w:type="spellEnd"/>
      <w:r w:rsidRPr="00B0350C">
        <w:t xml:space="preserve">, M., del Busto, C.T., Leone, C. </w:t>
      </w:r>
      <w:proofErr w:type="spellStart"/>
      <w:r w:rsidRPr="00B0350C">
        <w:t>Rusch</w:t>
      </w:r>
      <w:proofErr w:type="spellEnd"/>
      <w:r w:rsidRPr="00B0350C">
        <w:t>, D., Frazier, S.L., &amp;</w:t>
      </w:r>
      <w:r w:rsidRPr="00B0350C">
        <w:tab/>
        <w:t xml:space="preserve">Atkins, M. (accepted for publication 2016). </w:t>
      </w:r>
      <w:r w:rsidRPr="00B0350C">
        <w:rPr>
          <w:color w:val="191919"/>
          <w:szCs w:val="32"/>
        </w:rPr>
        <w:t>An Iterative Framework for the</w:t>
      </w:r>
      <w:r w:rsidRPr="00B0350C">
        <w:rPr>
          <w:color w:val="191919"/>
          <w:szCs w:val="32"/>
        </w:rPr>
        <w:tab/>
        <w:t>Language Adaptation of an Intervention: Balancing Etic and Emic Perspectives.</w:t>
      </w:r>
      <w:r w:rsidRPr="00B0350C">
        <w:rPr>
          <w:color w:val="191919"/>
          <w:szCs w:val="32"/>
        </w:rPr>
        <w:tab/>
      </w:r>
      <w:r w:rsidRPr="00B0350C">
        <w:rPr>
          <w:i/>
          <w:color w:val="191919"/>
          <w:szCs w:val="32"/>
        </w:rPr>
        <w:t xml:space="preserve">Hispanic Journal of Behavioral Sciences. </w:t>
      </w:r>
    </w:p>
    <w:p w:rsidR="00B0350C" w:rsidRPr="00B0350C" w:rsidRDefault="00B0350C" w:rsidP="00B0350C">
      <w:pPr>
        <w:rPr>
          <w:i/>
        </w:rPr>
      </w:pPr>
    </w:p>
    <w:p w:rsidR="00B0350C" w:rsidRPr="00B0350C" w:rsidRDefault="00B0350C" w:rsidP="00B0350C">
      <w:pPr>
        <w:pStyle w:val="BodyText"/>
        <w:ind w:firstLine="0"/>
        <w:rPr>
          <w:i/>
        </w:rPr>
      </w:pPr>
      <w:r w:rsidRPr="00B0350C">
        <w:t>del Busto, C.T., Nichols-Lopez, K., Hernandez, I., Pettit, J.W., &amp; Silverman,</w:t>
      </w:r>
      <w:r w:rsidRPr="00B0350C">
        <w:tab/>
      </w:r>
      <w:r w:rsidRPr="00B0350C">
        <w:tab/>
        <w:t>W.K. (under review). Predictors of referral source for evidence-based treatment of</w:t>
      </w:r>
      <w:r w:rsidRPr="00B0350C">
        <w:tab/>
        <w:t>anxiety in a sample of</w:t>
      </w:r>
      <w:r w:rsidRPr="00B0350C">
        <w:tab/>
        <w:t xml:space="preserve">Hispanic-Latino children. </w:t>
      </w:r>
      <w:r w:rsidRPr="00B0350C">
        <w:rPr>
          <w:i/>
        </w:rPr>
        <w:t>Evidence Based Practice in</w:t>
      </w:r>
      <w:r w:rsidRPr="00B0350C">
        <w:rPr>
          <w:i/>
        </w:rPr>
        <w:tab/>
        <w:t>Child and Adolescent Mental Health.</w:t>
      </w:r>
    </w:p>
    <w:p w:rsidR="00B0350C" w:rsidRPr="00B0350C" w:rsidRDefault="00B0350C" w:rsidP="00B0350C">
      <w:pPr>
        <w:pStyle w:val="BodyText"/>
        <w:spacing w:after="0"/>
        <w:ind w:firstLine="0"/>
      </w:pPr>
    </w:p>
    <w:p w:rsidR="00B0350C" w:rsidRPr="00B0350C" w:rsidRDefault="00B0350C" w:rsidP="00B0350C">
      <w:pPr>
        <w:pStyle w:val="Title"/>
        <w:jc w:val="left"/>
        <w:rPr>
          <w:szCs w:val="24"/>
        </w:rPr>
      </w:pPr>
      <w:r w:rsidRPr="00B0350C">
        <w:rPr>
          <w:szCs w:val="24"/>
        </w:rPr>
        <w:t>Miguel, E., Golik, A., del Busto, C.T., Comer, J.S., &amp; Furr, J.M. (October 2015).</w:t>
      </w:r>
      <w:r w:rsidRPr="00B0350C">
        <w:rPr>
          <w:szCs w:val="24"/>
        </w:rPr>
        <w:tab/>
        <w:t>Selective Mutism in Multilingual and Language Minority Children. Poster</w:t>
      </w:r>
      <w:r w:rsidRPr="00B0350C">
        <w:rPr>
          <w:szCs w:val="24"/>
        </w:rPr>
        <w:tab/>
        <w:t>presented at the Selective Mutism Group Annual Conference. Philadelphia,</w:t>
      </w:r>
      <w:r w:rsidRPr="00B0350C">
        <w:rPr>
          <w:szCs w:val="24"/>
        </w:rPr>
        <w:tab/>
        <w:t xml:space="preserve">Pennsylvania. </w:t>
      </w:r>
    </w:p>
    <w:p w:rsidR="00B0350C" w:rsidRPr="00B0350C" w:rsidRDefault="00B0350C" w:rsidP="00B0350C">
      <w:pPr>
        <w:pStyle w:val="Title"/>
        <w:jc w:val="left"/>
        <w:rPr>
          <w:szCs w:val="24"/>
        </w:rPr>
      </w:pPr>
    </w:p>
    <w:p w:rsidR="00B0350C" w:rsidRPr="00B0350C" w:rsidRDefault="00B0350C" w:rsidP="00B0350C">
      <w:pPr>
        <w:rPr>
          <w:color w:val="1A1A1A"/>
          <w:szCs w:val="32"/>
        </w:rPr>
      </w:pPr>
      <w:r w:rsidRPr="00B0350C">
        <w:rPr>
          <w:color w:val="1A1A1A"/>
          <w:szCs w:val="26"/>
        </w:rPr>
        <w:t>Marin, C.E., del Busto, C.T., Rey, Y., Pettit, J.W., &amp; Silverman, W.K. (November,</w:t>
      </w:r>
      <w:r w:rsidRPr="00B0350C">
        <w:rPr>
          <w:color w:val="1A1A1A"/>
          <w:szCs w:val="26"/>
        </w:rPr>
        <w:tab/>
        <w:t xml:space="preserve">2014). </w:t>
      </w:r>
      <w:r w:rsidRPr="00B0350C">
        <w:t>Latino Children with Selective Mutism or Social Anxiety Disorder: An</w:t>
      </w:r>
      <w:r w:rsidRPr="00B0350C">
        <w:tab/>
        <w:t>Initial Examination of Cultural Factors</w:t>
      </w:r>
      <w:r w:rsidRPr="00B0350C">
        <w:rPr>
          <w:color w:val="1A1A1A"/>
          <w:szCs w:val="26"/>
        </w:rPr>
        <w:t>. </w:t>
      </w:r>
      <w:r w:rsidRPr="00B0350C">
        <w:rPr>
          <w:color w:val="1A1A1A"/>
          <w:szCs w:val="32"/>
        </w:rPr>
        <w:t>Symposium talk submitted for</w:t>
      </w:r>
      <w:r w:rsidRPr="00B0350C">
        <w:rPr>
          <w:color w:val="1A1A1A"/>
          <w:szCs w:val="32"/>
        </w:rPr>
        <w:tab/>
        <w:t>presentation at the biennial meeting of the National Latino Psychological</w:t>
      </w:r>
      <w:r w:rsidRPr="00B0350C">
        <w:rPr>
          <w:color w:val="1A1A1A"/>
          <w:szCs w:val="32"/>
        </w:rPr>
        <w:tab/>
        <w:t>Association, Albuquerque, NM.  </w:t>
      </w:r>
    </w:p>
    <w:p w:rsidR="00B0350C" w:rsidRPr="00B0350C" w:rsidRDefault="00B0350C" w:rsidP="00B0350C">
      <w:pPr>
        <w:rPr>
          <w:color w:val="1A1A1A"/>
          <w:szCs w:val="32"/>
        </w:rPr>
      </w:pPr>
    </w:p>
    <w:p w:rsidR="00B0350C" w:rsidRPr="00B0350C" w:rsidRDefault="00B0350C" w:rsidP="00B0350C">
      <w:r w:rsidRPr="00B0350C">
        <w:t xml:space="preserve">Marin, C.E., Rey, Y., </w:t>
      </w:r>
      <w:proofErr w:type="spellStart"/>
      <w:r w:rsidRPr="00B0350C">
        <w:t>Motoca</w:t>
      </w:r>
      <w:proofErr w:type="spellEnd"/>
      <w:r w:rsidRPr="00B0350C">
        <w:t xml:space="preserve">, L., </w:t>
      </w:r>
      <w:proofErr w:type="spellStart"/>
      <w:r w:rsidRPr="00B0350C">
        <w:t>Pienkowski</w:t>
      </w:r>
      <w:proofErr w:type="spellEnd"/>
      <w:r w:rsidRPr="00B0350C">
        <w:t xml:space="preserve">, M., </w:t>
      </w:r>
      <w:proofErr w:type="spellStart"/>
      <w:r w:rsidRPr="00B0350C">
        <w:t>Dahan</w:t>
      </w:r>
      <w:proofErr w:type="spellEnd"/>
      <w:r w:rsidRPr="00B0350C">
        <w:t>, J., Hernandez, I., del Busto,</w:t>
      </w:r>
      <w:r w:rsidRPr="00B0350C">
        <w:tab/>
        <w:t>C.T., &amp; Silverman, W.K.  (March, 2014). Directionality of Peer Influence on</w:t>
      </w:r>
      <w:r w:rsidRPr="00B0350C">
        <w:tab/>
        <w:t>Childhood Anxiety Treatment Outcome.  Invited symposia to be presented at the</w:t>
      </w:r>
      <w:r w:rsidRPr="00B0350C">
        <w:tab/>
        <w:t xml:space="preserve">annual Anxiety and Depression Conference. Chicago, Illinois. </w:t>
      </w:r>
    </w:p>
    <w:p w:rsidR="00B0350C" w:rsidRPr="00B0350C" w:rsidRDefault="00B0350C" w:rsidP="00B0350C">
      <w:pPr>
        <w:rPr>
          <w:smallCaps/>
          <w:noProof/>
          <w:szCs w:val="20"/>
          <w:lang w:val="pt-PT" w:eastAsia="x-none"/>
        </w:rPr>
      </w:pPr>
    </w:p>
    <w:p w:rsidR="00B0350C" w:rsidRPr="00B0350C" w:rsidRDefault="00B0350C" w:rsidP="00B0350C">
      <w:r w:rsidRPr="00B0350C">
        <w:t xml:space="preserve">del Busto, C.T., Rey, Y., </w:t>
      </w:r>
      <w:r w:rsidRPr="00B0350C">
        <w:rPr>
          <w:bCs/>
        </w:rPr>
        <w:t xml:space="preserve">Marin, C.E., </w:t>
      </w:r>
      <w:r w:rsidRPr="00B0350C">
        <w:t>Hernandez, I., Silverman, W.K. &amp; Pettit, J.W.</w:t>
      </w:r>
      <w:r w:rsidRPr="00B0350C">
        <w:tab/>
        <w:t>(November 2013). Selective Mutism and Social Phobia: A first at look the</w:t>
      </w:r>
      <w:r w:rsidRPr="00B0350C">
        <w:tab/>
        <w:t>cultural context in a clinic referred sample of anxious Hispanic children. Poster</w:t>
      </w:r>
      <w:r w:rsidRPr="00B0350C">
        <w:tab/>
        <w:t>presentation at the Association for Behavioral and Cognitive Therapies</w:t>
      </w:r>
      <w:r w:rsidRPr="00B0350C">
        <w:tab/>
        <w:t>Convention. Nashville, Tennessee.</w:t>
      </w:r>
    </w:p>
    <w:p w:rsidR="00B0350C" w:rsidRPr="00B0350C" w:rsidRDefault="00B0350C" w:rsidP="00B0350C"/>
    <w:p w:rsidR="00B0350C" w:rsidRPr="00B0350C" w:rsidRDefault="00B0350C" w:rsidP="00B0350C">
      <w:r w:rsidRPr="00B0350C">
        <w:t xml:space="preserve">del Busto, C.T., Hill, R., Rey, Y., </w:t>
      </w:r>
      <w:proofErr w:type="spellStart"/>
      <w:r w:rsidRPr="00B0350C">
        <w:t>Pienkowski</w:t>
      </w:r>
      <w:proofErr w:type="spellEnd"/>
      <w:r w:rsidRPr="00B0350C">
        <w:t xml:space="preserve">, M., </w:t>
      </w:r>
      <w:proofErr w:type="spellStart"/>
      <w:r w:rsidRPr="00B0350C">
        <w:t>Dahan</w:t>
      </w:r>
      <w:proofErr w:type="spellEnd"/>
      <w:r w:rsidRPr="00B0350C">
        <w:t>, J., Pettit, J. W. &amp; Silverman,</w:t>
      </w:r>
      <w:r w:rsidRPr="00B0350C">
        <w:tab/>
        <w:t>W.K. (November 2013). Anxiety sensitivity and suicidal ideation in a clinic</w:t>
      </w:r>
      <w:r w:rsidRPr="00B0350C">
        <w:tab/>
        <w:t>referred sample of anxious youth. Poster presentation at the Association for</w:t>
      </w:r>
      <w:r w:rsidRPr="00B0350C">
        <w:tab/>
        <w:t>Behavioral and Cognitive Therapies Convention. Nashville, Tennessee.</w:t>
      </w:r>
    </w:p>
    <w:p w:rsidR="00B0350C" w:rsidRPr="00B0350C" w:rsidRDefault="00B0350C" w:rsidP="00B0350C"/>
    <w:p w:rsidR="00B0350C" w:rsidRPr="00B0350C" w:rsidRDefault="00B0350C" w:rsidP="00B0350C">
      <w:pPr>
        <w:pStyle w:val="Title"/>
        <w:jc w:val="left"/>
      </w:pPr>
      <w:r w:rsidRPr="00B0350C">
        <w:t>Motoca, L. M., del Busto, C.T., Hedemann, E., Bechor, M., &amp; Silverman, W.K. (April</w:t>
      </w:r>
      <w:r w:rsidRPr="00B0350C">
        <w:tab/>
        <w:t xml:space="preserve">2013).  </w:t>
      </w:r>
      <w:r w:rsidRPr="00B0350C">
        <w:rPr>
          <w:rFonts w:cs="Helvetica"/>
          <w:szCs w:val="32"/>
        </w:rPr>
        <w:t>The impact of parenting behaviors on child anxiety and avoidance in a</w:t>
      </w:r>
      <w:r w:rsidRPr="00B0350C">
        <w:rPr>
          <w:rFonts w:cs="Helvetica"/>
          <w:szCs w:val="32"/>
        </w:rPr>
        <w:tab/>
        <w:t>clinic referred sample: An observational study</w:t>
      </w:r>
      <w:r w:rsidRPr="00B0350C">
        <w:rPr>
          <w:bCs/>
        </w:rPr>
        <w:t>.  Symposium presented at the</w:t>
      </w:r>
      <w:r w:rsidRPr="00B0350C">
        <w:rPr>
          <w:bCs/>
        </w:rPr>
        <w:tab/>
        <w:t>biennial meeting of the Society for Research in Child Development. Seattle,</w:t>
      </w:r>
      <w:r w:rsidRPr="00B0350C">
        <w:rPr>
          <w:bCs/>
        </w:rPr>
        <w:tab/>
        <w:t>Washington.</w:t>
      </w:r>
    </w:p>
    <w:p w:rsidR="00B0350C" w:rsidRPr="00B0350C" w:rsidRDefault="00B0350C" w:rsidP="00B0350C">
      <w:pPr>
        <w:pStyle w:val="Title"/>
        <w:jc w:val="left"/>
        <w:rPr>
          <w:bCs/>
        </w:rPr>
      </w:pPr>
    </w:p>
    <w:p w:rsidR="00B0350C" w:rsidRPr="00B0350C" w:rsidRDefault="00B0350C" w:rsidP="00B0350C">
      <w:pPr>
        <w:pStyle w:val="Title"/>
        <w:jc w:val="left"/>
      </w:pPr>
      <w:r w:rsidRPr="00B0350C">
        <w:rPr>
          <w:bCs/>
        </w:rPr>
        <w:t xml:space="preserve">Marin, C.E., </w:t>
      </w:r>
      <w:r w:rsidRPr="00B0350C">
        <w:t xml:space="preserve">del Busto, C.T., Rey, Y., &amp; Silverman, W.K. (October 2012). </w:t>
      </w:r>
      <w:r w:rsidRPr="00B0350C">
        <w:rPr>
          <w:bCs/>
        </w:rPr>
        <w:t>Anxiety</w:t>
      </w:r>
      <w:r w:rsidRPr="00B0350C">
        <w:rPr>
          <w:bCs/>
        </w:rPr>
        <w:tab/>
        <w:t>Symptoms and</w:t>
      </w:r>
      <w:r w:rsidRPr="00B0350C">
        <w:rPr>
          <w:bCs/>
        </w:rPr>
        <w:tab/>
        <w:t>its Correlates: A comparison between youth with Selective Mutism</w:t>
      </w:r>
      <w:r w:rsidRPr="00B0350C">
        <w:rPr>
          <w:bCs/>
        </w:rPr>
        <w:tab/>
        <w:t xml:space="preserve">and youth with Social Phobia. </w:t>
      </w:r>
      <w:r w:rsidRPr="00B0350C">
        <w:t>Poster presented at the Selective Mutism Group</w:t>
      </w:r>
      <w:r w:rsidRPr="00B0350C">
        <w:tab/>
        <w:t>Annual Conference. Orlando, Florida.</w:t>
      </w:r>
    </w:p>
    <w:p w:rsidR="00B0350C" w:rsidRPr="00B0350C" w:rsidRDefault="00B0350C" w:rsidP="00B0350C">
      <w:pPr>
        <w:pStyle w:val="Title"/>
        <w:jc w:val="left"/>
      </w:pPr>
    </w:p>
    <w:p w:rsidR="00B0350C" w:rsidRPr="00B0350C" w:rsidRDefault="00B0350C" w:rsidP="00B0350C">
      <w:pPr>
        <w:pStyle w:val="Title"/>
        <w:jc w:val="left"/>
      </w:pPr>
      <w:r w:rsidRPr="00B0350C">
        <w:t xml:space="preserve">del Busto, C.T., Hernandez, I., &amp; Silverman, W.K. (November 2011). </w:t>
      </w:r>
      <w:r w:rsidRPr="00B0350C">
        <w:rPr>
          <w:bCs/>
        </w:rPr>
        <w:t>Examining culture</w:t>
      </w:r>
      <w:r w:rsidRPr="00B0350C">
        <w:rPr>
          <w:bCs/>
        </w:rPr>
        <w:tab/>
        <w:t>as it relates to the clinical presentation of anxiety-disordered youth by referral</w:t>
      </w:r>
      <w:r w:rsidRPr="00B0350C">
        <w:rPr>
          <w:bCs/>
        </w:rPr>
        <w:tab/>
        <w:t xml:space="preserve">source. </w:t>
      </w:r>
      <w:r w:rsidRPr="00B0350C">
        <w:t>Poster presented at the Association for Behavioral and Cognitive</w:t>
      </w:r>
      <w:r w:rsidRPr="00B0350C">
        <w:tab/>
        <w:t>Therapies Convention. Toronto, Canada.</w:t>
      </w:r>
    </w:p>
    <w:p w:rsidR="00B0350C" w:rsidRPr="00B0350C" w:rsidRDefault="00B0350C" w:rsidP="00B0350C">
      <w:pPr>
        <w:pStyle w:val="Title"/>
        <w:ind w:firstLine="720"/>
        <w:jc w:val="left"/>
      </w:pPr>
    </w:p>
    <w:p w:rsidR="00B0350C" w:rsidRPr="00B0350C" w:rsidRDefault="00B0350C" w:rsidP="00B0350C">
      <w:pPr>
        <w:pStyle w:val="Title"/>
        <w:jc w:val="left"/>
      </w:pPr>
      <w:r w:rsidRPr="00B0350C">
        <w:t>del Busto, C.T., Lopez, C.M., &amp; Kistner, J.A. (November, 2009). Are mothers biased in</w:t>
      </w:r>
      <w:r w:rsidRPr="00B0350C">
        <w:tab/>
        <w:t>child ratings of depression and anxiety? Poster presented at the Association for</w:t>
      </w:r>
      <w:r w:rsidRPr="00B0350C">
        <w:tab/>
        <w:t>Behavioral and Cognitive Therapies Convention. New York, NY.</w:t>
      </w:r>
    </w:p>
    <w:p w:rsidR="00B0350C" w:rsidRPr="00B0350C" w:rsidRDefault="00B0350C" w:rsidP="00B0350C">
      <w:pPr>
        <w:pStyle w:val="Title"/>
        <w:jc w:val="left"/>
        <w:rPr>
          <w:smallCaps/>
        </w:rPr>
      </w:pPr>
    </w:p>
    <w:p w:rsidR="00B0350C" w:rsidRPr="00B0350C" w:rsidRDefault="00B0350C" w:rsidP="00B0350C">
      <w:pPr>
        <w:pStyle w:val="Title"/>
        <w:jc w:val="left"/>
        <w:rPr>
          <w:szCs w:val="24"/>
        </w:rPr>
      </w:pPr>
      <w:r w:rsidRPr="00B0350C">
        <w:t xml:space="preserve">del Busto, C.T., Lopez, C.M., &amp; Kistner, J.A.  (April, 2009). </w:t>
      </w:r>
      <w:r w:rsidRPr="00B0350C">
        <w:rPr>
          <w:bCs/>
          <w:szCs w:val="24"/>
        </w:rPr>
        <w:t>Multiple informant</w:t>
      </w:r>
      <w:r w:rsidRPr="00B0350C">
        <w:rPr>
          <w:bCs/>
          <w:szCs w:val="24"/>
        </w:rPr>
        <w:tab/>
        <w:t>agreement on comorbid symptoms of children referred for evaluation of ADHD</w:t>
      </w:r>
      <w:r w:rsidRPr="00B0350C">
        <w:t>.</w:t>
      </w:r>
      <w:r w:rsidRPr="00B0350C">
        <w:tab/>
        <w:t>Talk given at the Annual Howard Baker Undergraduate Research Day,</w:t>
      </w:r>
      <w:r w:rsidRPr="00B0350C">
        <w:tab/>
        <w:t>Department of Psychology, Florida State University, Tallahassee, FL.</w:t>
      </w:r>
    </w:p>
    <w:p w:rsidR="009851E7" w:rsidRDefault="009851E7" w:rsidP="00B0350C"/>
    <w:sectPr w:rsidR="009851E7" w:rsidSect="00647040">
      <w:footerReference w:type="default" r:id="rId59"/>
      <w:footerReference w:type="first" r:id="rId60"/>
      <w:pgSz w:w="12240" w:h="15840"/>
      <w:pgMar w:top="1440" w:right="1440" w:bottom="1800" w:left="2160"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165" w:rsidRDefault="007E4165" w:rsidP="00647040">
      <w:r>
        <w:separator/>
      </w:r>
    </w:p>
  </w:endnote>
  <w:endnote w:type="continuationSeparator" w:id="0">
    <w:p w:rsidR="007E4165" w:rsidRDefault="007E4165" w:rsidP="0064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inLibertine">
    <w:altName w:val="Cambria"/>
    <w:panose1 w:val="00000000000000000000"/>
    <w:charset w:val="4D"/>
    <w:family w:val="roman"/>
    <w:notTrueType/>
    <w:pitch w:val="default"/>
    <w:sig w:usb0="00000003" w:usb1="00000000" w:usb2="00000000" w:usb3="00000000" w:csb0="00000001" w:csb1="00000000"/>
  </w:font>
  <w:font w:name="CG Omega">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dvPL">
    <w:altName w:val="Cambria"/>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556522"/>
      <w:docPartObj>
        <w:docPartGallery w:val="Page Numbers (Bottom of Page)"/>
        <w:docPartUnique/>
      </w:docPartObj>
    </w:sdtPr>
    <w:sdtEndPr>
      <w:rPr>
        <w:noProof/>
      </w:rPr>
    </w:sdtEndPr>
    <w:sdtContent>
      <w:p w:rsidR="00C477B5" w:rsidRDefault="007E4165">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460983"/>
      <w:docPartObj>
        <w:docPartGallery w:val="Page Numbers (Bottom of Page)"/>
        <w:docPartUnique/>
      </w:docPartObj>
    </w:sdtPr>
    <w:sdtEndPr>
      <w:rPr>
        <w:noProof/>
      </w:rPr>
    </w:sdtEndPr>
    <w:sdtContent>
      <w:p w:rsidR="00E4015A" w:rsidRDefault="00E4015A">
        <w:pPr>
          <w:pStyle w:val="Footer"/>
          <w:jc w:val="center"/>
        </w:pPr>
        <w:r>
          <w:fldChar w:fldCharType="begin"/>
        </w:r>
        <w:r>
          <w:instrText xml:space="preserve"> PAGE   \* MERGEFORMAT </w:instrText>
        </w:r>
        <w:r>
          <w:fldChar w:fldCharType="separate"/>
        </w:r>
        <w:r w:rsidR="00A239F2">
          <w:rPr>
            <w:noProof/>
          </w:rPr>
          <w:t>xiii</w:t>
        </w:r>
        <w:r>
          <w:rPr>
            <w:noProof/>
          </w:rPr>
          <w:fldChar w:fldCharType="end"/>
        </w:r>
      </w:p>
    </w:sdtContent>
  </w:sdt>
  <w:p w:rsidR="00C477B5" w:rsidRPr="004A546D" w:rsidRDefault="00C477B5">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647794"/>
      <w:docPartObj>
        <w:docPartGallery w:val="Page Numbers (Bottom of Page)"/>
        <w:docPartUnique/>
      </w:docPartObj>
    </w:sdtPr>
    <w:sdtEndPr>
      <w:rPr>
        <w:noProof/>
      </w:rPr>
    </w:sdtEndPr>
    <w:sdtContent>
      <w:p w:rsidR="00C477B5" w:rsidRDefault="00C477B5">
        <w:pPr>
          <w:pStyle w:val="Footer"/>
          <w:jc w:val="center"/>
        </w:pPr>
        <w:r>
          <w:fldChar w:fldCharType="begin"/>
        </w:r>
        <w:r>
          <w:instrText xml:space="preserve"> PAGE   \* MERGEFORMAT </w:instrText>
        </w:r>
        <w:r>
          <w:fldChar w:fldCharType="separate"/>
        </w:r>
        <w:r w:rsidR="00A239F2">
          <w:rPr>
            <w:noProof/>
          </w:rPr>
          <w:t>103</w:t>
        </w:r>
        <w:r>
          <w:rPr>
            <w:noProof/>
          </w:rPr>
          <w:fldChar w:fldCharType="end"/>
        </w:r>
      </w:p>
    </w:sdtContent>
  </w:sdt>
  <w:p w:rsidR="00C477B5" w:rsidRDefault="00C477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7121639"/>
      <w:docPartObj>
        <w:docPartGallery w:val="Page Numbers (Bottom of Page)"/>
        <w:docPartUnique/>
      </w:docPartObj>
    </w:sdtPr>
    <w:sdtEndPr>
      <w:rPr>
        <w:noProof/>
      </w:rPr>
    </w:sdtEndPr>
    <w:sdtContent>
      <w:p w:rsidR="00C477B5" w:rsidRDefault="00C477B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477B5" w:rsidRDefault="00C47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165" w:rsidRDefault="007E4165" w:rsidP="00647040">
      <w:r>
        <w:separator/>
      </w:r>
    </w:p>
  </w:footnote>
  <w:footnote w:type="continuationSeparator" w:id="0">
    <w:p w:rsidR="007E4165" w:rsidRDefault="007E4165" w:rsidP="00647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7B5" w:rsidRDefault="00C477B5">
    <w:pPr>
      <w:pStyle w:val="Header"/>
      <w:jc w:val="right"/>
    </w:pPr>
  </w:p>
  <w:p w:rsidR="00C477B5" w:rsidRDefault="00C477B5" w:rsidP="00C477B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7B5" w:rsidRDefault="00C477B5" w:rsidP="00C477B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9088D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5F09F9"/>
    <w:multiLevelType w:val="hybridMultilevel"/>
    <w:tmpl w:val="03701E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A49A8"/>
    <w:multiLevelType w:val="hybridMultilevel"/>
    <w:tmpl w:val="4B22A756"/>
    <w:lvl w:ilvl="0" w:tplc="E95864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E46C8A"/>
    <w:multiLevelType w:val="hybridMultilevel"/>
    <w:tmpl w:val="9DC6641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D9412B7"/>
    <w:multiLevelType w:val="hybridMultilevel"/>
    <w:tmpl w:val="106AEE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2551A0"/>
    <w:multiLevelType w:val="hybridMultilevel"/>
    <w:tmpl w:val="94D088DA"/>
    <w:lvl w:ilvl="0" w:tplc="6A8CE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2A0457"/>
    <w:multiLevelType w:val="hybridMultilevel"/>
    <w:tmpl w:val="94A881FA"/>
    <w:lvl w:ilvl="0" w:tplc="A4EEDF78">
      <w:start w:val="1"/>
      <w:numFmt w:val="lowerLetter"/>
      <w:lvlText w:val="%1."/>
      <w:lvlJc w:val="left"/>
      <w:pPr>
        <w:ind w:left="720" w:hanging="360"/>
      </w:pPr>
      <w:rPr>
        <w:rFonts w:cs="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50B14"/>
    <w:multiLevelType w:val="hybridMultilevel"/>
    <w:tmpl w:val="1D76A2B8"/>
    <w:lvl w:ilvl="0" w:tplc="E95864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ED39CB"/>
    <w:multiLevelType w:val="hybridMultilevel"/>
    <w:tmpl w:val="4334A54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912521A"/>
    <w:multiLevelType w:val="hybridMultilevel"/>
    <w:tmpl w:val="24B24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361D3A"/>
    <w:multiLevelType w:val="hybridMultilevel"/>
    <w:tmpl w:val="ED3817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0601EB"/>
    <w:multiLevelType w:val="hybridMultilevel"/>
    <w:tmpl w:val="8A7EAD5A"/>
    <w:lvl w:ilvl="0" w:tplc="30768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AA448F"/>
    <w:multiLevelType w:val="hybridMultilevel"/>
    <w:tmpl w:val="A5B6A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516E84"/>
    <w:multiLevelType w:val="hybridMultilevel"/>
    <w:tmpl w:val="3D1A5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5E0CD0"/>
    <w:multiLevelType w:val="hybridMultilevel"/>
    <w:tmpl w:val="1D76A2B8"/>
    <w:lvl w:ilvl="0" w:tplc="E95864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3EE3462"/>
    <w:multiLevelType w:val="hybridMultilevel"/>
    <w:tmpl w:val="BC4AEDCA"/>
    <w:lvl w:ilvl="0" w:tplc="8564BC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EC51FC"/>
    <w:multiLevelType w:val="hybridMultilevel"/>
    <w:tmpl w:val="BB1CAC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546D4C"/>
    <w:multiLevelType w:val="hybridMultilevel"/>
    <w:tmpl w:val="ED38174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FAF4189"/>
    <w:multiLevelType w:val="hybridMultilevel"/>
    <w:tmpl w:val="ED3817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913C5A"/>
    <w:multiLevelType w:val="hybridMultilevel"/>
    <w:tmpl w:val="4B82370E"/>
    <w:lvl w:ilvl="0" w:tplc="D9BED3EA">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D2345CF"/>
    <w:multiLevelType w:val="hybridMultilevel"/>
    <w:tmpl w:val="24B24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EF6403"/>
    <w:multiLevelType w:val="hybridMultilevel"/>
    <w:tmpl w:val="6E309D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642CE3"/>
    <w:multiLevelType w:val="hybridMultilevel"/>
    <w:tmpl w:val="01E89210"/>
    <w:lvl w:ilvl="0" w:tplc="297E0B70">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D397856"/>
    <w:multiLevelType w:val="hybridMultilevel"/>
    <w:tmpl w:val="ED3817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0818CF"/>
    <w:multiLevelType w:val="hybridMultilevel"/>
    <w:tmpl w:val="F2ECDDEC"/>
    <w:lvl w:ilvl="0" w:tplc="729AED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22"/>
  </w:num>
  <w:num w:numId="4">
    <w:abstractNumId w:val="21"/>
  </w:num>
  <w:num w:numId="5">
    <w:abstractNumId w:val="25"/>
  </w:num>
  <w:num w:numId="6">
    <w:abstractNumId w:val="16"/>
  </w:num>
  <w:num w:numId="7">
    <w:abstractNumId w:val="23"/>
  </w:num>
  <w:num w:numId="8">
    <w:abstractNumId w:val="20"/>
  </w:num>
  <w:num w:numId="9">
    <w:abstractNumId w:val="5"/>
  </w:num>
  <w:num w:numId="10">
    <w:abstractNumId w:val="8"/>
  </w:num>
  <w:num w:numId="11">
    <w:abstractNumId w:val="15"/>
  </w:num>
  <w:num w:numId="12">
    <w:abstractNumId w:val="3"/>
  </w:num>
  <w:num w:numId="13">
    <w:abstractNumId w:val="2"/>
  </w:num>
  <w:num w:numId="14">
    <w:abstractNumId w:val="14"/>
  </w:num>
  <w:num w:numId="15">
    <w:abstractNumId w:val="18"/>
  </w:num>
  <w:num w:numId="16">
    <w:abstractNumId w:val="19"/>
  </w:num>
  <w:num w:numId="17">
    <w:abstractNumId w:val="24"/>
  </w:num>
  <w:num w:numId="18">
    <w:abstractNumId w:val="11"/>
  </w:num>
  <w:num w:numId="19">
    <w:abstractNumId w:val="7"/>
  </w:num>
  <w:num w:numId="20">
    <w:abstractNumId w:val="9"/>
  </w:num>
  <w:num w:numId="21">
    <w:abstractNumId w:val="17"/>
  </w:num>
  <w:num w:numId="22">
    <w:abstractNumId w:val="1"/>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040"/>
    <w:rsid w:val="0004571B"/>
    <w:rsid w:val="00056C39"/>
    <w:rsid w:val="000D073D"/>
    <w:rsid w:val="00102F69"/>
    <w:rsid w:val="00141510"/>
    <w:rsid w:val="001A2F72"/>
    <w:rsid w:val="001B0616"/>
    <w:rsid w:val="001D7053"/>
    <w:rsid w:val="001E54EC"/>
    <w:rsid w:val="00231706"/>
    <w:rsid w:val="002605BC"/>
    <w:rsid w:val="003558D6"/>
    <w:rsid w:val="003E4D83"/>
    <w:rsid w:val="004271F4"/>
    <w:rsid w:val="004A546D"/>
    <w:rsid w:val="00546F75"/>
    <w:rsid w:val="005F15DA"/>
    <w:rsid w:val="00643EA3"/>
    <w:rsid w:val="00647040"/>
    <w:rsid w:val="006C3983"/>
    <w:rsid w:val="006D4002"/>
    <w:rsid w:val="007C3F2D"/>
    <w:rsid w:val="007E4165"/>
    <w:rsid w:val="00892B66"/>
    <w:rsid w:val="00910FD1"/>
    <w:rsid w:val="00920DE8"/>
    <w:rsid w:val="009851E7"/>
    <w:rsid w:val="0098717B"/>
    <w:rsid w:val="00A239F2"/>
    <w:rsid w:val="00A61AD9"/>
    <w:rsid w:val="00AE2B92"/>
    <w:rsid w:val="00B0350C"/>
    <w:rsid w:val="00B0481C"/>
    <w:rsid w:val="00B66FA0"/>
    <w:rsid w:val="00C0454C"/>
    <w:rsid w:val="00C477B5"/>
    <w:rsid w:val="00C50821"/>
    <w:rsid w:val="00C82DD3"/>
    <w:rsid w:val="00CB2617"/>
    <w:rsid w:val="00D24DF1"/>
    <w:rsid w:val="00DA0E74"/>
    <w:rsid w:val="00DF0EBC"/>
    <w:rsid w:val="00E027E6"/>
    <w:rsid w:val="00E4015A"/>
    <w:rsid w:val="00EC7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17F74"/>
  <w15:chartTrackingRefBased/>
  <w15:docId w15:val="{EC7443B4-B55E-4DF6-B6D5-6489DF1D4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04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47040"/>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qFormat/>
    <w:rsid w:val="00647040"/>
    <w:pPr>
      <w:keepNext/>
      <w:keepLines/>
      <w:widowControl w:val="0"/>
      <w:spacing w:before="120" w:after="120"/>
      <w:jc w:val="center"/>
      <w:outlineLvl w:val="1"/>
    </w:pPr>
    <w:rPr>
      <w:bCs/>
      <w:i/>
      <w:iCs/>
      <w:szCs w:val="28"/>
      <w:lang w:val="x-none" w:eastAsia="x-none"/>
    </w:rPr>
  </w:style>
  <w:style w:type="paragraph" w:styleId="Heading4">
    <w:name w:val="heading 4"/>
    <w:basedOn w:val="Normal"/>
    <w:next w:val="Normal"/>
    <w:link w:val="Heading4Char"/>
    <w:qFormat/>
    <w:rsid w:val="00647040"/>
    <w:pPr>
      <w:keepNext/>
      <w:spacing w:before="240" w:after="60"/>
      <w:ind w:firstLine="720"/>
      <w:outlineLvl w:val="3"/>
    </w:pPr>
    <w:rPr>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7040"/>
    <w:rPr>
      <w:rFonts w:ascii="Arial" w:eastAsia="Times New Roman" w:hAnsi="Arial" w:cs="Times New Roman"/>
      <w:b/>
      <w:bCs/>
      <w:kern w:val="32"/>
      <w:sz w:val="32"/>
      <w:szCs w:val="32"/>
      <w:lang w:val="x-none" w:eastAsia="x-none"/>
    </w:rPr>
  </w:style>
  <w:style w:type="character" w:customStyle="1" w:styleId="Heading2Char">
    <w:name w:val="Heading 2 Char"/>
    <w:basedOn w:val="DefaultParagraphFont"/>
    <w:link w:val="Heading2"/>
    <w:rsid w:val="00647040"/>
    <w:rPr>
      <w:rFonts w:ascii="Times New Roman" w:eastAsia="Times New Roman" w:hAnsi="Times New Roman" w:cs="Times New Roman"/>
      <w:bCs/>
      <w:i/>
      <w:iCs/>
      <w:sz w:val="24"/>
      <w:szCs w:val="28"/>
      <w:lang w:val="x-none" w:eastAsia="x-none"/>
    </w:rPr>
  </w:style>
  <w:style w:type="character" w:customStyle="1" w:styleId="Heading4Char">
    <w:name w:val="Heading 4 Char"/>
    <w:basedOn w:val="DefaultParagraphFont"/>
    <w:link w:val="Heading4"/>
    <w:rsid w:val="00647040"/>
    <w:rPr>
      <w:rFonts w:ascii="Times New Roman" w:eastAsia="Times New Roman" w:hAnsi="Times New Roman" w:cs="Times New Roman"/>
      <w:b/>
      <w:bCs/>
      <w:sz w:val="28"/>
      <w:szCs w:val="28"/>
      <w:lang w:val="x-none" w:eastAsia="x-none"/>
    </w:rPr>
  </w:style>
  <w:style w:type="paragraph" w:styleId="Header">
    <w:name w:val="header"/>
    <w:basedOn w:val="Normal"/>
    <w:link w:val="HeaderChar"/>
    <w:uiPriority w:val="99"/>
    <w:rsid w:val="00647040"/>
    <w:pPr>
      <w:tabs>
        <w:tab w:val="center" w:pos="4320"/>
        <w:tab w:val="right" w:pos="8640"/>
      </w:tabs>
    </w:pPr>
    <w:rPr>
      <w:szCs w:val="20"/>
      <w:lang w:val="x-none" w:eastAsia="x-none"/>
    </w:rPr>
  </w:style>
  <w:style w:type="character" w:customStyle="1" w:styleId="HeaderChar">
    <w:name w:val="Header Char"/>
    <w:basedOn w:val="DefaultParagraphFont"/>
    <w:link w:val="Header"/>
    <w:uiPriority w:val="99"/>
    <w:rsid w:val="00647040"/>
    <w:rPr>
      <w:rFonts w:ascii="Times New Roman" w:eastAsia="Times New Roman" w:hAnsi="Times New Roman" w:cs="Times New Roman"/>
      <w:sz w:val="24"/>
      <w:szCs w:val="20"/>
      <w:lang w:val="x-none" w:eastAsia="x-none"/>
    </w:rPr>
  </w:style>
  <w:style w:type="paragraph" w:styleId="Footer">
    <w:name w:val="footer"/>
    <w:basedOn w:val="Normal"/>
    <w:link w:val="FooterChar"/>
    <w:uiPriority w:val="99"/>
    <w:rsid w:val="00647040"/>
    <w:pPr>
      <w:tabs>
        <w:tab w:val="center" w:pos="4320"/>
        <w:tab w:val="right" w:pos="8640"/>
      </w:tabs>
    </w:pPr>
    <w:rPr>
      <w:lang w:val="x-none" w:eastAsia="x-none"/>
    </w:rPr>
  </w:style>
  <w:style w:type="character" w:customStyle="1" w:styleId="FooterChar">
    <w:name w:val="Footer Char"/>
    <w:basedOn w:val="DefaultParagraphFont"/>
    <w:link w:val="Footer"/>
    <w:uiPriority w:val="99"/>
    <w:rsid w:val="00647040"/>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rsid w:val="00647040"/>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647040"/>
    <w:rPr>
      <w:rFonts w:ascii="Tahoma" w:eastAsia="Times New Roman" w:hAnsi="Tahoma" w:cs="Times New Roman"/>
      <w:sz w:val="16"/>
      <w:szCs w:val="16"/>
      <w:lang w:val="x-none" w:eastAsia="x-none"/>
    </w:rPr>
  </w:style>
  <w:style w:type="character" w:styleId="CommentReference">
    <w:name w:val="annotation reference"/>
    <w:uiPriority w:val="99"/>
    <w:rsid w:val="00647040"/>
    <w:rPr>
      <w:sz w:val="16"/>
      <w:szCs w:val="16"/>
    </w:rPr>
  </w:style>
  <w:style w:type="paragraph" w:styleId="CommentText">
    <w:name w:val="annotation text"/>
    <w:basedOn w:val="Normal"/>
    <w:link w:val="CommentTextChar"/>
    <w:uiPriority w:val="99"/>
    <w:rsid w:val="00647040"/>
    <w:rPr>
      <w:sz w:val="20"/>
    </w:rPr>
  </w:style>
  <w:style w:type="character" w:customStyle="1" w:styleId="CommentTextChar">
    <w:name w:val="Comment Text Char"/>
    <w:basedOn w:val="DefaultParagraphFont"/>
    <w:link w:val="CommentText"/>
    <w:uiPriority w:val="99"/>
    <w:rsid w:val="00647040"/>
    <w:rPr>
      <w:rFonts w:ascii="Times New Roman" w:eastAsia="Times New Roman" w:hAnsi="Times New Roman" w:cs="Times New Roman"/>
      <w:sz w:val="20"/>
      <w:szCs w:val="24"/>
    </w:rPr>
  </w:style>
  <w:style w:type="paragraph" w:styleId="CommentSubject">
    <w:name w:val="annotation subject"/>
    <w:basedOn w:val="CommentText"/>
    <w:next w:val="CommentText"/>
    <w:link w:val="CommentSubjectChar"/>
    <w:uiPriority w:val="99"/>
    <w:rsid w:val="00647040"/>
    <w:rPr>
      <w:b/>
      <w:bCs/>
      <w:szCs w:val="20"/>
      <w:lang w:val="x-none" w:eastAsia="x-none"/>
    </w:rPr>
  </w:style>
  <w:style w:type="character" w:customStyle="1" w:styleId="CommentSubjectChar">
    <w:name w:val="Comment Subject Char"/>
    <w:basedOn w:val="CommentTextChar"/>
    <w:link w:val="CommentSubject"/>
    <w:uiPriority w:val="99"/>
    <w:rsid w:val="00647040"/>
    <w:rPr>
      <w:rFonts w:ascii="Times New Roman" w:eastAsia="Times New Roman" w:hAnsi="Times New Roman" w:cs="Times New Roman"/>
      <w:b/>
      <w:bCs/>
      <w:sz w:val="20"/>
      <w:szCs w:val="20"/>
      <w:lang w:val="x-none" w:eastAsia="x-none"/>
    </w:rPr>
  </w:style>
  <w:style w:type="paragraph" w:customStyle="1" w:styleId="ColorfulGrid-Accent61">
    <w:name w:val="Colorful Grid - Accent 61"/>
    <w:hidden/>
    <w:uiPriority w:val="99"/>
    <w:semiHidden/>
    <w:rsid w:val="00647040"/>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47040"/>
    <w:pPr>
      <w:spacing w:beforeLines="1" w:afterLines="1"/>
    </w:pPr>
    <w:rPr>
      <w:rFonts w:ascii="Times" w:hAnsi="Times"/>
      <w:sz w:val="20"/>
    </w:rPr>
  </w:style>
  <w:style w:type="paragraph" w:styleId="PlainText">
    <w:name w:val="Plain Text"/>
    <w:basedOn w:val="Normal"/>
    <w:link w:val="PlainTextChar"/>
    <w:uiPriority w:val="99"/>
    <w:rsid w:val="00647040"/>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647040"/>
    <w:rPr>
      <w:rFonts w:ascii="Courier New" w:eastAsia="Times New Roman" w:hAnsi="Courier New" w:cs="Times New Roman"/>
      <w:sz w:val="20"/>
      <w:szCs w:val="20"/>
      <w:lang w:val="x-none" w:eastAsia="x-none"/>
    </w:rPr>
  </w:style>
  <w:style w:type="paragraph" w:customStyle="1" w:styleId="MediumList2-Accent21">
    <w:name w:val="Medium List 2 - Accent 21"/>
    <w:hidden/>
    <w:rsid w:val="00647040"/>
    <w:pPr>
      <w:spacing w:after="0" w:line="240" w:lineRule="auto"/>
    </w:pPr>
    <w:rPr>
      <w:rFonts w:ascii="Times New Roman" w:eastAsia="Times New Roman" w:hAnsi="Times New Roman" w:cs="Times New Roman"/>
      <w:sz w:val="24"/>
      <w:szCs w:val="24"/>
    </w:rPr>
  </w:style>
  <w:style w:type="paragraph" w:customStyle="1" w:styleId="PlainTable21">
    <w:name w:val="Plain Table 21"/>
    <w:hidden/>
    <w:rsid w:val="00647040"/>
    <w:pPr>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rsid w:val="00647040"/>
  </w:style>
  <w:style w:type="paragraph" w:customStyle="1" w:styleId="Default">
    <w:name w:val="Default"/>
    <w:rsid w:val="00647040"/>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Normal"/>
    <w:link w:val="BodyTextChar"/>
    <w:rsid w:val="00647040"/>
    <w:pPr>
      <w:spacing w:before="120" w:after="120"/>
      <w:ind w:firstLine="720"/>
    </w:pPr>
  </w:style>
  <w:style w:type="character" w:customStyle="1" w:styleId="BodyTextChar">
    <w:name w:val="Body Text Char"/>
    <w:basedOn w:val="DefaultParagraphFont"/>
    <w:link w:val="BodyText"/>
    <w:rsid w:val="00647040"/>
    <w:rPr>
      <w:rFonts w:ascii="Times New Roman" w:eastAsia="Times New Roman" w:hAnsi="Times New Roman" w:cs="Times New Roman"/>
      <w:sz w:val="24"/>
      <w:szCs w:val="24"/>
    </w:rPr>
  </w:style>
  <w:style w:type="character" w:styleId="Hyperlink">
    <w:name w:val="Hyperlink"/>
    <w:rsid w:val="00647040"/>
    <w:rPr>
      <w:color w:val="0000FF"/>
      <w:u w:val="single"/>
    </w:rPr>
  </w:style>
  <w:style w:type="character" w:styleId="FollowedHyperlink">
    <w:name w:val="FollowedHyperlink"/>
    <w:rsid w:val="00647040"/>
    <w:rPr>
      <w:color w:val="800080"/>
      <w:u w:val="single"/>
    </w:rPr>
  </w:style>
  <w:style w:type="paragraph" w:styleId="Title">
    <w:name w:val="Title"/>
    <w:basedOn w:val="Normal"/>
    <w:link w:val="TitleChar"/>
    <w:qFormat/>
    <w:rsid w:val="00647040"/>
    <w:pPr>
      <w:jc w:val="center"/>
    </w:pPr>
    <w:rPr>
      <w:noProof/>
      <w:szCs w:val="20"/>
      <w:lang w:val="pt-PT" w:eastAsia="x-none"/>
    </w:rPr>
  </w:style>
  <w:style w:type="character" w:customStyle="1" w:styleId="TitleChar">
    <w:name w:val="Title Char"/>
    <w:basedOn w:val="DefaultParagraphFont"/>
    <w:link w:val="Title"/>
    <w:rsid w:val="00647040"/>
    <w:rPr>
      <w:rFonts w:ascii="Times New Roman" w:eastAsia="Times New Roman" w:hAnsi="Times New Roman" w:cs="Times New Roman"/>
      <w:noProof/>
      <w:sz w:val="24"/>
      <w:szCs w:val="20"/>
      <w:lang w:val="pt-PT" w:eastAsia="x-none"/>
    </w:rPr>
  </w:style>
  <w:style w:type="paragraph" w:styleId="FootnoteText">
    <w:name w:val="footnote text"/>
    <w:basedOn w:val="Normal"/>
    <w:link w:val="FootnoteTextChar"/>
    <w:rsid w:val="00647040"/>
    <w:rPr>
      <w:sz w:val="20"/>
      <w:szCs w:val="20"/>
    </w:rPr>
  </w:style>
  <w:style w:type="character" w:customStyle="1" w:styleId="FootnoteTextChar">
    <w:name w:val="Footnote Text Char"/>
    <w:basedOn w:val="DefaultParagraphFont"/>
    <w:link w:val="FootnoteText"/>
    <w:rsid w:val="00647040"/>
    <w:rPr>
      <w:rFonts w:ascii="Times New Roman" w:eastAsia="Times New Roman" w:hAnsi="Times New Roman" w:cs="Times New Roman"/>
      <w:sz w:val="20"/>
      <w:szCs w:val="20"/>
    </w:rPr>
  </w:style>
  <w:style w:type="character" w:styleId="FootnoteReference">
    <w:name w:val="footnote reference"/>
    <w:rsid w:val="00647040"/>
    <w:rPr>
      <w:vertAlign w:val="superscript"/>
    </w:rPr>
  </w:style>
  <w:style w:type="paragraph" w:styleId="BodyTextIndent">
    <w:name w:val="Body Text Indent"/>
    <w:basedOn w:val="Normal"/>
    <w:link w:val="BodyTextIndentChar"/>
    <w:rsid w:val="00647040"/>
    <w:pPr>
      <w:spacing w:after="120"/>
      <w:ind w:left="360"/>
    </w:pPr>
    <w:rPr>
      <w:lang w:val="x-none" w:eastAsia="x-none"/>
    </w:rPr>
  </w:style>
  <w:style w:type="character" w:customStyle="1" w:styleId="BodyTextIndentChar">
    <w:name w:val="Body Text Indent Char"/>
    <w:basedOn w:val="DefaultParagraphFont"/>
    <w:link w:val="BodyTextIndent"/>
    <w:rsid w:val="00647040"/>
    <w:rPr>
      <w:rFonts w:ascii="Times New Roman" w:eastAsia="Times New Roman" w:hAnsi="Times New Roman" w:cs="Times New Roman"/>
      <w:sz w:val="24"/>
      <w:szCs w:val="24"/>
      <w:lang w:val="x-none" w:eastAsia="x-none"/>
    </w:rPr>
  </w:style>
  <w:style w:type="paragraph" w:styleId="BodyTextIndent3">
    <w:name w:val="Body Text Indent 3"/>
    <w:basedOn w:val="Normal"/>
    <w:link w:val="BodyTextIndent3Char"/>
    <w:rsid w:val="00647040"/>
    <w:pPr>
      <w:spacing w:after="120"/>
      <w:ind w:left="360"/>
    </w:pPr>
    <w:rPr>
      <w:sz w:val="16"/>
      <w:szCs w:val="16"/>
      <w:lang w:val="x-none" w:eastAsia="x-none"/>
    </w:rPr>
  </w:style>
  <w:style w:type="character" w:customStyle="1" w:styleId="BodyTextIndent3Char">
    <w:name w:val="Body Text Indent 3 Char"/>
    <w:basedOn w:val="DefaultParagraphFont"/>
    <w:link w:val="BodyTextIndent3"/>
    <w:rsid w:val="00647040"/>
    <w:rPr>
      <w:rFonts w:ascii="Times New Roman" w:eastAsia="Times New Roman" w:hAnsi="Times New Roman" w:cs="Times New Roman"/>
      <w:sz w:val="16"/>
      <w:szCs w:val="16"/>
      <w:lang w:val="x-none" w:eastAsia="x-none"/>
    </w:rPr>
  </w:style>
  <w:style w:type="character" w:styleId="Strong">
    <w:name w:val="Strong"/>
    <w:uiPriority w:val="22"/>
    <w:qFormat/>
    <w:rsid w:val="00647040"/>
    <w:rPr>
      <w:b/>
      <w:bCs/>
    </w:rPr>
  </w:style>
  <w:style w:type="paragraph" w:styleId="HTMLPreformatted">
    <w:name w:val="HTML Preformatted"/>
    <w:basedOn w:val="Normal"/>
    <w:link w:val="HTMLPreformattedChar"/>
    <w:rsid w:val="00647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rsid w:val="00647040"/>
    <w:rPr>
      <w:rFonts w:ascii="Courier New" w:eastAsia="Times New Roman" w:hAnsi="Courier New" w:cs="Times New Roman"/>
      <w:sz w:val="20"/>
      <w:szCs w:val="20"/>
      <w:lang w:val="x-none" w:eastAsia="x-none"/>
    </w:rPr>
  </w:style>
  <w:style w:type="character" w:styleId="Emphasis">
    <w:name w:val="Emphasis"/>
    <w:uiPriority w:val="20"/>
    <w:qFormat/>
    <w:rsid w:val="00647040"/>
    <w:rPr>
      <w:b/>
      <w:bCs/>
      <w:i w:val="0"/>
      <w:iCs w:val="0"/>
    </w:rPr>
  </w:style>
  <w:style w:type="paragraph" w:customStyle="1" w:styleId="p">
    <w:name w:val="p"/>
    <w:basedOn w:val="Normal"/>
    <w:rsid w:val="00647040"/>
    <w:pPr>
      <w:spacing w:before="100" w:beforeAutospacing="1" w:after="100" w:afterAutospacing="1"/>
    </w:pPr>
  </w:style>
  <w:style w:type="character" w:customStyle="1" w:styleId="element-citation">
    <w:name w:val="element-citation"/>
    <w:rsid w:val="00647040"/>
  </w:style>
  <w:style w:type="character" w:customStyle="1" w:styleId="ref-journal">
    <w:name w:val="ref-journal"/>
    <w:rsid w:val="00647040"/>
  </w:style>
  <w:style w:type="character" w:customStyle="1" w:styleId="article-headermeta-info-data">
    <w:name w:val="article-header__meta-info-data"/>
    <w:rsid w:val="00647040"/>
  </w:style>
  <w:style w:type="table" w:styleId="TableGrid">
    <w:name w:val="Table Grid"/>
    <w:basedOn w:val="TableNormal"/>
    <w:rsid w:val="006470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47040"/>
  </w:style>
  <w:style w:type="character" w:customStyle="1" w:styleId="hlfld-contribauthor">
    <w:name w:val="hlfld-contribauthor"/>
    <w:rsid w:val="00647040"/>
  </w:style>
  <w:style w:type="character" w:customStyle="1" w:styleId="nlmgiven-names">
    <w:name w:val="nlm_given-names"/>
    <w:rsid w:val="00647040"/>
  </w:style>
  <w:style w:type="character" w:customStyle="1" w:styleId="nlmyear">
    <w:name w:val="nlm_year"/>
    <w:rsid w:val="00647040"/>
  </w:style>
  <w:style w:type="character" w:customStyle="1" w:styleId="nlmarticle-title">
    <w:name w:val="nlm_article-title"/>
    <w:rsid w:val="00647040"/>
  </w:style>
  <w:style w:type="character" w:customStyle="1" w:styleId="nlmfpage">
    <w:name w:val="nlm_fpage"/>
    <w:rsid w:val="00647040"/>
  </w:style>
  <w:style w:type="character" w:customStyle="1" w:styleId="nlmlpage">
    <w:name w:val="nlm_lpage"/>
    <w:rsid w:val="00647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psycnet.apa.org/doi/10.1037/a0033048" TargetMode="External"/><Relationship Id="rId39" Type="http://schemas.openxmlformats.org/officeDocument/2006/relationships/hyperlink" Target="http://psycnet.apa.org/doi/10.1037/0022-006X.72.2.276" TargetMode="External"/><Relationship Id="rId21" Type="http://schemas.openxmlformats.org/officeDocument/2006/relationships/image" Target="media/image10.png"/><Relationship Id="rId34" Type="http://schemas.openxmlformats.org/officeDocument/2006/relationships/hyperlink" Target="http://dx.doi.org.ezproxy.fiu.edu/10.1001/jamapsychiatry.2013.4186" TargetMode="External"/><Relationship Id="rId42" Type="http://schemas.openxmlformats.org/officeDocument/2006/relationships/hyperlink" Target="http://dx.doi.org/10.1097/00004583" TargetMode="External"/><Relationship Id="rId47" Type="http://schemas.openxmlformats.org/officeDocument/2006/relationships/hyperlink" Target="http://www.tandfonline.com/author/" TargetMode="External"/><Relationship Id="rId50" Type="http://schemas.openxmlformats.org/officeDocument/2006/relationships/hyperlink" Target="http://www.tandfonline.com/author/" TargetMode="External"/><Relationship Id="rId55" Type="http://schemas.openxmlformats.org/officeDocument/2006/relationships/hyperlink" Target="http://dx.doi.org.ezproxy.fiu.edu/10.1111/1469-7610.0010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dx.doi.org/10.1037/0022-006X.66.6.893" TargetMode="External"/><Relationship Id="rId41" Type="http://schemas.openxmlformats.org/officeDocument/2006/relationships/hyperlink" Target="http://dx.doi.org.ezproxy.fiu.edu/10.1089/104454604773840544" TargetMode="External"/><Relationship Id="rId54" Type="http://schemas.openxmlformats.org/officeDocument/2006/relationships/hyperlink" Target="http://dx.doi.org.ezproxy.fiu.edu/10.1207/s15374424jccp2102_1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psycnet.apa.org/doi/10.1037/1040-3590.7.1.73" TargetMode="External"/><Relationship Id="rId32" Type="http://schemas.openxmlformats.org/officeDocument/2006/relationships/hyperlink" Target="http://dx.doi.org/10.1007/s10802-007-9099-2" TargetMode="External"/><Relationship Id="rId37" Type="http://schemas.openxmlformats.org/officeDocument/2006/relationships/hyperlink" Target="http://dx.doi.org/10.1037/0022%09006X.64.4.724" TargetMode="External"/><Relationship Id="rId40" Type="http://schemas.openxmlformats.org/officeDocument/2006/relationships/hyperlink" Target="http://dx.doi.org/10.1007/s10567-009-0063-2" TargetMode="External"/><Relationship Id="rId45" Type="http://schemas.openxmlformats.org/officeDocument/2006/relationships/hyperlink" Target="http://dx.doi.org/10.1037/0022%09006X.67.6.995" TargetMode="External"/><Relationship Id="rId53" Type="http://schemas.openxmlformats.org/officeDocument/2006/relationships/hyperlink" Target="http://dx.doi.org.ezproxy.fiu.edu/10.1207/s15374424jccp2502_12" TargetMode="External"/><Relationship Id="rId58"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dx.doi.org/10.1016/j.paid.2011.12.034" TargetMode="External"/><Relationship Id="rId28" Type="http://schemas.openxmlformats.org/officeDocument/2006/relationships/hyperlink" Target="http://dx.doi.org/10.1002/da.20567" TargetMode="External"/><Relationship Id="rId36" Type="http://schemas.openxmlformats.org/officeDocument/2006/relationships/hyperlink" Target="http://dx.doi.org/10.1037/0022-006X.62.1.100" TargetMode="External"/><Relationship Id="rId49" Type="http://schemas.openxmlformats.org/officeDocument/2006/relationships/hyperlink" Target="http://www.tandfonline.com/author/" TargetMode="External"/><Relationship Id="rId57" Type="http://schemas.openxmlformats.org/officeDocument/2006/relationships/image" Target="media/image12.jpe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yperlink" Target="http://dx.doi.org/10.1037/1082%09989X.6.4.352" TargetMode="External"/><Relationship Id="rId44" Type="http://schemas.openxmlformats.org/officeDocument/2006/relationships/hyperlink" Target="http://dx.doi.org/10.1007/s10566-014-9290-x" TargetMode="External"/><Relationship Id="rId52" Type="http://schemas.openxmlformats.org/officeDocument/2006/relationships/hyperlink" Target="http://dx.doi.org/10.1097/00004583"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dx.doi.org/10.1016%2Fj.jpsychires.2007.01.002" TargetMode="External"/><Relationship Id="rId30" Type="http://schemas.openxmlformats.org/officeDocument/2006/relationships/hyperlink" Target="http://dx.doi.org/10.1080/15374411003691719" TargetMode="External"/><Relationship Id="rId35" Type="http://schemas.openxmlformats.org/officeDocument/2006/relationships/hyperlink" Target="http://dx.doi.org.ezproxy.fiu.edu/10.1207/s15374424jccp2604_2" TargetMode="External"/><Relationship Id="rId43" Type="http://schemas.openxmlformats.org/officeDocument/2006/relationships/hyperlink" Target="http://ezproxy.fiu.edu/login?url=http://search.proquest.com.ezproxy.fiu.edu/docv%09ew/61156038?accountid=10901" TargetMode="External"/><Relationship Id="rId48" Type="http://schemas.openxmlformats.org/officeDocument/2006/relationships/hyperlink" Target="http://www.tandfonline.com/author/" TargetMode="External"/><Relationship Id="rId56" Type="http://schemas.openxmlformats.org/officeDocument/2006/relationships/hyperlink" Target="http://dx.doi.org/10.1007/s10578-009-0127-z" TargetMode="External"/><Relationship Id="rId8" Type="http://schemas.openxmlformats.org/officeDocument/2006/relationships/header" Target="header1.xml"/><Relationship Id="rId51" Type="http://schemas.openxmlformats.org/officeDocument/2006/relationships/hyperlink" Target="http://www.tandfonline.com/author/"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dx.doi.org/10.1016/j.beth.2006.06.002" TargetMode="External"/><Relationship Id="rId33" Type="http://schemas.openxmlformats.org/officeDocument/2006/relationships/hyperlink" Target="http://dx.doi.org/10.1300/J019v26n04_02" TargetMode="External"/><Relationship Id="rId38" Type="http://schemas.openxmlformats.org/officeDocument/2006/relationships/hyperlink" Target="http://psycnet.apa.org/doi/10.1037/0022-006X.65.3.366" TargetMode="External"/><Relationship Id="rId46" Type="http://schemas.openxmlformats.org/officeDocument/2006/relationships/hyperlink" Target="http://www.tandfonline.com/author/"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A5CCA-DF4A-42CA-9C91-6A5B1226B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118</Pages>
  <Words>24819</Words>
  <Characters>141470</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Del Busto</dc:creator>
  <cp:keywords/>
  <dc:description/>
  <cp:lastModifiedBy>Cristina Del Busto</cp:lastModifiedBy>
  <cp:revision>36</cp:revision>
  <dcterms:created xsi:type="dcterms:W3CDTF">2016-11-19T16:52:00Z</dcterms:created>
  <dcterms:modified xsi:type="dcterms:W3CDTF">2016-12-02T17:46:00Z</dcterms:modified>
</cp:coreProperties>
</file>